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渝水区住建局信息公开申请表</w:t>
      </w:r>
    </w:p>
    <w:bookmarkEnd w:id="0"/>
    <w:tbl>
      <w:tblPr>
        <w:tblStyle w:val="2"/>
        <w:tblW w:w="8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872"/>
        <w:gridCol w:w="1378"/>
        <w:gridCol w:w="1901"/>
        <w:gridCol w:w="1512"/>
        <w:gridCol w:w="1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申请人信息</w:t>
            </w: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公民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证件名称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其他组织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信用代码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法人或其他组织类型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□商业企业   □科研机构  □社会公益组织 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26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□法律服务机构  □其他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联系人姓名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联系人电话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申请时间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所需信息情况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政府信息公开义务机关（机构）名称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所需信息内容描述（名称、文号或其他特征描述）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获取政府信息的方式、途径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□邮寄   □传真  □电子邮件  □当面领取  □现场查阅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政府信息的载体形式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□纸质  □数据电文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注：当面申请的，应当出示身份证明（接受出示电子身份证明）；信函、传真申请需附身份证明复印件，网上申请需上传身份证明照片或扫描件。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NmY4ZjI5ZWY2YjdjZjAwYjRjN2I3MDM2MTJiNDgifQ=="/>
  </w:docVars>
  <w:rsids>
    <w:rsidRoot w:val="1F997959"/>
    <w:rsid w:val="1F997959"/>
    <w:rsid w:val="26D513E3"/>
    <w:rsid w:val="4A6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321</Characters>
  <Lines>0</Lines>
  <Paragraphs>0</Paragraphs>
  <TotalTime>14</TotalTime>
  <ScaleCrop>false</ScaleCrop>
  <LinksUpToDate>false</LinksUpToDate>
  <CharactersWithSpaces>330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2022-12-09T06:38:00Z</dcterms:created>
  <dc:creator>张青</dc:creator>
  <cp:lastModifiedBy>李超</cp:lastModifiedBy>
  <dcterms:modified xsi:type="dcterms:W3CDTF">2022-12-15T07:55:08Z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F711ECB0F8B24C8581050786045D132B</vt:lpwstr>
  </property>
</Properties>
</file>