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E1CD">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江西省化妆品行政处罚裁量基准</w:t>
      </w:r>
    </w:p>
    <w:tbl>
      <w:tblPr>
        <w:tblStyle w:val="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973"/>
        <w:gridCol w:w="4958"/>
        <w:gridCol w:w="3217"/>
      </w:tblGrid>
      <w:tr w14:paraId="50C5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7" w:type="dxa"/>
            <w:noWrap w:val="0"/>
            <w:vAlign w:val="center"/>
          </w:tcPr>
          <w:p w14:paraId="027E37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方正楷体_GBK" w:hAnsi="宋体" w:eastAsia="方正楷体_GBK"/>
                <w:color w:val="auto"/>
                <w:sz w:val="28"/>
                <w:szCs w:val="28"/>
              </w:rPr>
            </w:pPr>
            <w:r>
              <w:rPr>
                <w:rFonts w:hint="eastAsia" w:ascii="宋体" w:hAnsi="宋体" w:cs="宋体"/>
                <w:color w:val="auto"/>
                <w:sz w:val="28"/>
                <w:szCs w:val="28"/>
              </w:rPr>
              <w:t>序号</w:t>
            </w:r>
          </w:p>
        </w:tc>
        <w:tc>
          <w:tcPr>
            <w:tcW w:w="9148" w:type="dxa"/>
            <w:gridSpan w:val="3"/>
            <w:noWrap w:val="0"/>
            <w:vAlign w:val="center"/>
          </w:tcPr>
          <w:p w14:paraId="588890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color w:val="auto"/>
                <w:sz w:val="28"/>
                <w:szCs w:val="28"/>
              </w:rPr>
            </w:pPr>
            <w:r>
              <w:rPr>
                <w:rFonts w:hint="eastAsia"/>
                <w:color w:val="auto"/>
                <w:sz w:val="28"/>
                <w:szCs w:val="28"/>
              </w:rPr>
              <w:t>1</w:t>
            </w:r>
          </w:p>
        </w:tc>
      </w:tr>
      <w:tr w14:paraId="2A73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7" w:type="dxa"/>
            <w:noWrap w:val="0"/>
            <w:vAlign w:val="center"/>
          </w:tcPr>
          <w:p w14:paraId="632DDC4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违法</w:t>
            </w:r>
          </w:p>
          <w:p w14:paraId="703943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情形</w:t>
            </w:r>
          </w:p>
        </w:tc>
        <w:tc>
          <w:tcPr>
            <w:tcW w:w="9148" w:type="dxa"/>
            <w:gridSpan w:val="3"/>
            <w:noWrap w:val="0"/>
            <w:vAlign w:val="center"/>
          </w:tcPr>
          <w:p w14:paraId="27635C8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1.未经许可从事化妆品生产活动，或者化妆品注册人、备案人委托未取得相应化妆品生产许可的企业生产化妆品。</w:t>
            </w:r>
          </w:p>
          <w:p w14:paraId="07033A2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2.生产经营或者进口未经注册的特殊化妆品。</w:t>
            </w:r>
          </w:p>
          <w:p w14:paraId="7039EED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3.使用禁止用于化妆品生产的原料、应当注册但未经注册的新原料生产化妆品，在化妆品中非法添加可能危害人体健康的物质，或者使用超过使用期限、废弃、回收的化妆品或者原料生产化妆品。</w:t>
            </w:r>
          </w:p>
          <w:p w14:paraId="5C235DB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4.化妆品生产企业生产的化妆品不属于化妆品生产许可证上载明的许可项目划分单元，未经许可擅自迁址，或者化妆品生产许可有效期届满且未获得延续许可的。</w:t>
            </w:r>
          </w:p>
          <w:p w14:paraId="7F42B57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cs="宋体"/>
                <w:color w:val="auto"/>
                <w:sz w:val="28"/>
                <w:szCs w:val="28"/>
              </w:rPr>
              <w:t>未经许可从事牙膏生产活动</w:t>
            </w:r>
            <w:r>
              <w:rPr>
                <w:rFonts w:hint="eastAsia" w:ascii="宋体" w:hAnsi="宋体" w:cs="宋体"/>
                <w:color w:val="auto"/>
                <w:sz w:val="28"/>
                <w:szCs w:val="28"/>
                <w:lang w:eastAsia="zh-CN"/>
              </w:rPr>
              <w:t>的。</w:t>
            </w:r>
          </w:p>
          <w:p w14:paraId="4A9D059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cs="宋体"/>
                <w:color w:val="auto"/>
                <w:sz w:val="28"/>
                <w:szCs w:val="28"/>
              </w:rPr>
              <w:t>在牙膏中非法添加可能危害人体健康的物质</w:t>
            </w:r>
            <w:r>
              <w:rPr>
                <w:rFonts w:hint="eastAsia" w:ascii="宋体" w:hAnsi="宋体" w:cs="宋体"/>
                <w:color w:val="auto"/>
                <w:sz w:val="28"/>
                <w:szCs w:val="28"/>
                <w:lang w:eastAsia="zh-CN"/>
              </w:rPr>
              <w:t>。</w:t>
            </w:r>
          </w:p>
        </w:tc>
      </w:tr>
      <w:tr w14:paraId="7BD9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887" w:type="dxa"/>
            <w:noWrap w:val="0"/>
            <w:vAlign w:val="center"/>
          </w:tcPr>
          <w:p w14:paraId="11636B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处罚</w:t>
            </w:r>
          </w:p>
          <w:p w14:paraId="68ABFF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依据</w:t>
            </w:r>
          </w:p>
        </w:tc>
        <w:tc>
          <w:tcPr>
            <w:tcW w:w="9148" w:type="dxa"/>
            <w:gridSpan w:val="3"/>
            <w:noWrap w:val="0"/>
            <w:vAlign w:val="center"/>
          </w:tcPr>
          <w:p w14:paraId="54036CB2">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化妆品监督管理条例》第五十九条：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14:paraId="2A93EAD1">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（一）未经许可从事化妆品生产活动，或者化妆品注册人、备案人委托未取得相应化妆品生产许可的企业生产化妆品；</w:t>
            </w:r>
          </w:p>
          <w:p w14:paraId="598A043C">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（二）生产经营或者进口未经注册的特殊化妆品；</w:t>
            </w:r>
          </w:p>
          <w:p w14:paraId="78F78E9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（三）使用禁止用于化妆品生产的原料、应当注册但未经注册的新原料生产化妆品，在化妆品中非法添加可能危害人体健康的物质，或者使用超过使用期限、废弃、回收的化妆品或者原料生产化妆品。</w:t>
            </w:r>
          </w:p>
          <w:p w14:paraId="3818ABB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化妆品生产经营监督管理办法》第五十八条第三款：化妆品生产企业生产的化妆品不属于化妆品生产许可证上载明的许可项目划分单元，未经许可擅自迁址，或者化妆品生产许可有效期届满且未获得延续许可的，视为未经许可从事化妆品生产活动。</w:t>
            </w:r>
          </w:p>
          <w:p w14:paraId="1E703BB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化妆品注册备案管理办法》第五十六条第三款：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14:paraId="0AB17DA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w:t>
            </w:r>
            <w:r>
              <w:rPr>
                <w:rFonts w:hint="eastAsia" w:ascii="宋体" w:hAnsi="宋体" w:cs="宋体"/>
                <w:color w:val="auto"/>
                <w:sz w:val="28"/>
                <w:szCs w:val="28"/>
              </w:rPr>
              <w:t>牙膏监督管理办法</w:t>
            </w:r>
            <w:r>
              <w:rPr>
                <w:rFonts w:hint="eastAsia" w:ascii="宋体" w:hAnsi="宋体" w:cs="宋体"/>
                <w:color w:val="auto"/>
                <w:sz w:val="28"/>
                <w:szCs w:val="28"/>
                <w:lang w:eastAsia="zh-CN"/>
              </w:rPr>
              <w:t>》</w:t>
            </w:r>
            <w:r>
              <w:rPr>
                <w:rFonts w:hint="eastAsia" w:ascii="宋体" w:hAnsi="宋体" w:cs="宋体"/>
                <w:color w:val="auto"/>
                <w:sz w:val="28"/>
                <w:szCs w:val="28"/>
              </w:rPr>
              <w:t xml:space="preserve">第二十二条 </w:t>
            </w:r>
            <w:r>
              <w:rPr>
                <w:rFonts w:hint="eastAsia" w:ascii="宋体" w:hAnsi="宋体" w:cs="宋体"/>
                <w:color w:val="auto"/>
                <w:sz w:val="28"/>
                <w:szCs w:val="28"/>
                <w:lang w:eastAsia="zh-CN"/>
              </w:rPr>
              <w:t>第二款和第三款：</w:t>
            </w:r>
            <w:r>
              <w:rPr>
                <w:rFonts w:hint="eastAsia" w:ascii="宋体" w:hAnsi="宋体" w:cs="宋体"/>
                <w:color w:val="auto"/>
                <w:sz w:val="28"/>
                <w:szCs w:val="28"/>
              </w:rPr>
              <w:t>牙膏备案人、受托生产企业、经营者和境内责任人，有下列违法行为的，依照化妆品监督管理条例相关规定处理：</w:t>
            </w:r>
          </w:p>
          <w:p w14:paraId="78C1E56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（二）未经许可从事牙膏生产活动，或者未按照化妆品生产质量管理规范的要求组织生产；</w:t>
            </w:r>
          </w:p>
          <w:p w14:paraId="7FDDF0B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strike w:val="0"/>
                <w:dstrike w:val="0"/>
                <w:color w:val="FF0000"/>
                <w:sz w:val="28"/>
                <w:szCs w:val="28"/>
                <w:lang w:eastAsia="zh-CN"/>
              </w:rPr>
            </w:pPr>
            <w:r>
              <w:rPr>
                <w:rFonts w:hint="eastAsia" w:ascii="宋体" w:hAnsi="宋体" w:cs="宋体"/>
                <w:color w:val="auto"/>
                <w:sz w:val="28"/>
                <w:szCs w:val="28"/>
              </w:rPr>
              <w:t>（三）在牙膏中非法添加可能危害人体健康的物质</w:t>
            </w:r>
            <w:r>
              <w:rPr>
                <w:rFonts w:hint="eastAsia" w:ascii="宋体" w:hAnsi="宋体" w:cs="宋体"/>
                <w:color w:val="auto"/>
                <w:sz w:val="28"/>
                <w:szCs w:val="28"/>
                <w:lang w:eastAsia="zh-CN"/>
              </w:rPr>
              <w:t>。</w:t>
            </w:r>
          </w:p>
        </w:tc>
      </w:tr>
      <w:tr w14:paraId="1A9C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87" w:type="dxa"/>
            <w:noWrap w:val="0"/>
            <w:vAlign w:val="center"/>
          </w:tcPr>
          <w:p w14:paraId="40B7B1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处罚</w:t>
            </w:r>
          </w:p>
          <w:p w14:paraId="0C3AE7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种类</w:t>
            </w:r>
          </w:p>
        </w:tc>
        <w:tc>
          <w:tcPr>
            <w:tcW w:w="9148" w:type="dxa"/>
            <w:gridSpan w:val="3"/>
            <w:noWrap w:val="0"/>
            <w:vAlign w:val="center"/>
          </w:tcPr>
          <w:p w14:paraId="4F2C6A56">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没收违法所得</w:t>
            </w:r>
            <w:r>
              <w:rPr>
                <w:rFonts w:hint="eastAsia" w:ascii="宋体" w:hAnsi="宋体" w:cs="宋体"/>
                <w:color w:val="auto"/>
                <w:sz w:val="28"/>
                <w:szCs w:val="28"/>
                <w:lang w:val="en-US" w:eastAsia="zh-CN"/>
              </w:rPr>
              <w:t xml:space="preserve"> 2.</w:t>
            </w:r>
            <w:r>
              <w:rPr>
                <w:rFonts w:hint="eastAsia" w:ascii="宋体" w:hAnsi="宋体" w:cs="宋体"/>
                <w:color w:val="auto"/>
                <w:sz w:val="28"/>
                <w:szCs w:val="28"/>
              </w:rPr>
              <w:t>没收非法财物</w:t>
            </w:r>
            <w:r>
              <w:rPr>
                <w:rFonts w:hint="eastAsia" w:ascii="宋体" w:hAnsi="宋体" w:cs="宋体"/>
                <w:color w:val="auto"/>
                <w:sz w:val="28"/>
                <w:szCs w:val="28"/>
                <w:lang w:val="en-US" w:eastAsia="zh-CN"/>
              </w:rPr>
              <w:t xml:space="preserve"> 3. </w:t>
            </w:r>
            <w:r>
              <w:rPr>
                <w:rFonts w:hint="eastAsia" w:ascii="宋体" w:hAnsi="宋体" w:cs="宋体"/>
                <w:color w:val="auto"/>
                <w:sz w:val="28"/>
                <w:szCs w:val="28"/>
              </w:rPr>
              <w:t>罚款</w:t>
            </w:r>
            <w:r>
              <w:rPr>
                <w:rFonts w:hint="eastAsia" w:ascii="宋体" w:hAnsi="宋体" w:cs="宋体"/>
                <w:color w:val="auto"/>
                <w:sz w:val="28"/>
                <w:szCs w:val="28"/>
                <w:lang w:val="en-US" w:eastAsia="zh-CN"/>
              </w:rPr>
              <w:t xml:space="preserve"> 4.</w:t>
            </w:r>
            <w:r>
              <w:rPr>
                <w:rFonts w:hint="eastAsia" w:ascii="宋体" w:hAnsi="宋体" w:cs="宋体"/>
                <w:color w:val="auto"/>
                <w:sz w:val="28"/>
                <w:szCs w:val="28"/>
              </w:rPr>
              <w:t>责令停产停业</w:t>
            </w:r>
            <w:r>
              <w:rPr>
                <w:rFonts w:hint="eastAsia" w:ascii="宋体" w:hAnsi="宋体" w:cs="宋体"/>
                <w:color w:val="auto"/>
                <w:sz w:val="28"/>
                <w:szCs w:val="28"/>
                <w:lang w:val="en-US" w:eastAsia="zh-CN"/>
              </w:rPr>
              <w:t xml:space="preserve">  5.</w:t>
            </w:r>
            <w:r>
              <w:rPr>
                <w:rFonts w:hint="eastAsia" w:ascii="宋体" w:hAnsi="宋体" w:cs="宋体"/>
                <w:color w:val="auto"/>
                <w:sz w:val="28"/>
                <w:szCs w:val="28"/>
              </w:rPr>
              <w:t>取消备案或者吊销许可证件</w:t>
            </w:r>
            <w:r>
              <w:rPr>
                <w:rFonts w:hint="eastAsia" w:ascii="宋体" w:hAnsi="宋体" w:cs="宋体"/>
                <w:color w:val="auto"/>
                <w:sz w:val="28"/>
                <w:szCs w:val="28"/>
                <w:lang w:val="en-US" w:eastAsia="zh-CN"/>
              </w:rPr>
              <w:t xml:space="preserve">  6. 处罚到人：罚款 </w:t>
            </w:r>
            <w:r>
              <w:rPr>
                <w:rFonts w:hint="eastAsia" w:ascii="宋体" w:hAnsi="宋体" w:cs="宋体"/>
                <w:color w:val="auto"/>
                <w:sz w:val="28"/>
                <w:szCs w:val="28"/>
              </w:rPr>
              <w:t>终身禁止从业</w:t>
            </w:r>
          </w:p>
        </w:tc>
      </w:tr>
      <w:tr w14:paraId="01FE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7" w:type="dxa"/>
            <w:noWrap w:val="0"/>
            <w:vAlign w:val="center"/>
          </w:tcPr>
          <w:p w14:paraId="260E3E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实施</w:t>
            </w:r>
          </w:p>
          <w:p w14:paraId="46360B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主体</w:t>
            </w:r>
          </w:p>
        </w:tc>
        <w:tc>
          <w:tcPr>
            <w:tcW w:w="9148" w:type="dxa"/>
            <w:gridSpan w:val="3"/>
            <w:noWrap w:val="0"/>
            <w:vAlign w:val="center"/>
          </w:tcPr>
          <w:p w14:paraId="5AD8C7B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1.县级以上人民政府负责药品监督管理的部门</w:t>
            </w:r>
          </w:p>
          <w:p w14:paraId="3A7218A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2.取消备案或者吊销许可证件,备案部门或者原发证部门</w:t>
            </w:r>
          </w:p>
        </w:tc>
      </w:tr>
      <w:tr w14:paraId="10C4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7" w:type="dxa"/>
            <w:noWrap w:val="0"/>
            <w:vAlign w:val="center"/>
          </w:tcPr>
          <w:p w14:paraId="1B2A58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裁量</w:t>
            </w:r>
          </w:p>
          <w:p w14:paraId="4A6CBB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范围</w:t>
            </w:r>
          </w:p>
        </w:tc>
        <w:tc>
          <w:tcPr>
            <w:tcW w:w="9148" w:type="dxa"/>
            <w:gridSpan w:val="3"/>
            <w:noWrap w:val="0"/>
            <w:vAlign w:val="center"/>
          </w:tcPr>
          <w:p w14:paraId="3670B55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货值金额不足1万元的，并处5万元以上15万元以下罚款；货值金额1万元以上的，并处货值金额15倍以上30倍以下罚款</w:t>
            </w:r>
          </w:p>
          <w:p w14:paraId="605478C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8"/>
                <w:szCs w:val="28"/>
              </w:rPr>
            </w:pPr>
            <w:r>
              <w:rPr>
                <w:rFonts w:hint="eastAsia" w:ascii="宋体" w:hAnsi="宋体" w:cs="宋体"/>
                <w:color w:val="auto"/>
                <w:sz w:val="28"/>
                <w:szCs w:val="28"/>
              </w:rPr>
              <w:t>个人：处以其上一年度从本单位取得收入的3倍以上5倍以下罚款</w:t>
            </w:r>
          </w:p>
        </w:tc>
      </w:tr>
      <w:tr w14:paraId="4ED7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87" w:type="dxa"/>
            <w:vMerge w:val="restart"/>
            <w:noWrap w:val="0"/>
            <w:vAlign w:val="center"/>
          </w:tcPr>
          <w:p w14:paraId="62D73A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处罚</w:t>
            </w:r>
          </w:p>
          <w:p w14:paraId="26693B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标准</w:t>
            </w:r>
          </w:p>
        </w:tc>
        <w:tc>
          <w:tcPr>
            <w:tcW w:w="973" w:type="dxa"/>
            <w:noWrap w:val="0"/>
            <w:vAlign w:val="center"/>
          </w:tcPr>
          <w:p w14:paraId="0CD806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裁量</w:t>
            </w:r>
          </w:p>
          <w:p w14:paraId="51369C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阶次</w:t>
            </w:r>
          </w:p>
        </w:tc>
        <w:tc>
          <w:tcPr>
            <w:tcW w:w="4958" w:type="dxa"/>
            <w:noWrap w:val="0"/>
            <w:vAlign w:val="center"/>
          </w:tcPr>
          <w:p w14:paraId="398B889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裁量因素</w:t>
            </w:r>
          </w:p>
        </w:tc>
        <w:tc>
          <w:tcPr>
            <w:tcW w:w="3217" w:type="dxa"/>
            <w:noWrap w:val="0"/>
            <w:vAlign w:val="center"/>
          </w:tcPr>
          <w:p w14:paraId="70D691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8"/>
                <w:szCs w:val="28"/>
              </w:rPr>
            </w:pPr>
            <w:r>
              <w:rPr>
                <w:rFonts w:hint="eastAsia" w:ascii="宋体" w:hAnsi="宋体" w:cs="宋体"/>
                <w:color w:val="auto"/>
                <w:sz w:val="28"/>
                <w:szCs w:val="28"/>
              </w:rPr>
              <w:t>裁量基准</w:t>
            </w:r>
          </w:p>
        </w:tc>
      </w:tr>
      <w:tr w14:paraId="39DA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Merge w:val="continue"/>
            <w:noWrap w:val="0"/>
            <w:vAlign w:val="center"/>
          </w:tcPr>
          <w:p w14:paraId="0234DEC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p>
        </w:tc>
        <w:tc>
          <w:tcPr>
            <w:tcW w:w="973" w:type="dxa"/>
            <w:noWrap w:val="0"/>
            <w:vAlign w:val="center"/>
          </w:tcPr>
          <w:p w14:paraId="284328C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减轻</w:t>
            </w:r>
          </w:p>
          <w:p w14:paraId="4279AC9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4958" w:type="dxa"/>
            <w:noWrap w:val="0"/>
            <w:vAlign w:val="center"/>
          </w:tcPr>
          <w:p w14:paraId="4C1C5FC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auto"/>
                <w:sz w:val="28"/>
                <w:szCs w:val="28"/>
                <w:lang w:eastAsia="zh-CN"/>
              </w:rPr>
              <w:t>以及江西省市场监管局或江西省药监局</w:t>
            </w:r>
            <w:r>
              <w:rPr>
                <w:rFonts w:hint="eastAsia" w:ascii="宋体" w:hAnsi="宋体" w:cs="宋体"/>
                <w:color w:val="auto"/>
                <w:sz w:val="28"/>
                <w:szCs w:val="28"/>
              </w:rPr>
              <w:t>后续关于减轻处罚补充规定的情形外，可考虑以下所列减轻因素：</w:t>
            </w:r>
          </w:p>
          <w:p w14:paraId="45D50F4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未取得生产许可证或注册证，</w:t>
            </w:r>
            <w:r>
              <w:rPr>
                <w:rFonts w:hint="eastAsia" w:ascii="宋体" w:hAnsi="宋体" w:cs="宋体"/>
                <w:color w:val="auto"/>
                <w:sz w:val="28"/>
                <w:szCs w:val="28"/>
                <w:lang w:eastAsia="zh-CN"/>
              </w:rPr>
              <w:t>但</w:t>
            </w:r>
            <w:r>
              <w:rPr>
                <w:rFonts w:hint="eastAsia" w:ascii="宋体" w:hAnsi="宋体" w:cs="宋体"/>
                <w:color w:val="auto"/>
                <w:sz w:val="28"/>
                <w:szCs w:val="28"/>
              </w:rPr>
              <w:t>在案发时已经提出相关申请并受理、接受并通过检查，相关注册或许可事项暂未下发</w:t>
            </w:r>
            <w:r>
              <w:rPr>
                <w:rFonts w:hint="eastAsia" w:ascii="宋体" w:hAnsi="宋体" w:cs="宋体"/>
                <w:color w:val="auto"/>
                <w:sz w:val="28"/>
                <w:szCs w:val="28"/>
                <w:lang w:eastAsia="zh-CN"/>
              </w:rPr>
              <w:t>的</w:t>
            </w:r>
            <w:r>
              <w:rPr>
                <w:rFonts w:hint="eastAsia" w:ascii="宋体" w:hAnsi="宋体" w:cs="宋体"/>
                <w:color w:val="auto"/>
                <w:sz w:val="28"/>
                <w:szCs w:val="28"/>
              </w:rPr>
              <w:t>；</w:t>
            </w:r>
          </w:p>
          <w:p w14:paraId="7A2A146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2.</w:t>
            </w:r>
            <w:r>
              <w:rPr>
                <w:rFonts w:hint="eastAsia" w:ascii="宋体" w:hAnsi="宋体" w:cs="宋体"/>
                <w:color w:val="auto"/>
                <w:sz w:val="28"/>
                <w:szCs w:val="28"/>
                <w:lang w:eastAsia="zh-CN"/>
              </w:rPr>
              <w:t>生产许可证、注册或备案有效期届满，仍从事化妆品（含牙膏）生产活动，在案发时已经提出相关申请并受理、接受并通过检查，相关注册或许可事项暂未下发的；(行政部门逾期不处理相应申请的情况除外）</w:t>
            </w:r>
          </w:p>
          <w:p w14:paraId="7B75979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lang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lang w:eastAsia="zh-CN"/>
              </w:rPr>
              <w:t>当事人能够提供充分证据证明涉案化妆品（含牙膏）符合强制性国家标准、技术规范或者符合化妆品注册、备案资料载明的技术要求。</w:t>
            </w:r>
          </w:p>
        </w:tc>
        <w:tc>
          <w:tcPr>
            <w:tcW w:w="3217" w:type="dxa"/>
            <w:noWrap w:val="0"/>
            <w:vAlign w:val="center"/>
          </w:tcPr>
          <w:p w14:paraId="3660FA4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货值金额不足1万元的，处5万元以下罚款；</w:t>
            </w:r>
            <w:r>
              <w:rPr>
                <w:rFonts w:hint="eastAsia" w:ascii="宋体" w:hAnsi="宋体" w:cs="宋体"/>
                <w:color w:val="auto"/>
                <w:sz w:val="28"/>
                <w:szCs w:val="28"/>
              </w:rPr>
              <w:br w:type="textWrapping"/>
            </w:r>
            <w:r>
              <w:rPr>
                <w:rFonts w:hint="eastAsia" w:ascii="宋体" w:hAnsi="宋体" w:cs="宋体"/>
                <w:color w:val="auto"/>
                <w:sz w:val="28"/>
                <w:szCs w:val="28"/>
              </w:rPr>
              <w:t>货值金额1万元以上的，处货值金额15倍以下罚款。</w:t>
            </w:r>
          </w:p>
          <w:p w14:paraId="172A604B">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lang w:val="en-US" w:eastAsia="zh-CN"/>
              </w:rPr>
            </w:pPr>
            <w:r>
              <w:rPr>
                <w:rFonts w:hint="eastAsia" w:ascii="宋体" w:hAnsi="宋体" w:eastAsia="仿宋_GB2312" w:cs="宋体"/>
                <w:color w:val="auto"/>
                <w:kern w:val="2"/>
                <w:sz w:val="28"/>
                <w:szCs w:val="28"/>
                <w:lang w:val="en-US" w:eastAsia="zh-CN" w:bidi="ar-SA"/>
              </w:rPr>
              <w:t>情节严重的,不适用于减轻处罚。</w:t>
            </w:r>
          </w:p>
        </w:tc>
      </w:tr>
      <w:tr w14:paraId="2DA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87" w:type="dxa"/>
            <w:vMerge w:val="continue"/>
            <w:noWrap w:val="0"/>
            <w:vAlign w:val="center"/>
          </w:tcPr>
          <w:p w14:paraId="0766C68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p>
        </w:tc>
        <w:tc>
          <w:tcPr>
            <w:tcW w:w="973" w:type="dxa"/>
            <w:noWrap w:val="0"/>
            <w:vAlign w:val="center"/>
          </w:tcPr>
          <w:p w14:paraId="17804A5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从轻</w:t>
            </w:r>
          </w:p>
          <w:p w14:paraId="0EA9104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4958" w:type="dxa"/>
            <w:noWrap w:val="0"/>
            <w:vAlign w:val="center"/>
          </w:tcPr>
          <w:p w14:paraId="13D0CF2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auto"/>
                <w:sz w:val="28"/>
                <w:szCs w:val="28"/>
                <w:lang w:eastAsia="zh-CN"/>
              </w:rPr>
              <w:t>以及江西省市场监管局或江西省药监局</w:t>
            </w:r>
            <w:r>
              <w:rPr>
                <w:rFonts w:hint="eastAsia" w:ascii="宋体" w:hAnsi="宋体" w:cs="宋体"/>
                <w:color w:val="auto"/>
                <w:sz w:val="28"/>
                <w:szCs w:val="28"/>
              </w:rPr>
              <w:t>后续关于从轻处罚补充规定的情形</w:t>
            </w:r>
            <w:r>
              <w:rPr>
                <w:rFonts w:hint="eastAsia" w:ascii="宋体" w:hAnsi="宋体" w:cs="宋体"/>
                <w:color w:val="auto"/>
                <w:sz w:val="28"/>
                <w:szCs w:val="28"/>
                <w:lang w:eastAsia="zh-CN"/>
              </w:rPr>
              <w:t>。</w:t>
            </w:r>
          </w:p>
        </w:tc>
        <w:tc>
          <w:tcPr>
            <w:tcW w:w="3217" w:type="dxa"/>
            <w:noWrap w:val="0"/>
            <w:vAlign w:val="center"/>
          </w:tcPr>
          <w:p w14:paraId="00AE122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货值金额不足1万元的，并处5万元以上8万元以下罚款；</w:t>
            </w:r>
          </w:p>
          <w:p w14:paraId="046DE75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货值金额1万元以上的，并处货值金额15倍以上19.5倍以下罚款</w:t>
            </w:r>
            <w:r>
              <w:rPr>
                <w:rFonts w:hint="eastAsia" w:ascii="宋体" w:hAnsi="宋体" w:cs="宋体"/>
                <w:color w:val="auto"/>
                <w:sz w:val="28"/>
                <w:szCs w:val="28"/>
                <w:lang w:val="en-US" w:eastAsia="zh-CN"/>
              </w:rPr>
              <w:t>；</w:t>
            </w:r>
          </w:p>
          <w:p w14:paraId="36B8C8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情节严重的，对责任人员处以收入的3倍以上3.6倍以下罚款。</w:t>
            </w:r>
          </w:p>
        </w:tc>
      </w:tr>
      <w:tr w14:paraId="4758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jc w:val="center"/>
        </w:trPr>
        <w:tc>
          <w:tcPr>
            <w:tcW w:w="887" w:type="dxa"/>
            <w:vMerge w:val="continue"/>
            <w:noWrap w:val="0"/>
            <w:vAlign w:val="center"/>
          </w:tcPr>
          <w:p w14:paraId="0C30045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p>
        </w:tc>
        <w:tc>
          <w:tcPr>
            <w:tcW w:w="973" w:type="dxa"/>
            <w:noWrap w:val="0"/>
            <w:vAlign w:val="center"/>
          </w:tcPr>
          <w:p w14:paraId="7C4704B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从重</w:t>
            </w:r>
          </w:p>
          <w:p w14:paraId="427CFB6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4958" w:type="dxa"/>
            <w:noWrap w:val="0"/>
            <w:vAlign w:val="center"/>
          </w:tcPr>
          <w:p w14:paraId="35AD65C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ins w:id="0" w:author="颉琳 方" w:date="2023-07-27T09:18:00Z"/>
                <w:rFonts w:hint="eastAsia" w:ascii="宋体" w:hAnsi="宋体" w:cs="宋体"/>
                <w:color w:val="auto"/>
                <w:sz w:val="28"/>
                <w:szCs w:val="28"/>
              </w:rPr>
            </w:pPr>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43D788E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highlight w:val="none"/>
              </w:rPr>
            </w:pPr>
            <w:r>
              <w:rPr>
                <w:rFonts w:hint="eastAsia" w:ascii="宋体" w:hAnsi="宋体" w:cs="宋体"/>
                <w:color w:val="auto"/>
                <w:sz w:val="28"/>
                <w:szCs w:val="28"/>
              </w:rPr>
              <w:t>1.</w:t>
            </w:r>
            <w:r>
              <w:rPr>
                <w:rFonts w:hint="eastAsia" w:ascii="宋体" w:hAnsi="宋体" w:cs="宋体"/>
                <w:color w:val="auto"/>
                <w:sz w:val="28"/>
                <w:szCs w:val="28"/>
                <w:highlight w:val="none"/>
              </w:rPr>
              <w:t>在化妆品</w:t>
            </w:r>
            <w:r>
              <w:rPr>
                <w:rFonts w:hint="eastAsia" w:ascii="宋体" w:hAnsi="宋体" w:cs="宋体"/>
                <w:color w:val="auto"/>
                <w:sz w:val="28"/>
                <w:szCs w:val="28"/>
                <w:highlight w:val="none"/>
                <w:lang w:eastAsia="zh-CN"/>
              </w:rPr>
              <w:t>（含牙膏）</w:t>
            </w:r>
            <w:r>
              <w:rPr>
                <w:rFonts w:hint="eastAsia" w:ascii="宋体" w:hAnsi="宋体" w:cs="宋体"/>
                <w:color w:val="auto"/>
                <w:sz w:val="28"/>
                <w:szCs w:val="28"/>
                <w:highlight w:val="none"/>
              </w:rPr>
              <w:t>中使用禁用原料或非法添加可能危害人体健康的物质严重超出检出限的；</w:t>
            </w:r>
          </w:p>
          <w:p w14:paraId="6FBE187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highlight w:val="none"/>
              </w:rPr>
              <w:t>.</w:t>
            </w:r>
            <w:r>
              <w:rPr>
                <w:rFonts w:hint="eastAsia" w:ascii="宋体" w:hAnsi="宋体" w:cs="宋体"/>
                <w:color w:val="auto"/>
                <w:sz w:val="28"/>
                <w:szCs w:val="28"/>
              </w:rPr>
              <w:t>在化妆品</w:t>
            </w:r>
            <w:r>
              <w:rPr>
                <w:rFonts w:hint="eastAsia" w:ascii="宋体" w:hAnsi="宋体" w:cs="宋体"/>
                <w:color w:val="auto"/>
                <w:sz w:val="28"/>
                <w:szCs w:val="28"/>
                <w:lang w:eastAsia="zh-CN"/>
              </w:rPr>
              <w:t>（含牙膏）</w:t>
            </w:r>
            <w:r>
              <w:rPr>
                <w:rFonts w:hint="eastAsia" w:ascii="宋体" w:hAnsi="宋体" w:cs="宋体"/>
                <w:color w:val="auto"/>
                <w:sz w:val="28"/>
                <w:szCs w:val="28"/>
              </w:rPr>
              <w:t>中使用禁用原料两种以上（含两种）的；</w:t>
            </w:r>
          </w:p>
          <w:p w14:paraId="322CD46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3.购进或者销售渠道不合法或者不明，对涉案产品无法追溯。</w:t>
            </w:r>
          </w:p>
        </w:tc>
        <w:tc>
          <w:tcPr>
            <w:tcW w:w="3217" w:type="dxa"/>
            <w:noWrap w:val="0"/>
            <w:vAlign w:val="center"/>
          </w:tcPr>
          <w:p w14:paraId="044353D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货值金额不足1万元的，并处12万元以上15万元以下罚款；</w:t>
            </w:r>
          </w:p>
          <w:p w14:paraId="48F389A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货值金额1万元以上的，并处货值金额25.5倍以上30倍以下罚款</w:t>
            </w:r>
            <w:r>
              <w:rPr>
                <w:rFonts w:hint="eastAsia" w:ascii="宋体" w:hAnsi="宋体" w:cs="宋体"/>
                <w:color w:val="auto"/>
                <w:sz w:val="28"/>
                <w:szCs w:val="28"/>
                <w:lang w:eastAsia="zh-CN"/>
              </w:rPr>
              <w:t>；</w:t>
            </w:r>
          </w:p>
          <w:p w14:paraId="639EF76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情节严重的，对责任人员处以收入的</w:t>
            </w:r>
            <w:r>
              <w:rPr>
                <w:rFonts w:hint="eastAsia" w:ascii="宋体" w:hAnsi="宋体" w:cs="宋体"/>
                <w:color w:val="auto"/>
                <w:sz w:val="28"/>
                <w:szCs w:val="28"/>
                <w:lang w:val="en-US" w:eastAsia="zh-CN"/>
              </w:rPr>
              <w:t>4</w:t>
            </w:r>
            <w:r>
              <w:rPr>
                <w:rFonts w:hint="eastAsia" w:ascii="宋体" w:hAnsi="宋体" w:cs="宋体"/>
                <w:color w:val="auto"/>
                <w:sz w:val="28"/>
                <w:szCs w:val="28"/>
              </w:rPr>
              <w:t>.</w:t>
            </w:r>
            <w:r>
              <w:rPr>
                <w:rFonts w:hint="eastAsia" w:ascii="宋体" w:hAnsi="宋体" w:cs="宋体"/>
                <w:color w:val="auto"/>
                <w:sz w:val="28"/>
                <w:szCs w:val="28"/>
                <w:lang w:val="en-US" w:eastAsia="zh-CN"/>
              </w:rPr>
              <w:t>4</w:t>
            </w:r>
            <w:r>
              <w:rPr>
                <w:rFonts w:hint="eastAsia" w:ascii="宋体" w:hAnsi="宋体" w:cs="宋体"/>
                <w:color w:val="auto"/>
                <w:sz w:val="28"/>
                <w:szCs w:val="28"/>
              </w:rPr>
              <w:t>倍以上5倍以下罚款。</w:t>
            </w:r>
          </w:p>
        </w:tc>
      </w:tr>
      <w:tr w14:paraId="141C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87" w:type="dxa"/>
            <w:vMerge w:val="continue"/>
            <w:tcBorders>
              <w:bottom w:val="single" w:color="auto" w:sz="4" w:space="0"/>
            </w:tcBorders>
            <w:noWrap w:val="0"/>
            <w:vAlign w:val="center"/>
          </w:tcPr>
          <w:p w14:paraId="7673223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p>
        </w:tc>
        <w:tc>
          <w:tcPr>
            <w:tcW w:w="973" w:type="dxa"/>
            <w:tcBorders>
              <w:bottom w:val="single" w:color="auto" w:sz="4" w:space="0"/>
            </w:tcBorders>
            <w:noWrap w:val="0"/>
            <w:vAlign w:val="center"/>
          </w:tcPr>
          <w:p w14:paraId="349B692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一般</w:t>
            </w:r>
          </w:p>
          <w:p w14:paraId="4DEF610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4958" w:type="dxa"/>
            <w:tcBorders>
              <w:bottom w:val="single" w:color="auto" w:sz="4" w:space="0"/>
            </w:tcBorders>
            <w:noWrap w:val="0"/>
            <w:vAlign w:val="center"/>
          </w:tcPr>
          <w:p w14:paraId="6D43430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rPr>
              <w:t>不涉及减轻、从轻或者从重情形的</w:t>
            </w:r>
            <w:r>
              <w:rPr>
                <w:rFonts w:hint="eastAsia" w:ascii="宋体" w:hAnsi="宋体" w:cs="宋体"/>
                <w:color w:val="auto"/>
                <w:sz w:val="28"/>
                <w:szCs w:val="28"/>
                <w:lang w:eastAsia="zh-CN"/>
              </w:rPr>
              <w:t>。</w:t>
            </w:r>
          </w:p>
          <w:p w14:paraId="1727F542">
            <w:pPr>
              <w:pStyle w:val="2"/>
              <w:rPr>
                <w:rFonts w:hint="eastAsia"/>
                <w:lang w:eastAsia="zh-CN"/>
              </w:rPr>
            </w:pPr>
          </w:p>
        </w:tc>
        <w:tc>
          <w:tcPr>
            <w:tcW w:w="3217" w:type="dxa"/>
            <w:tcBorders>
              <w:bottom w:val="single" w:color="auto" w:sz="4" w:space="0"/>
            </w:tcBorders>
            <w:noWrap w:val="0"/>
            <w:vAlign w:val="center"/>
          </w:tcPr>
          <w:p w14:paraId="76C3DA6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货值金额不足1万元的，并处8万元以上12万元以下罚款；</w:t>
            </w:r>
          </w:p>
          <w:p w14:paraId="29D2C15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货值金额1万元以上的，并处货值金额19.5倍以上25.5倍以下罚款；</w:t>
            </w:r>
          </w:p>
          <w:p w14:paraId="4F989F2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color w:val="auto"/>
                <w:sz w:val="28"/>
                <w:szCs w:val="28"/>
              </w:rPr>
            </w:pPr>
            <w:r>
              <w:rPr>
                <w:rFonts w:hint="eastAsia" w:ascii="宋体" w:hAnsi="宋体" w:cs="宋体"/>
                <w:color w:val="auto"/>
                <w:sz w:val="28"/>
                <w:szCs w:val="28"/>
              </w:rPr>
              <w:t>情节严重的，对人员处以收入的3.6倍以上4.4倍以下罚款。</w:t>
            </w:r>
          </w:p>
          <w:p w14:paraId="32D74A09">
            <w:pPr>
              <w:pStyle w:val="2"/>
              <w:rPr>
                <w:rFonts w:hint="eastAsia"/>
              </w:rPr>
            </w:pPr>
          </w:p>
        </w:tc>
      </w:tr>
    </w:tbl>
    <w:p w14:paraId="729CD0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br w:type="page"/>
      </w:r>
    </w:p>
    <w:tbl>
      <w:tblPr>
        <w:tblStyle w:val="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85"/>
        <w:gridCol w:w="5040"/>
        <w:gridCol w:w="3135"/>
      </w:tblGrid>
      <w:tr w14:paraId="409D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5" w:type="dxa"/>
            <w:noWrap w:val="0"/>
            <w:vAlign w:val="center"/>
          </w:tcPr>
          <w:p w14:paraId="63CA7C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序号</w:t>
            </w:r>
          </w:p>
        </w:tc>
        <w:tc>
          <w:tcPr>
            <w:tcW w:w="9060" w:type="dxa"/>
            <w:gridSpan w:val="3"/>
            <w:noWrap w:val="0"/>
            <w:vAlign w:val="center"/>
          </w:tcPr>
          <w:p w14:paraId="2AA8ADD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8"/>
                <w:szCs w:val="28"/>
              </w:rPr>
            </w:pPr>
            <w:r>
              <w:rPr>
                <w:rFonts w:hint="eastAsia" w:ascii="宋体" w:hAnsi="宋体" w:cs="宋体"/>
                <w:color w:val="auto"/>
                <w:sz w:val="28"/>
                <w:szCs w:val="28"/>
              </w:rPr>
              <w:t>2</w:t>
            </w:r>
          </w:p>
        </w:tc>
      </w:tr>
      <w:tr w14:paraId="537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5" w:type="dxa"/>
            <w:noWrap w:val="0"/>
            <w:vAlign w:val="center"/>
          </w:tcPr>
          <w:p w14:paraId="1AF6317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违法</w:t>
            </w:r>
          </w:p>
          <w:p w14:paraId="5E6339F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情形</w:t>
            </w:r>
          </w:p>
        </w:tc>
        <w:tc>
          <w:tcPr>
            <w:tcW w:w="9060" w:type="dxa"/>
            <w:gridSpan w:val="3"/>
            <w:noWrap w:val="0"/>
            <w:vAlign w:val="center"/>
          </w:tcPr>
          <w:p w14:paraId="7F83F90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1.使用不符合强制性国家标准、技术规范的原料、直接接触化妆品的包装材料，应当备案但未备案的新原料生产化妆品，或者不按照强制性国家标准或者技术规范使用原料。</w:t>
            </w:r>
          </w:p>
          <w:p w14:paraId="362BB3F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2.生产经营不符合强制性国家标准、技术规范或者不符合化妆品注册、备案资料载明的技术要求的化妆品。</w:t>
            </w:r>
          </w:p>
          <w:p w14:paraId="00A406D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3.未按照化妆品生产质量管理规范的要求组织生产。</w:t>
            </w:r>
          </w:p>
          <w:p w14:paraId="6EADE7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4.更改化妆品使用期限。</w:t>
            </w:r>
          </w:p>
          <w:p w14:paraId="605BDDB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5.化妆品经营者擅自配制化妆品，或者经营变质、超过使用期限的化妆品。</w:t>
            </w:r>
          </w:p>
          <w:p w14:paraId="74C303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6.在负责药品监督管理的部门责令其实施召回后拒不召回，或者在负责药品监督管理的部门责令停止或者暂停生产、经营后拒不停止或者暂停生产、经营。</w:t>
            </w:r>
          </w:p>
          <w:p w14:paraId="47DA63B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7.备案部门取消备案后，仍然使用该化妆品新原料生产化妆品。</w:t>
            </w:r>
          </w:p>
          <w:p w14:paraId="733D3AA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8.化妆品注册人、备案人、受托生产企业违反化妆品生产质量管理规范检查要点，未按照化妆品生产质量管理规范的要求组织生产。</w:t>
            </w:r>
          </w:p>
          <w:p w14:paraId="16C6221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9.</w:t>
            </w:r>
            <w:r>
              <w:rPr>
                <w:rFonts w:hint="eastAsia" w:ascii="宋体" w:hAnsi="宋体" w:cs="宋体"/>
                <w:color w:val="auto"/>
                <w:sz w:val="28"/>
                <w:szCs w:val="28"/>
              </w:rPr>
              <w:t>牙膏及其使用的原料不符合强制性国家标准、技术规范、备案资料载明的技术要求或者</w:t>
            </w:r>
            <w:r>
              <w:rPr>
                <w:rFonts w:hint="eastAsia" w:ascii="宋体" w:hAnsi="宋体" w:cs="宋体"/>
                <w:color w:val="auto"/>
                <w:sz w:val="28"/>
                <w:szCs w:val="28"/>
                <w:lang w:eastAsia="zh-CN"/>
              </w:rPr>
              <w:t>《</w:t>
            </w:r>
            <w:r>
              <w:rPr>
                <w:rFonts w:hint="eastAsia" w:ascii="宋体" w:hAnsi="宋体" w:cs="宋体"/>
                <w:color w:val="auto"/>
                <w:sz w:val="28"/>
                <w:szCs w:val="28"/>
              </w:rPr>
              <w:t>牙膏监督管理办法</w:t>
            </w:r>
            <w:r>
              <w:rPr>
                <w:rFonts w:hint="eastAsia" w:ascii="宋体" w:hAnsi="宋体" w:cs="宋体"/>
                <w:color w:val="auto"/>
                <w:sz w:val="28"/>
                <w:szCs w:val="28"/>
                <w:lang w:eastAsia="zh-CN"/>
              </w:rPr>
              <w:t>》</w:t>
            </w:r>
            <w:r>
              <w:rPr>
                <w:rFonts w:hint="eastAsia" w:ascii="宋体" w:hAnsi="宋体" w:cs="宋体"/>
                <w:color w:val="auto"/>
                <w:sz w:val="28"/>
                <w:szCs w:val="28"/>
              </w:rPr>
              <w:t>规定的</w:t>
            </w:r>
            <w:r>
              <w:rPr>
                <w:rFonts w:hint="eastAsia" w:ascii="宋体" w:hAnsi="宋体" w:cs="宋体"/>
                <w:color w:val="auto"/>
                <w:sz w:val="28"/>
                <w:szCs w:val="28"/>
                <w:lang w:eastAsia="zh-CN"/>
              </w:rPr>
              <w:t>。</w:t>
            </w:r>
          </w:p>
          <w:p w14:paraId="6F72BBD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10.牙膏生产企业</w:t>
            </w:r>
            <w:r>
              <w:rPr>
                <w:rFonts w:hint="eastAsia" w:ascii="宋体" w:hAnsi="宋体" w:cs="宋体"/>
                <w:color w:val="auto"/>
                <w:sz w:val="28"/>
                <w:szCs w:val="28"/>
              </w:rPr>
              <w:t>未按照化妆品生产质量管理规范的要求组织生产</w:t>
            </w:r>
            <w:r>
              <w:rPr>
                <w:rFonts w:hint="eastAsia" w:ascii="宋体" w:hAnsi="宋体" w:cs="宋体"/>
                <w:color w:val="auto"/>
                <w:sz w:val="28"/>
                <w:szCs w:val="28"/>
                <w:lang w:eastAsia="zh-CN"/>
              </w:rPr>
              <w:t>。</w:t>
            </w:r>
          </w:p>
          <w:p w14:paraId="693D609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11.</w:t>
            </w:r>
            <w:r>
              <w:rPr>
                <w:rFonts w:hint="eastAsia" w:ascii="宋体" w:hAnsi="宋体" w:cs="宋体"/>
                <w:color w:val="auto"/>
                <w:sz w:val="28"/>
                <w:szCs w:val="28"/>
              </w:rPr>
              <w:t>更改牙膏使用期限</w:t>
            </w:r>
            <w:r>
              <w:rPr>
                <w:rFonts w:hint="eastAsia" w:ascii="宋体" w:hAnsi="宋体" w:cs="宋体"/>
                <w:color w:val="auto"/>
                <w:sz w:val="28"/>
                <w:szCs w:val="28"/>
                <w:lang w:eastAsia="zh-CN"/>
              </w:rPr>
              <w:t>。</w:t>
            </w:r>
          </w:p>
        </w:tc>
      </w:tr>
      <w:tr w14:paraId="2936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noWrap w:val="0"/>
            <w:vAlign w:val="center"/>
          </w:tcPr>
          <w:p w14:paraId="08C66D9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p w14:paraId="22BCF2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依据</w:t>
            </w:r>
          </w:p>
        </w:tc>
        <w:tc>
          <w:tcPr>
            <w:tcW w:w="9060" w:type="dxa"/>
            <w:gridSpan w:val="3"/>
            <w:noWrap w:val="0"/>
            <w:vAlign w:val="center"/>
          </w:tcPr>
          <w:p w14:paraId="466FA26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《化妆品监督管理条例》第六十条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14:paraId="09E629F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（一）使用不符合强制性国家标准、技术规范的原料、直接接触化妆品的包装材料，应当备案但未备案的新原料生产化妆品，或者不按照强制性国家标准或者技术规范使用原料；</w:t>
            </w:r>
          </w:p>
          <w:p w14:paraId="36B9B18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（二）生产经营不符合强制性国家标准、技术规范或者不符合化妆品注册、备案资料载明的技术要求的化妆品；</w:t>
            </w:r>
          </w:p>
          <w:p w14:paraId="32228FE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（三）未按照化妆品生产质量管理规范的要求组织生产；</w:t>
            </w:r>
          </w:p>
          <w:p w14:paraId="357C5B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（四）更改化妆品使用期限；</w:t>
            </w:r>
          </w:p>
          <w:p w14:paraId="0D6E43A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pacing w:val="-17"/>
                <w:sz w:val="28"/>
                <w:szCs w:val="28"/>
              </w:rPr>
            </w:pPr>
            <w:r>
              <w:rPr>
                <w:rFonts w:hint="eastAsia" w:ascii="宋体" w:hAnsi="宋体" w:cs="宋体"/>
                <w:color w:val="auto"/>
                <w:sz w:val="28"/>
                <w:szCs w:val="28"/>
              </w:rPr>
              <w:t>（五）</w:t>
            </w:r>
            <w:r>
              <w:rPr>
                <w:rFonts w:hint="eastAsia" w:ascii="宋体" w:hAnsi="宋体" w:cs="宋体"/>
                <w:color w:val="auto"/>
                <w:spacing w:val="-17"/>
                <w:sz w:val="28"/>
                <w:szCs w:val="28"/>
              </w:rPr>
              <w:t>化妆品经营者擅自配制化妆品，或者经营变质、超过使用期限的化妆品；</w:t>
            </w:r>
          </w:p>
          <w:p w14:paraId="4D992EC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（六）在负责药品监督管理的部门责令其实施召回后拒不召回，或者在负责药品监督管理的部门责令停止或者暂停生产、经营后拒不停止或者暂停生产、经营。</w:t>
            </w:r>
          </w:p>
          <w:p w14:paraId="7CE680E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《化妆品监督管理条例》第六十五条第三款：备案部门取消备案后，仍然使用该化妆品新原料生产化妆品或者仍然上市销售、进口该普通化妆品的，分别依照本条例第六十条、第六十一条的规定给予处罚。</w:t>
            </w:r>
          </w:p>
          <w:p w14:paraId="138B761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《化妆品生产经营监督管理办法》第五十九条第一款 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p>
          <w:p w14:paraId="1D4D9BA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w:t>
            </w:r>
            <w:r>
              <w:rPr>
                <w:rFonts w:hint="eastAsia" w:ascii="宋体" w:hAnsi="宋体" w:cs="宋体"/>
                <w:color w:val="auto"/>
                <w:sz w:val="28"/>
                <w:szCs w:val="28"/>
              </w:rPr>
              <w:t>牙膏监督管理办法</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第二十一条 牙膏及其使用的原料不符合强制性国家标准、技术规范、备案资料载明的技术要求或者本办法规定的，依照化妆品监督管理条例相关规定处理。</w:t>
            </w:r>
          </w:p>
          <w:p w14:paraId="3B57E3C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lang w:eastAsia="zh-CN"/>
              </w:rPr>
              <w:t>《</w:t>
            </w:r>
            <w:r>
              <w:rPr>
                <w:rFonts w:hint="eastAsia" w:ascii="宋体" w:hAnsi="宋体" w:cs="宋体"/>
                <w:color w:val="auto"/>
                <w:sz w:val="28"/>
                <w:szCs w:val="28"/>
              </w:rPr>
              <w:t>牙膏监督管理办法</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第二十二条 </w:t>
            </w:r>
            <w:r>
              <w:rPr>
                <w:rFonts w:hint="eastAsia" w:ascii="宋体" w:hAnsi="宋体" w:cs="宋体"/>
                <w:color w:val="auto"/>
                <w:sz w:val="28"/>
                <w:szCs w:val="28"/>
                <w:lang w:eastAsia="zh-CN"/>
              </w:rPr>
              <w:t>第二款、第四款及第七款</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牙膏备案人、受托生产企业、经营者和境内责任人，有下列违法行为的，依照化妆品监督管理条例相关规定处理：</w:t>
            </w:r>
          </w:p>
          <w:p w14:paraId="7896AF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s="宋体"/>
                <w:color w:val="auto"/>
                <w:sz w:val="28"/>
                <w:szCs w:val="28"/>
              </w:rPr>
            </w:pPr>
            <w:r>
              <w:rPr>
                <w:rFonts w:hint="eastAsia" w:ascii="宋体" w:hAnsi="宋体" w:cs="宋体"/>
                <w:color w:val="auto"/>
                <w:sz w:val="28"/>
                <w:szCs w:val="28"/>
              </w:rPr>
              <w:t>（二）未经许可从事牙膏生产活动，或者未按照化妆品生产质量管理规范的要求组织生产；</w:t>
            </w:r>
          </w:p>
          <w:p w14:paraId="45F61D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（四）更改牙膏使用期限；</w:t>
            </w:r>
          </w:p>
          <w:p w14:paraId="262B0C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（七）拒不实施药品监督管理部门依法作出的责令召回、责令停止或者暂停生产经营的决定。</w:t>
            </w:r>
          </w:p>
        </w:tc>
      </w:tr>
      <w:tr w14:paraId="2AB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75" w:type="dxa"/>
            <w:noWrap w:val="0"/>
            <w:vAlign w:val="center"/>
          </w:tcPr>
          <w:p w14:paraId="546C06A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p w14:paraId="02378CE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种类</w:t>
            </w:r>
          </w:p>
        </w:tc>
        <w:tc>
          <w:tcPr>
            <w:tcW w:w="9060" w:type="dxa"/>
            <w:gridSpan w:val="3"/>
            <w:noWrap w:val="0"/>
            <w:vAlign w:val="center"/>
          </w:tcPr>
          <w:p w14:paraId="52559CA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没收违法所得</w:t>
            </w:r>
            <w:r>
              <w:rPr>
                <w:rFonts w:hint="eastAsia" w:ascii="宋体" w:hAnsi="宋体" w:cs="宋体"/>
                <w:color w:val="auto"/>
                <w:sz w:val="28"/>
                <w:szCs w:val="28"/>
                <w:lang w:val="en-US" w:eastAsia="zh-CN"/>
              </w:rPr>
              <w:t xml:space="preserve">  2.</w:t>
            </w:r>
            <w:r>
              <w:rPr>
                <w:rFonts w:hint="eastAsia" w:ascii="宋体" w:hAnsi="宋体" w:cs="宋体"/>
                <w:color w:val="auto"/>
                <w:sz w:val="28"/>
                <w:szCs w:val="28"/>
              </w:rPr>
              <w:t>没收非法财物</w:t>
            </w:r>
            <w:r>
              <w:rPr>
                <w:rFonts w:hint="eastAsia" w:ascii="宋体" w:hAnsi="宋体" w:cs="宋体"/>
                <w:color w:val="auto"/>
                <w:sz w:val="28"/>
                <w:szCs w:val="28"/>
                <w:lang w:val="en-US" w:eastAsia="zh-CN"/>
              </w:rPr>
              <w:t xml:space="preserve">  3.</w:t>
            </w:r>
            <w:r>
              <w:rPr>
                <w:rFonts w:hint="eastAsia" w:ascii="宋体" w:hAnsi="宋体" w:cs="宋体"/>
                <w:color w:val="auto"/>
                <w:sz w:val="28"/>
                <w:szCs w:val="28"/>
              </w:rPr>
              <w:t>罚款</w:t>
            </w:r>
            <w:r>
              <w:rPr>
                <w:rFonts w:hint="eastAsia" w:ascii="宋体" w:hAnsi="宋体" w:cs="宋体"/>
                <w:color w:val="auto"/>
                <w:sz w:val="28"/>
                <w:szCs w:val="28"/>
                <w:lang w:val="en-US" w:eastAsia="zh-CN"/>
              </w:rPr>
              <w:t xml:space="preserve">  4.</w:t>
            </w:r>
            <w:r>
              <w:rPr>
                <w:rFonts w:hint="eastAsia" w:ascii="宋体" w:hAnsi="宋体" w:cs="宋体"/>
                <w:color w:val="auto"/>
                <w:sz w:val="28"/>
                <w:szCs w:val="28"/>
              </w:rPr>
              <w:t>责令停产停业</w:t>
            </w:r>
            <w:r>
              <w:rPr>
                <w:rFonts w:hint="eastAsia" w:ascii="宋体" w:hAnsi="宋体" w:cs="宋体"/>
                <w:color w:val="auto"/>
                <w:sz w:val="28"/>
                <w:szCs w:val="28"/>
                <w:lang w:val="en-US" w:eastAsia="zh-CN"/>
              </w:rPr>
              <w:t xml:space="preserve">  5.</w:t>
            </w:r>
            <w:r>
              <w:rPr>
                <w:rFonts w:hint="eastAsia" w:ascii="宋体" w:hAnsi="宋体" w:cs="宋体"/>
                <w:color w:val="auto"/>
                <w:sz w:val="28"/>
                <w:szCs w:val="28"/>
              </w:rPr>
              <w:t>取消备案或者吊销许可证件</w:t>
            </w:r>
            <w:r>
              <w:rPr>
                <w:rFonts w:hint="eastAsia" w:ascii="宋体" w:hAnsi="宋体" w:cs="宋体"/>
                <w:color w:val="auto"/>
                <w:sz w:val="28"/>
                <w:szCs w:val="28"/>
                <w:lang w:val="en-US" w:eastAsia="zh-CN"/>
              </w:rPr>
              <w:t xml:space="preserve">   6.处罚到人：</w:t>
            </w:r>
            <w:r>
              <w:rPr>
                <w:rFonts w:hint="eastAsia" w:ascii="宋体" w:hAnsi="宋体" w:cs="宋体"/>
                <w:color w:val="auto"/>
                <w:sz w:val="28"/>
                <w:szCs w:val="28"/>
              </w:rPr>
              <w:t>罚款</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禁止从业</w:t>
            </w:r>
          </w:p>
        </w:tc>
      </w:tr>
      <w:tr w14:paraId="2CC5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5" w:type="dxa"/>
            <w:noWrap w:val="0"/>
            <w:vAlign w:val="center"/>
          </w:tcPr>
          <w:p w14:paraId="7F795B9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实施</w:t>
            </w:r>
          </w:p>
          <w:p w14:paraId="3FF6789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主体</w:t>
            </w:r>
          </w:p>
        </w:tc>
        <w:tc>
          <w:tcPr>
            <w:tcW w:w="9060" w:type="dxa"/>
            <w:gridSpan w:val="3"/>
            <w:noWrap w:val="0"/>
            <w:vAlign w:val="center"/>
          </w:tcPr>
          <w:p w14:paraId="61BC8A5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1.负责药品监督管理的部门</w:t>
            </w:r>
          </w:p>
          <w:p w14:paraId="6ABC419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2.取消备案或者吊销许可证件,备案部门或者原发证部门</w:t>
            </w:r>
          </w:p>
        </w:tc>
      </w:tr>
      <w:tr w14:paraId="17CE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75" w:type="dxa"/>
            <w:noWrap w:val="0"/>
            <w:vAlign w:val="center"/>
          </w:tcPr>
          <w:p w14:paraId="49DD05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裁量</w:t>
            </w:r>
          </w:p>
          <w:p w14:paraId="2A31E97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范围</w:t>
            </w:r>
          </w:p>
        </w:tc>
        <w:tc>
          <w:tcPr>
            <w:tcW w:w="9060" w:type="dxa"/>
            <w:gridSpan w:val="3"/>
            <w:noWrap w:val="0"/>
            <w:vAlign w:val="center"/>
          </w:tcPr>
          <w:p w14:paraId="4333A88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货值金额不足1万元的，并处1万元以上5万元以下罚款；货值金额1万元以上的，并处货值金额5倍以上20倍以下罚款</w:t>
            </w:r>
          </w:p>
          <w:p w14:paraId="61C13DB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个人：处以其上一年度从本单位取得收入的1倍以上3倍以下罚款</w:t>
            </w:r>
          </w:p>
        </w:tc>
      </w:tr>
      <w:tr w14:paraId="6545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75" w:type="dxa"/>
            <w:vMerge w:val="restart"/>
            <w:noWrap w:val="0"/>
            <w:vAlign w:val="center"/>
          </w:tcPr>
          <w:p w14:paraId="177C329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p w14:paraId="0C8E2E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标准</w:t>
            </w:r>
          </w:p>
        </w:tc>
        <w:tc>
          <w:tcPr>
            <w:tcW w:w="885" w:type="dxa"/>
            <w:noWrap w:val="0"/>
            <w:vAlign w:val="center"/>
          </w:tcPr>
          <w:p w14:paraId="3246FC4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裁量</w:t>
            </w:r>
          </w:p>
          <w:p w14:paraId="05FFA45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阶次</w:t>
            </w:r>
          </w:p>
        </w:tc>
        <w:tc>
          <w:tcPr>
            <w:tcW w:w="5040" w:type="dxa"/>
            <w:noWrap w:val="0"/>
            <w:vAlign w:val="center"/>
          </w:tcPr>
          <w:p w14:paraId="0E55DB6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裁量因素</w:t>
            </w:r>
          </w:p>
        </w:tc>
        <w:tc>
          <w:tcPr>
            <w:tcW w:w="3135" w:type="dxa"/>
            <w:noWrap w:val="0"/>
            <w:vAlign w:val="center"/>
          </w:tcPr>
          <w:p w14:paraId="309B82B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裁量基准</w:t>
            </w:r>
          </w:p>
        </w:tc>
      </w:tr>
      <w:tr w14:paraId="3F74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975" w:type="dxa"/>
            <w:vMerge w:val="continue"/>
            <w:noWrap w:val="0"/>
            <w:vAlign w:val="center"/>
          </w:tcPr>
          <w:p w14:paraId="491F39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p>
        </w:tc>
        <w:tc>
          <w:tcPr>
            <w:tcW w:w="885" w:type="dxa"/>
            <w:noWrap w:val="0"/>
            <w:vAlign w:val="center"/>
          </w:tcPr>
          <w:p w14:paraId="7A54994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减轻</w:t>
            </w:r>
          </w:p>
          <w:p w14:paraId="12120F9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5040" w:type="dxa"/>
            <w:noWrap w:val="0"/>
            <w:vAlign w:val="center"/>
          </w:tcPr>
          <w:p w14:paraId="425A0D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auto"/>
                <w:sz w:val="28"/>
                <w:szCs w:val="28"/>
                <w:lang w:eastAsia="zh-CN"/>
              </w:rPr>
              <w:t>以及江西省市场监管局或江西省药监局</w:t>
            </w:r>
            <w:r>
              <w:rPr>
                <w:rFonts w:hint="eastAsia" w:ascii="宋体" w:hAnsi="宋体" w:cs="宋体"/>
                <w:color w:val="auto"/>
                <w:sz w:val="28"/>
                <w:szCs w:val="28"/>
              </w:rPr>
              <w:t>后续关于减轻处罚补充规定的情形外，可考虑</w:t>
            </w:r>
            <w:r>
              <w:rPr>
                <w:rFonts w:hint="eastAsia" w:ascii="宋体" w:hAnsi="宋体" w:cs="宋体"/>
                <w:color w:val="auto"/>
                <w:sz w:val="28"/>
                <w:szCs w:val="28"/>
                <w:lang w:eastAsia="zh-CN"/>
              </w:rPr>
              <w:t>以下所列减轻因素：</w:t>
            </w:r>
          </w:p>
          <w:p w14:paraId="3B56C4E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主动采取改正措施，召回全部涉案化妆品的；</w:t>
            </w:r>
          </w:p>
          <w:p w14:paraId="40CCB45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当事人能够提供充分证据证明涉案化妆品（含牙膏）符合强制性国家标准、</w:t>
            </w:r>
            <w:r>
              <w:rPr>
                <w:rFonts w:hint="eastAsia" w:ascii="宋体" w:hAnsi="宋体" w:cs="宋体"/>
                <w:color w:val="auto"/>
                <w:sz w:val="28"/>
                <w:szCs w:val="28"/>
                <w:lang w:eastAsia="zh-CN"/>
              </w:rPr>
              <w:t>技术规范或者化妆品注册、备案资料载明的技术要求；</w:t>
            </w:r>
          </w:p>
          <w:p w14:paraId="1F5E72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8"/>
                <w:szCs w:val="28"/>
                <w:lang w:val="en-US" w:eastAsia="zh-CN"/>
              </w:rPr>
              <w:t>3.经营单位能够证明涉案产品购进渠道合法，但在采购储存过程中未完全履行相关职责，积极改正，未造成不良后果或影响的。</w:t>
            </w:r>
          </w:p>
        </w:tc>
        <w:tc>
          <w:tcPr>
            <w:tcW w:w="3135" w:type="dxa"/>
            <w:noWrap w:val="0"/>
            <w:vAlign w:val="center"/>
          </w:tcPr>
          <w:p w14:paraId="6FC221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货值金额不足1万元的，处</w:t>
            </w:r>
            <w:r>
              <w:rPr>
                <w:rFonts w:hint="eastAsia" w:ascii="宋体" w:hAnsi="宋体" w:cs="宋体"/>
                <w:color w:val="auto"/>
                <w:sz w:val="28"/>
                <w:szCs w:val="28"/>
                <w:lang w:val="en-US" w:eastAsia="zh-CN"/>
              </w:rPr>
              <w:t>1</w:t>
            </w:r>
            <w:r>
              <w:rPr>
                <w:rFonts w:hint="eastAsia" w:ascii="宋体" w:hAnsi="宋体" w:cs="宋体"/>
                <w:color w:val="auto"/>
                <w:sz w:val="28"/>
                <w:szCs w:val="28"/>
              </w:rPr>
              <w:t>万元以下罚款；</w:t>
            </w:r>
            <w:r>
              <w:rPr>
                <w:rFonts w:hint="eastAsia" w:ascii="宋体" w:hAnsi="宋体" w:cs="宋体"/>
                <w:color w:val="auto"/>
                <w:sz w:val="28"/>
                <w:szCs w:val="28"/>
              </w:rPr>
              <w:br w:type="textWrapping"/>
            </w:r>
            <w:r>
              <w:rPr>
                <w:rFonts w:hint="eastAsia" w:ascii="宋体" w:hAnsi="宋体" w:cs="宋体"/>
                <w:color w:val="auto"/>
                <w:sz w:val="28"/>
                <w:szCs w:val="28"/>
              </w:rPr>
              <w:t>货值金额1万元以上的，处货值金额</w:t>
            </w:r>
            <w:r>
              <w:rPr>
                <w:rFonts w:hint="eastAsia" w:ascii="宋体" w:hAnsi="宋体" w:cs="宋体"/>
                <w:color w:val="auto"/>
                <w:sz w:val="28"/>
                <w:szCs w:val="28"/>
                <w:lang w:val="en-US" w:eastAsia="zh-CN"/>
              </w:rPr>
              <w:t>5</w:t>
            </w:r>
            <w:r>
              <w:rPr>
                <w:rFonts w:hint="eastAsia" w:ascii="宋体" w:hAnsi="宋体" w:cs="宋体"/>
                <w:color w:val="auto"/>
                <w:sz w:val="28"/>
                <w:szCs w:val="28"/>
              </w:rPr>
              <w:t>倍以下罚款。</w:t>
            </w:r>
          </w:p>
        </w:tc>
      </w:tr>
      <w:tr w14:paraId="77D1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jc w:val="center"/>
        </w:trPr>
        <w:tc>
          <w:tcPr>
            <w:tcW w:w="975" w:type="dxa"/>
            <w:vMerge w:val="continue"/>
            <w:noWrap w:val="0"/>
            <w:vAlign w:val="center"/>
          </w:tcPr>
          <w:p w14:paraId="5680E20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p>
        </w:tc>
        <w:tc>
          <w:tcPr>
            <w:tcW w:w="885" w:type="dxa"/>
            <w:noWrap w:val="0"/>
            <w:vAlign w:val="center"/>
          </w:tcPr>
          <w:p w14:paraId="6C27DC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从轻</w:t>
            </w:r>
          </w:p>
          <w:p w14:paraId="41BD321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5040" w:type="dxa"/>
            <w:noWrap w:val="0"/>
            <w:vAlign w:val="center"/>
          </w:tcPr>
          <w:p w14:paraId="5652DFC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eastAsia="仿宋_GB2312"/>
                <w:lang w:eastAsia="zh-CN"/>
              </w:rPr>
            </w:pPr>
            <w:r>
              <w:rPr>
                <w:rFonts w:hint="eastAsia" w:ascii="宋体" w:hAnsi="宋体" w:cs="宋体"/>
                <w:color w:val="auto"/>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auto"/>
                <w:sz w:val="28"/>
                <w:szCs w:val="28"/>
                <w:lang w:eastAsia="zh-CN"/>
              </w:rPr>
              <w:t>以及江西省市场监管局或江西省药监局</w:t>
            </w:r>
            <w:r>
              <w:rPr>
                <w:rFonts w:hint="eastAsia" w:ascii="宋体" w:hAnsi="宋体" w:cs="宋体"/>
                <w:color w:val="auto"/>
                <w:sz w:val="28"/>
                <w:szCs w:val="28"/>
              </w:rPr>
              <w:t>后续关于从轻处罚补充规定的情形</w:t>
            </w:r>
            <w:r>
              <w:rPr>
                <w:rFonts w:hint="eastAsia" w:ascii="宋体" w:hAnsi="宋体" w:cs="宋体"/>
                <w:color w:val="auto"/>
                <w:sz w:val="28"/>
                <w:szCs w:val="28"/>
                <w:lang w:eastAsia="zh-CN"/>
              </w:rPr>
              <w:t>。</w:t>
            </w:r>
          </w:p>
        </w:tc>
        <w:tc>
          <w:tcPr>
            <w:tcW w:w="3135" w:type="dxa"/>
            <w:noWrap w:val="0"/>
            <w:vAlign w:val="center"/>
          </w:tcPr>
          <w:p w14:paraId="2ECA0D3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货值金额不足1万元的，并处1万元以上2.2万元以下罚款；</w:t>
            </w:r>
          </w:p>
          <w:p w14:paraId="0308DBD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货值金额1万元以上的，并处货值金额5倍以上9.5倍以下罚款</w:t>
            </w:r>
            <w:r>
              <w:rPr>
                <w:rFonts w:hint="eastAsia" w:ascii="宋体" w:hAnsi="宋体" w:cs="宋体"/>
                <w:color w:val="auto"/>
                <w:sz w:val="28"/>
                <w:szCs w:val="28"/>
                <w:lang w:eastAsia="zh-CN"/>
              </w:rPr>
              <w:t>；</w:t>
            </w:r>
          </w:p>
          <w:p w14:paraId="6321855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情节严重的，对责任人员处以收入的1倍以上1.6倍以下罚款。</w:t>
            </w:r>
          </w:p>
        </w:tc>
      </w:tr>
      <w:tr w14:paraId="06F0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75" w:type="dxa"/>
            <w:vMerge w:val="continue"/>
            <w:noWrap w:val="0"/>
            <w:vAlign w:val="center"/>
          </w:tcPr>
          <w:p w14:paraId="1BA9CE3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p>
        </w:tc>
        <w:tc>
          <w:tcPr>
            <w:tcW w:w="885" w:type="dxa"/>
            <w:noWrap w:val="0"/>
            <w:vAlign w:val="center"/>
          </w:tcPr>
          <w:p w14:paraId="52E73F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从重</w:t>
            </w:r>
          </w:p>
          <w:p w14:paraId="5EC52DF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5040" w:type="dxa"/>
            <w:noWrap w:val="0"/>
            <w:vAlign w:val="center"/>
          </w:tcPr>
          <w:p w14:paraId="71E60F4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ins w:id="1" w:author="颉琳 方" w:date="2023-07-27T09:18:00Z"/>
                <w:rFonts w:hint="eastAsia" w:ascii="宋体" w:hAnsi="宋体" w:cs="宋体"/>
                <w:color w:val="auto"/>
                <w:sz w:val="28"/>
                <w:szCs w:val="28"/>
              </w:rPr>
            </w:pPr>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55A2B9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w:t>
            </w:r>
            <w:r>
              <w:rPr>
                <w:rFonts w:hint="eastAsia" w:ascii="宋体" w:hAnsi="宋体" w:cs="宋体"/>
                <w:color w:val="auto"/>
                <w:sz w:val="28"/>
                <w:szCs w:val="28"/>
              </w:rPr>
              <w:t>限用物质严重超出强制性国家标准、技术规范限量值的</w:t>
            </w:r>
            <w:r>
              <w:rPr>
                <w:rFonts w:hint="eastAsia" w:ascii="宋体" w:hAnsi="宋体" w:cs="宋体"/>
                <w:color w:val="auto"/>
                <w:sz w:val="28"/>
                <w:szCs w:val="28"/>
                <w:lang w:eastAsia="zh-CN"/>
              </w:rPr>
              <w:t>；</w:t>
            </w:r>
          </w:p>
          <w:p w14:paraId="58A1375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.在化妆品</w:t>
            </w:r>
            <w:r>
              <w:rPr>
                <w:rFonts w:hint="eastAsia" w:ascii="宋体" w:hAnsi="宋体" w:cs="宋体"/>
                <w:color w:val="auto"/>
                <w:sz w:val="28"/>
                <w:szCs w:val="28"/>
                <w:lang w:eastAsia="zh-CN"/>
              </w:rPr>
              <w:t>（含牙膏）</w:t>
            </w:r>
            <w:r>
              <w:rPr>
                <w:rFonts w:hint="eastAsia" w:ascii="宋体" w:hAnsi="宋体" w:cs="宋体"/>
                <w:color w:val="auto"/>
                <w:sz w:val="28"/>
                <w:szCs w:val="28"/>
              </w:rPr>
              <w:t>中使用禁用原料两种以上（含两种）的；</w:t>
            </w:r>
          </w:p>
          <w:p w14:paraId="65B8ED7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.购进或者销售渠道不合法或者不明，对涉案产品无法追溯。</w:t>
            </w:r>
          </w:p>
        </w:tc>
        <w:tc>
          <w:tcPr>
            <w:tcW w:w="3135" w:type="dxa"/>
            <w:noWrap w:val="0"/>
            <w:vAlign w:val="center"/>
          </w:tcPr>
          <w:p w14:paraId="25113A9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货值金额不足1万元的，并处3.8万元以上5万元以下罚款；</w:t>
            </w:r>
          </w:p>
          <w:p w14:paraId="7CD5FA2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货值金额1万元以上的，并处货值金额15.5倍以上20倍以下罚款</w:t>
            </w:r>
            <w:r>
              <w:rPr>
                <w:rFonts w:hint="eastAsia" w:ascii="宋体" w:hAnsi="宋体" w:cs="宋体"/>
                <w:color w:val="auto"/>
                <w:sz w:val="28"/>
                <w:szCs w:val="28"/>
                <w:lang w:eastAsia="zh-CN"/>
              </w:rPr>
              <w:t>；</w:t>
            </w:r>
          </w:p>
          <w:p w14:paraId="30DA868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情节严重的，对责任人员处以收入的2.4倍以上3倍以下罚款。</w:t>
            </w:r>
          </w:p>
        </w:tc>
      </w:tr>
      <w:tr w14:paraId="51EF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75" w:type="dxa"/>
            <w:vMerge w:val="continue"/>
            <w:noWrap w:val="0"/>
            <w:vAlign w:val="center"/>
          </w:tcPr>
          <w:p w14:paraId="733003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p>
        </w:tc>
        <w:tc>
          <w:tcPr>
            <w:tcW w:w="885" w:type="dxa"/>
            <w:noWrap w:val="0"/>
            <w:vAlign w:val="center"/>
          </w:tcPr>
          <w:p w14:paraId="140EB64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一般</w:t>
            </w:r>
          </w:p>
          <w:p w14:paraId="67FBB09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处罚</w:t>
            </w:r>
          </w:p>
        </w:tc>
        <w:tc>
          <w:tcPr>
            <w:tcW w:w="5040" w:type="dxa"/>
            <w:noWrap w:val="0"/>
            <w:vAlign w:val="center"/>
          </w:tcPr>
          <w:p w14:paraId="10F8142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不涉及减轻、从轻或者从重情形的</w:t>
            </w:r>
            <w:r>
              <w:rPr>
                <w:rFonts w:hint="eastAsia" w:ascii="宋体" w:hAnsi="宋体" w:cs="宋体"/>
                <w:color w:val="auto"/>
                <w:sz w:val="28"/>
                <w:szCs w:val="28"/>
                <w:lang w:eastAsia="zh-CN"/>
              </w:rPr>
              <w:t>。</w:t>
            </w:r>
          </w:p>
        </w:tc>
        <w:tc>
          <w:tcPr>
            <w:tcW w:w="3135" w:type="dxa"/>
            <w:noWrap w:val="0"/>
            <w:vAlign w:val="center"/>
          </w:tcPr>
          <w:p w14:paraId="25C4EF4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货值金额不足1万元的，并处2.2万元以上3.8万元以下罚款；</w:t>
            </w:r>
          </w:p>
          <w:p w14:paraId="7AE04DE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货值金额1万元以上的，并处货值金额9.5倍以上15.5倍以下罚款</w:t>
            </w:r>
            <w:r>
              <w:rPr>
                <w:rFonts w:hint="eastAsia" w:ascii="宋体" w:hAnsi="宋体" w:cs="宋体"/>
                <w:color w:val="auto"/>
                <w:sz w:val="28"/>
                <w:szCs w:val="28"/>
                <w:lang w:eastAsia="zh-CN"/>
              </w:rPr>
              <w:t>；</w:t>
            </w:r>
          </w:p>
          <w:p w14:paraId="7442A94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rPr>
            </w:pPr>
            <w:r>
              <w:rPr>
                <w:rFonts w:hint="eastAsia" w:ascii="宋体" w:hAnsi="宋体" w:cs="宋体"/>
                <w:color w:val="auto"/>
                <w:sz w:val="28"/>
                <w:szCs w:val="28"/>
              </w:rPr>
              <w:t>情节严重的，对人员处以收入的1.6倍以上2.4倍以下罚款。</w:t>
            </w:r>
          </w:p>
        </w:tc>
      </w:tr>
    </w:tbl>
    <w:p w14:paraId="11200584">
      <w:pPr>
        <w:numPr>
          <w:ilvl w:val="0"/>
          <w:numId w:val="0"/>
        </w:numPr>
        <w:spacing w:line="400" w:lineRule="exact"/>
        <w:rPr>
          <w:rFonts w:ascii="方正楷体_GBK" w:hAnsi="宋体" w:eastAsia="方正楷体_GBK"/>
          <w:sz w:val="32"/>
          <w:szCs w:val="32"/>
        </w:rPr>
      </w:pPr>
    </w:p>
    <w:p w14:paraId="46264D47">
      <w:pPr>
        <w:rPr>
          <w:rFonts w:ascii="方正楷体_GBK" w:hAnsi="宋体" w:eastAsia="方正楷体_GBK"/>
          <w:sz w:val="32"/>
          <w:szCs w:val="32"/>
        </w:rPr>
      </w:pPr>
      <w:r>
        <w:rPr>
          <w:rFonts w:ascii="方正楷体_GBK" w:hAnsi="宋体" w:eastAsia="方正楷体_GBK"/>
          <w:sz w:val="32"/>
          <w:szCs w:val="32"/>
        </w:rPr>
        <w:br w:type="page"/>
      </w:r>
    </w:p>
    <w:tbl>
      <w:tblPr>
        <w:tblStyle w:val="6"/>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
        <w:gridCol w:w="746"/>
        <w:gridCol w:w="200"/>
        <w:gridCol w:w="4755"/>
        <w:gridCol w:w="247"/>
        <w:gridCol w:w="3135"/>
        <w:gridCol w:w="213"/>
      </w:tblGrid>
      <w:tr w14:paraId="469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490" w:hRule="atLeast"/>
          <w:jc w:val="center"/>
        </w:trPr>
        <w:tc>
          <w:tcPr>
            <w:tcW w:w="941" w:type="dxa"/>
            <w:gridSpan w:val="2"/>
            <w:noWrap w:val="0"/>
            <w:vAlign w:val="center"/>
          </w:tcPr>
          <w:p w14:paraId="316A095C">
            <w:pPr>
              <w:keepNext w:val="0"/>
              <w:keepLines w:val="0"/>
              <w:pageBreakBefore w:val="0"/>
              <w:kinsoku/>
              <w:wordWrap/>
              <w:overflowPunct/>
              <w:topLinePunct w:val="0"/>
              <w:autoSpaceDE/>
              <w:autoSpaceDN/>
              <w:bidi w:val="0"/>
              <w:adjustRightInd/>
              <w:snapToGrid/>
              <w:spacing w:line="340" w:lineRule="exact"/>
              <w:jc w:val="center"/>
              <w:rPr>
                <w:rFonts w:ascii="方正楷体_GBK" w:hAnsi="宋体" w:eastAsia="方正楷体_GBK"/>
                <w:sz w:val="28"/>
                <w:szCs w:val="28"/>
              </w:rPr>
            </w:pPr>
            <w:r>
              <w:rPr>
                <w:rFonts w:hint="eastAsia" w:ascii="宋体" w:hAnsi="宋体" w:cs="宋体"/>
                <w:sz w:val="28"/>
                <w:szCs w:val="28"/>
              </w:rPr>
              <w:t>序号</w:t>
            </w:r>
          </w:p>
        </w:tc>
        <w:tc>
          <w:tcPr>
            <w:tcW w:w="9083" w:type="dxa"/>
            <w:gridSpan w:val="5"/>
            <w:noWrap w:val="0"/>
            <w:vAlign w:val="center"/>
          </w:tcPr>
          <w:p w14:paraId="36E646DE">
            <w:pPr>
              <w:keepNext w:val="0"/>
              <w:keepLines w:val="0"/>
              <w:pageBreakBefore w:val="0"/>
              <w:kinsoku/>
              <w:wordWrap/>
              <w:overflowPunct/>
              <w:topLinePunct w:val="0"/>
              <w:autoSpaceDE/>
              <w:autoSpaceDN/>
              <w:bidi w:val="0"/>
              <w:adjustRightInd/>
              <w:snapToGrid/>
              <w:spacing w:line="340" w:lineRule="exact"/>
              <w:jc w:val="center"/>
              <w:rPr>
                <w:sz w:val="28"/>
                <w:szCs w:val="28"/>
              </w:rPr>
            </w:pPr>
            <w:r>
              <w:rPr>
                <w:rFonts w:hint="eastAsia"/>
                <w:sz w:val="28"/>
                <w:szCs w:val="28"/>
              </w:rPr>
              <w:t>3</w:t>
            </w:r>
          </w:p>
        </w:tc>
      </w:tr>
      <w:tr w14:paraId="418D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313" w:hRule="atLeast"/>
          <w:jc w:val="center"/>
        </w:trPr>
        <w:tc>
          <w:tcPr>
            <w:tcW w:w="941" w:type="dxa"/>
            <w:gridSpan w:val="2"/>
            <w:noWrap w:val="0"/>
            <w:vAlign w:val="center"/>
          </w:tcPr>
          <w:p w14:paraId="72CDA8DF">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违法</w:t>
            </w:r>
          </w:p>
          <w:p w14:paraId="6DA27EBF">
            <w:pPr>
              <w:keepNext w:val="0"/>
              <w:keepLines w:val="0"/>
              <w:pageBreakBefore w:val="0"/>
              <w:kinsoku/>
              <w:wordWrap/>
              <w:overflowPunct/>
              <w:topLinePunct w:val="0"/>
              <w:autoSpaceDE/>
              <w:autoSpaceDN/>
              <w:bidi w:val="0"/>
              <w:adjustRightInd/>
              <w:snapToGrid/>
              <w:spacing w:line="340" w:lineRule="exact"/>
              <w:jc w:val="center"/>
              <w:rPr>
                <w:rFonts w:ascii="方正楷体_GBK" w:hAnsi="宋体" w:eastAsia="方正楷体_GBK"/>
                <w:sz w:val="28"/>
                <w:szCs w:val="28"/>
              </w:rPr>
            </w:pPr>
            <w:r>
              <w:rPr>
                <w:rFonts w:hint="eastAsia" w:ascii="宋体" w:hAnsi="宋体" w:cs="宋体"/>
                <w:sz w:val="28"/>
                <w:szCs w:val="28"/>
              </w:rPr>
              <w:t>情形</w:t>
            </w:r>
          </w:p>
        </w:tc>
        <w:tc>
          <w:tcPr>
            <w:tcW w:w="9083" w:type="dxa"/>
            <w:gridSpan w:val="5"/>
            <w:noWrap w:val="0"/>
            <w:vAlign w:val="center"/>
          </w:tcPr>
          <w:p w14:paraId="19E1402A">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1.上市销售、经营或者进口未备案的普通化妆品。</w:t>
            </w:r>
          </w:p>
          <w:p w14:paraId="5BBA2DC5">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2.未依照《化妆品监督管理条例》规定</w:t>
            </w:r>
            <w:r>
              <w:rPr>
                <w:rFonts w:hint="eastAsia" w:ascii="宋体" w:hAnsi="宋体" w:cs="宋体"/>
                <w:sz w:val="28"/>
                <w:szCs w:val="28"/>
                <w:lang w:eastAsia="zh-CN"/>
              </w:rPr>
              <w:t>设立</w:t>
            </w:r>
            <w:r>
              <w:rPr>
                <w:rFonts w:hint="eastAsia" w:ascii="宋体" w:hAnsi="宋体" w:cs="宋体"/>
                <w:sz w:val="28"/>
                <w:szCs w:val="28"/>
              </w:rPr>
              <w:t>质量安全负责人。</w:t>
            </w:r>
          </w:p>
          <w:p w14:paraId="3D93797C">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3.化妆品注册人、备案人未对受托生产企业的生产活动进行监督。</w:t>
            </w:r>
          </w:p>
          <w:p w14:paraId="5F5F7D75">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4.未依照《化妆品监督管理条例》规定建立并执行从业人员健康管理制度。</w:t>
            </w:r>
          </w:p>
          <w:p w14:paraId="7C7FF709">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5.生产经营标签不符合《化妆品监督管理条例》规定的化妆品。</w:t>
            </w:r>
          </w:p>
          <w:p w14:paraId="76B0B8D0">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6.备案部门取消备案后，仍然上市销售、进口该普通化妆品的。</w:t>
            </w:r>
          </w:p>
        </w:tc>
      </w:tr>
      <w:tr w14:paraId="34C3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296" w:hRule="atLeast"/>
          <w:jc w:val="center"/>
        </w:trPr>
        <w:tc>
          <w:tcPr>
            <w:tcW w:w="941" w:type="dxa"/>
            <w:gridSpan w:val="2"/>
            <w:noWrap w:val="0"/>
            <w:vAlign w:val="center"/>
          </w:tcPr>
          <w:p w14:paraId="128442CC">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p w14:paraId="700522CF">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依据</w:t>
            </w:r>
          </w:p>
        </w:tc>
        <w:tc>
          <w:tcPr>
            <w:tcW w:w="9083" w:type="dxa"/>
            <w:gridSpan w:val="5"/>
            <w:noWrap w:val="0"/>
            <w:vAlign w:val="center"/>
          </w:tcPr>
          <w:p w14:paraId="056C8AD4">
            <w:pPr>
              <w:keepNext w:val="0"/>
              <w:keepLines w:val="0"/>
              <w:pageBreakBefore w:val="0"/>
              <w:kinsoku/>
              <w:wordWrap/>
              <w:overflowPunct/>
              <w:topLinePunct w:val="0"/>
              <w:autoSpaceDE/>
              <w:autoSpaceDN/>
              <w:bidi w:val="0"/>
              <w:adjustRightInd/>
              <w:snapToGrid/>
              <w:spacing w:line="340" w:lineRule="exact"/>
              <w:ind w:firstLine="280" w:firstLineChars="1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《化妆品监督管理条例》第六十一条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14:paraId="23F90D30">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（一）上市销售、经营或者进口未备案的普通化妆品；</w:t>
            </w:r>
          </w:p>
          <w:p w14:paraId="7F96C09B">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（二）未依照本条例规定设质量安全负责人；</w:t>
            </w:r>
          </w:p>
          <w:p w14:paraId="66AEC4E6">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（三）化妆品注册人、备案人未对受托生产企业的生产活动进行监督；</w:t>
            </w:r>
          </w:p>
          <w:p w14:paraId="387454A2">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（四）未依照本条例规定建立并执行从业人员健康管理制度；</w:t>
            </w:r>
          </w:p>
          <w:p w14:paraId="56C3726A">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（五）生产经营标签不符合本条例规定的化妆品。</w:t>
            </w:r>
          </w:p>
          <w:p w14:paraId="0A2E3904">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 xml:space="preserve">    生产经营的化妆品的标签存在瑕疵但不影响质量安全且不会对消费者造成误导的，由负责药品监督管理的部门责令改正；拒不改正的，处2000元以下罚款。</w:t>
            </w:r>
          </w:p>
          <w:p w14:paraId="180F8648">
            <w:pPr>
              <w:keepNext w:val="0"/>
              <w:keepLines w:val="0"/>
              <w:pageBreakBefore w:val="0"/>
              <w:kinsoku/>
              <w:wordWrap/>
              <w:overflowPunct/>
              <w:topLinePunct w:val="0"/>
              <w:autoSpaceDE/>
              <w:autoSpaceDN/>
              <w:bidi w:val="0"/>
              <w:adjustRightInd/>
              <w:snapToGrid/>
              <w:spacing w:line="340" w:lineRule="exact"/>
              <w:ind w:firstLine="280" w:firstLineChars="1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《化妆品监督管理条例》第六十五条第三款：备案部门取消备案后，仍然使用该化妆品新原料生产化妆品或者仍然上市销售、进口该普通化妆品的，分别依照本条例第六十条、第六十一条的规定给予处罚。</w:t>
            </w:r>
          </w:p>
        </w:tc>
      </w:tr>
      <w:tr w14:paraId="0B8A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296" w:hRule="atLeast"/>
          <w:jc w:val="center"/>
        </w:trPr>
        <w:tc>
          <w:tcPr>
            <w:tcW w:w="941" w:type="dxa"/>
            <w:gridSpan w:val="2"/>
            <w:noWrap w:val="0"/>
            <w:vAlign w:val="center"/>
          </w:tcPr>
          <w:p w14:paraId="32AE737F">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p w14:paraId="11348585">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种类</w:t>
            </w:r>
          </w:p>
        </w:tc>
        <w:tc>
          <w:tcPr>
            <w:tcW w:w="9083" w:type="dxa"/>
            <w:gridSpan w:val="5"/>
            <w:noWrap w:val="0"/>
            <w:vAlign w:val="center"/>
          </w:tcPr>
          <w:p w14:paraId="4CBB1473">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没收违法所得</w:t>
            </w:r>
            <w:r>
              <w:rPr>
                <w:rFonts w:hint="eastAsia" w:ascii="宋体" w:hAnsi="宋体" w:cs="宋体"/>
                <w:sz w:val="28"/>
                <w:szCs w:val="28"/>
                <w:lang w:val="en-US" w:eastAsia="zh-CN"/>
              </w:rPr>
              <w:t xml:space="preserve">  2.</w:t>
            </w:r>
            <w:r>
              <w:rPr>
                <w:rFonts w:hint="eastAsia" w:ascii="宋体" w:hAnsi="宋体" w:cs="宋体"/>
                <w:sz w:val="28"/>
                <w:szCs w:val="28"/>
              </w:rPr>
              <w:t>没收非法财物</w:t>
            </w:r>
            <w:r>
              <w:rPr>
                <w:rFonts w:hint="eastAsia" w:ascii="宋体" w:hAnsi="宋体" w:cs="宋体"/>
                <w:sz w:val="28"/>
                <w:szCs w:val="28"/>
                <w:lang w:val="en-US" w:eastAsia="zh-CN"/>
              </w:rPr>
              <w:t xml:space="preserve"> 3.</w:t>
            </w:r>
            <w:r>
              <w:rPr>
                <w:rFonts w:hint="eastAsia" w:ascii="宋体" w:hAnsi="宋体" w:cs="宋体"/>
                <w:sz w:val="28"/>
                <w:szCs w:val="28"/>
              </w:rPr>
              <w:t>罚款</w:t>
            </w:r>
            <w:r>
              <w:rPr>
                <w:rFonts w:hint="eastAsia" w:ascii="宋体" w:hAnsi="宋体" w:cs="宋体"/>
                <w:sz w:val="28"/>
                <w:szCs w:val="28"/>
                <w:lang w:val="en-US" w:eastAsia="zh-CN"/>
              </w:rPr>
              <w:t xml:space="preserve">  4.</w:t>
            </w:r>
            <w:r>
              <w:rPr>
                <w:rFonts w:hint="eastAsia" w:ascii="宋体" w:hAnsi="宋体" w:cs="宋体"/>
                <w:sz w:val="28"/>
                <w:szCs w:val="28"/>
              </w:rPr>
              <w:t>责令停产停业</w:t>
            </w:r>
            <w:r>
              <w:rPr>
                <w:rFonts w:hint="eastAsia" w:ascii="宋体" w:hAnsi="宋体" w:cs="宋体"/>
                <w:sz w:val="28"/>
                <w:szCs w:val="28"/>
                <w:lang w:val="en-US" w:eastAsia="zh-CN"/>
              </w:rPr>
              <w:t xml:space="preserve"> 5.</w:t>
            </w:r>
            <w:r>
              <w:rPr>
                <w:rFonts w:hint="eastAsia" w:ascii="宋体" w:hAnsi="宋体" w:cs="宋体"/>
                <w:sz w:val="28"/>
                <w:szCs w:val="28"/>
              </w:rPr>
              <w:t>取消备案或者吊销许可证件</w:t>
            </w:r>
            <w:r>
              <w:rPr>
                <w:rFonts w:hint="eastAsia" w:ascii="宋体" w:hAnsi="宋体" w:cs="宋体"/>
                <w:sz w:val="28"/>
                <w:szCs w:val="28"/>
                <w:lang w:val="en-US" w:eastAsia="zh-CN"/>
              </w:rPr>
              <w:t xml:space="preserve"> 6.处罚到人：罚款 </w:t>
            </w:r>
            <w:r>
              <w:rPr>
                <w:rFonts w:hint="eastAsia" w:ascii="宋体" w:hAnsi="宋体" w:cs="宋体"/>
                <w:sz w:val="28"/>
                <w:szCs w:val="28"/>
              </w:rPr>
              <w:t>禁止从业</w:t>
            </w:r>
          </w:p>
        </w:tc>
      </w:tr>
      <w:tr w14:paraId="1D5C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313" w:hRule="atLeast"/>
          <w:jc w:val="center"/>
        </w:trPr>
        <w:tc>
          <w:tcPr>
            <w:tcW w:w="941" w:type="dxa"/>
            <w:gridSpan w:val="2"/>
            <w:noWrap w:val="0"/>
            <w:vAlign w:val="center"/>
          </w:tcPr>
          <w:p w14:paraId="7CA92772">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实施</w:t>
            </w:r>
          </w:p>
          <w:p w14:paraId="74D028EC">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主体</w:t>
            </w:r>
          </w:p>
        </w:tc>
        <w:tc>
          <w:tcPr>
            <w:tcW w:w="9083" w:type="dxa"/>
            <w:gridSpan w:val="5"/>
            <w:noWrap w:val="0"/>
            <w:vAlign w:val="center"/>
          </w:tcPr>
          <w:p w14:paraId="51D610A0">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1.负责药品监督管理的部门</w:t>
            </w:r>
          </w:p>
          <w:p w14:paraId="528E00CD">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2.取消备案或者吊销许可证件,备案部门或者原发证部门</w:t>
            </w:r>
          </w:p>
        </w:tc>
      </w:tr>
      <w:tr w14:paraId="77D9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296" w:hRule="atLeast"/>
          <w:jc w:val="center"/>
        </w:trPr>
        <w:tc>
          <w:tcPr>
            <w:tcW w:w="941" w:type="dxa"/>
            <w:gridSpan w:val="2"/>
            <w:noWrap w:val="0"/>
            <w:vAlign w:val="center"/>
          </w:tcPr>
          <w:p w14:paraId="6ABA609E">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裁量</w:t>
            </w:r>
          </w:p>
          <w:p w14:paraId="25E40EF9">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范围</w:t>
            </w:r>
          </w:p>
        </w:tc>
        <w:tc>
          <w:tcPr>
            <w:tcW w:w="9083" w:type="dxa"/>
            <w:gridSpan w:val="5"/>
            <w:noWrap w:val="0"/>
            <w:vAlign w:val="center"/>
          </w:tcPr>
          <w:p w14:paraId="63B6C586">
            <w:pPr>
              <w:keepNext w:val="0"/>
              <w:keepLines w:val="0"/>
              <w:pageBreakBefore w:val="0"/>
              <w:kinsoku/>
              <w:wordWrap/>
              <w:overflowPunct/>
              <w:topLinePunct w:val="0"/>
              <w:autoSpaceDE/>
              <w:autoSpaceDN/>
              <w:bidi w:val="0"/>
              <w:adjustRightInd/>
              <w:snapToGrid/>
              <w:spacing w:line="340" w:lineRule="exact"/>
              <w:rPr>
                <w:rFonts w:hint="eastAsia" w:ascii="宋体" w:hAnsi="宋体" w:eastAsia="宋体" w:cs="宋体"/>
                <w:sz w:val="28"/>
                <w:szCs w:val="28"/>
                <w:lang w:eastAsia="zh-CN"/>
              </w:rPr>
            </w:pPr>
            <w:r>
              <w:rPr>
                <w:rFonts w:hint="eastAsia" w:ascii="宋体" w:hAnsi="宋体" w:cs="宋体"/>
                <w:sz w:val="28"/>
                <w:szCs w:val="28"/>
              </w:rPr>
              <w:t>货值金额不足1万元的，并处1万元以上3万元以下罚款；货值金额1万元以上的，并处货值金额3倍以上10倍以下罚款</w:t>
            </w:r>
            <w:r>
              <w:rPr>
                <w:rFonts w:hint="eastAsia" w:ascii="宋体" w:hAnsi="宋体" w:cs="宋体"/>
                <w:sz w:val="28"/>
                <w:szCs w:val="28"/>
                <w:lang w:eastAsia="zh-CN"/>
              </w:rPr>
              <w:t>；</w:t>
            </w:r>
          </w:p>
          <w:p w14:paraId="3B8195F8">
            <w:pPr>
              <w:keepNext w:val="0"/>
              <w:keepLines w:val="0"/>
              <w:pageBreakBefore w:val="0"/>
              <w:kinsoku/>
              <w:wordWrap/>
              <w:overflowPunct/>
              <w:topLinePunct w:val="0"/>
              <w:autoSpaceDE/>
              <w:autoSpaceDN/>
              <w:bidi w:val="0"/>
              <w:adjustRightInd/>
              <w:snapToGrid/>
              <w:spacing w:line="340" w:lineRule="exact"/>
              <w:rPr>
                <w:rFonts w:ascii="宋体" w:hAnsi="宋体" w:cs="宋体"/>
                <w:sz w:val="28"/>
                <w:szCs w:val="28"/>
              </w:rPr>
            </w:pPr>
            <w:r>
              <w:rPr>
                <w:rFonts w:hint="eastAsia" w:ascii="宋体" w:hAnsi="宋体" w:cs="宋体"/>
                <w:sz w:val="28"/>
                <w:szCs w:val="28"/>
              </w:rPr>
              <w:t>个人：处以其上一年度从本单位取得收入的1倍以上2倍以下罚款</w:t>
            </w:r>
          </w:p>
        </w:tc>
      </w:tr>
      <w:tr w14:paraId="2DA1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104" w:hRule="atLeast"/>
          <w:jc w:val="center"/>
        </w:trPr>
        <w:tc>
          <w:tcPr>
            <w:tcW w:w="941" w:type="dxa"/>
            <w:gridSpan w:val="2"/>
            <w:vMerge w:val="restart"/>
            <w:noWrap w:val="0"/>
            <w:vAlign w:val="center"/>
          </w:tcPr>
          <w:p w14:paraId="0803EE09">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p w14:paraId="695EA55A">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标准</w:t>
            </w:r>
          </w:p>
        </w:tc>
        <w:tc>
          <w:tcPr>
            <w:tcW w:w="946" w:type="dxa"/>
            <w:gridSpan w:val="2"/>
            <w:noWrap w:val="0"/>
            <w:vAlign w:val="center"/>
          </w:tcPr>
          <w:p w14:paraId="578AA2B9">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裁量</w:t>
            </w:r>
          </w:p>
          <w:p w14:paraId="0486F365">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阶次</w:t>
            </w:r>
          </w:p>
        </w:tc>
        <w:tc>
          <w:tcPr>
            <w:tcW w:w="4755" w:type="dxa"/>
            <w:noWrap w:val="0"/>
            <w:vAlign w:val="center"/>
          </w:tcPr>
          <w:p w14:paraId="590D9FEE">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裁量因素</w:t>
            </w:r>
          </w:p>
        </w:tc>
        <w:tc>
          <w:tcPr>
            <w:tcW w:w="3382" w:type="dxa"/>
            <w:gridSpan w:val="2"/>
            <w:noWrap w:val="0"/>
            <w:vAlign w:val="center"/>
          </w:tcPr>
          <w:p w14:paraId="10B266E9">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裁量基准</w:t>
            </w:r>
          </w:p>
        </w:tc>
      </w:tr>
      <w:tr w14:paraId="0689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2075" w:hRule="atLeast"/>
          <w:jc w:val="center"/>
        </w:trPr>
        <w:tc>
          <w:tcPr>
            <w:tcW w:w="941" w:type="dxa"/>
            <w:gridSpan w:val="2"/>
            <w:vMerge w:val="continue"/>
            <w:noWrap w:val="0"/>
            <w:vAlign w:val="center"/>
          </w:tcPr>
          <w:p w14:paraId="5B3B249C">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p>
        </w:tc>
        <w:tc>
          <w:tcPr>
            <w:tcW w:w="946" w:type="dxa"/>
            <w:gridSpan w:val="2"/>
            <w:noWrap w:val="0"/>
            <w:vAlign w:val="center"/>
          </w:tcPr>
          <w:p w14:paraId="263DC8E6">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减轻</w:t>
            </w:r>
          </w:p>
          <w:p w14:paraId="378B047C">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tc>
        <w:tc>
          <w:tcPr>
            <w:tcW w:w="4755" w:type="dxa"/>
            <w:noWrap w:val="0"/>
            <w:vAlign w:val="center"/>
          </w:tcPr>
          <w:p w14:paraId="1048D20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color w:val="0000FF"/>
                <w:kern w:val="0"/>
                <w:sz w:val="28"/>
                <w:szCs w:val="28"/>
                <w:lang w:bidi="ar"/>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减轻行政处罚清单（1.0版）》以及江西省市场监管局或江西省药监局后续关于减轻处罚补充规定的情形外，可考虑以下所列</w:t>
            </w:r>
            <w:r>
              <w:rPr>
                <w:rFonts w:hint="eastAsia" w:ascii="宋体" w:hAnsi="宋体" w:cs="宋体"/>
                <w:color w:val="auto"/>
                <w:kern w:val="0"/>
                <w:sz w:val="28"/>
                <w:szCs w:val="28"/>
                <w:lang w:eastAsia="zh-CN" w:bidi="ar"/>
              </w:rPr>
              <w:t>减</w:t>
            </w:r>
            <w:r>
              <w:rPr>
                <w:rFonts w:hint="eastAsia" w:ascii="宋体" w:hAnsi="宋体" w:cs="宋体"/>
                <w:color w:val="auto"/>
                <w:kern w:val="0"/>
                <w:sz w:val="28"/>
                <w:szCs w:val="28"/>
                <w:lang w:bidi="ar"/>
              </w:rPr>
              <w:t>轻因素：</w:t>
            </w:r>
          </w:p>
          <w:p w14:paraId="0C89877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color w:val="auto"/>
                <w:sz w:val="28"/>
                <w:szCs w:val="28"/>
              </w:rPr>
            </w:pPr>
            <w:r>
              <w:rPr>
                <w:rFonts w:hint="eastAsia" w:cs="宋体"/>
                <w:color w:val="auto"/>
                <w:sz w:val="28"/>
                <w:szCs w:val="28"/>
                <w:lang w:eastAsia="zh-CN"/>
              </w:rPr>
              <w:t>当事人能够提供充分证据证明</w:t>
            </w:r>
            <w:r>
              <w:rPr>
                <w:rFonts w:hint="eastAsia" w:ascii="宋体" w:hAnsi="宋体" w:cs="宋体"/>
                <w:color w:val="auto"/>
                <w:sz w:val="28"/>
                <w:szCs w:val="28"/>
              </w:rPr>
              <w:t>涉案化妆品符合强制性国家标准、技术规范或者合化妆品注册、备案资料载明的技术要</w:t>
            </w:r>
            <w:r>
              <w:rPr>
                <w:rFonts w:hint="eastAsia" w:ascii="宋体" w:hAnsi="宋体" w:cs="宋体"/>
                <w:color w:val="auto"/>
                <w:sz w:val="28"/>
                <w:szCs w:val="28"/>
                <w:lang w:eastAsia="zh-CN"/>
              </w:rPr>
              <w:t>求。</w:t>
            </w:r>
          </w:p>
          <w:p w14:paraId="549249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仿宋_GB2312" w:cs="宋体"/>
                <w:color w:val="0000FF"/>
                <w:sz w:val="28"/>
                <w:szCs w:val="28"/>
                <w:lang w:eastAsia="zh-CN"/>
              </w:rPr>
            </w:pPr>
          </w:p>
        </w:tc>
        <w:tc>
          <w:tcPr>
            <w:tcW w:w="3382" w:type="dxa"/>
            <w:gridSpan w:val="2"/>
            <w:noWrap w:val="0"/>
            <w:vAlign w:val="center"/>
          </w:tcPr>
          <w:p w14:paraId="340B6F4D">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FF"/>
                <w:sz w:val="28"/>
                <w:szCs w:val="28"/>
              </w:rPr>
            </w:pPr>
            <w:r>
              <w:rPr>
                <w:rFonts w:hint="eastAsia" w:ascii="宋体" w:hAnsi="宋体" w:cs="宋体"/>
                <w:color w:val="000000"/>
                <w:kern w:val="0"/>
                <w:sz w:val="28"/>
                <w:szCs w:val="28"/>
                <w:lang w:bidi="ar"/>
              </w:rPr>
              <w:t>货值金额不足1万元的，处</w:t>
            </w:r>
            <w:r>
              <w:rPr>
                <w:rFonts w:hint="eastAsia" w:ascii="宋体" w:hAnsi="宋体" w:cs="宋体"/>
                <w:color w:val="000000"/>
                <w:kern w:val="0"/>
                <w:sz w:val="28"/>
                <w:szCs w:val="28"/>
                <w:lang w:val="en-US" w:eastAsia="zh-CN" w:bidi="ar"/>
              </w:rPr>
              <w:t>1</w:t>
            </w:r>
            <w:r>
              <w:rPr>
                <w:rFonts w:hint="eastAsia" w:ascii="宋体" w:hAnsi="宋体" w:cs="宋体"/>
                <w:color w:val="000000"/>
                <w:kern w:val="0"/>
                <w:sz w:val="28"/>
                <w:szCs w:val="28"/>
                <w:lang w:bidi="ar"/>
              </w:rPr>
              <w:t>万元以下罚款；</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货值金额1万元以上的，处货值金额</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倍以下罚款。</w:t>
            </w:r>
          </w:p>
        </w:tc>
      </w:tr>
      <w:tr w14:paraId="16E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3980" w:hRule="atLeast"/>
          <w:jc w:val="center"/>
        </w:trPr>
        <w:tc>
          <w:tcPr>
            <w:tcW w:w="941" w:type="dxa"/>
            <w:gridSpan w:val="2"/>
            <w:vMerge w:val="continue"/>
            <w:noWrap w:val="0"/>
            <w:vAlign w:val="center"/>
          </w:tcPr>
          <w:p w14:paraId="11665686">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p>
        </w:tc>
        <w:tc>
          <w:tcPr>
            <w:tcW w:w="946" w:type="dxa"/>
            <w:gridSpan w:val="2"/>
            <w:noWrap w:val="0"/>
            <w:vAlign w:val="center"/>
          </w:tcPr>
          <w:p w14:paraId="505DBD7C">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从轻</w:t>
            </w:r>
          </w:p>
          <w:p w14:paraId="727AAD5A">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tc>
        <w:tc>
          <w:tcPr>
            <w:tcW w:w="4755" w:type="dxa"/>
            <w:noWrap w:val="0"/>
            <w:vAlign w:val="center"/>
          </w:tcPr>
          <w:p w14:paraId="3A98BF7B">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8"/>
                <w:szCs w:val="28"/>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sz w:val="28"/>
                <w:szCs w:val="28"/>
              </w:rPr>
              <w:t>。</w:t>
            </w:r>
            <w:bookmarkStart w:id="3" w:name="_GoBack"/>
            <w:bookmarkEnd w:id="3"/>
          </w:p>
        </w:tc>
        <w:tc>
          <w:tcPr>
            <w:tcW w:w="3382" w:type="dxa"/>
            <w:gridSpan w:val="2"/>
            <w:noWrap w:val="0"/>
            <w:vAlign w:val="center"/>
          </w:tcPr>
          <w:p w14:paraId="026433F2">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8"/>
                <w:szCs w:val="28"/>
              </w:rPr>
            </w:pPr>
            <w:r>
              <w:rPr>
                <w:rFonts w:hint="eastAsia" w:ascii="宋体" w:hAnsi="宋体" w:cs="宋体"/>
                <w:sz w:val="28"/>
                <w:szCs w:val="28"/>
              </w:rPr>
              <w:t>货值金额不足1万元的，并处1万元以上1.6万元以下罚款；</w:t>
            </w:r>
          </w:p>
          <w:p w14:paraId="42F3D50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8"/>
                <w:szCs w:val="28"/>
                <w:lang w:eastAsia="zh-CN"/>
              </w:rPr>
            </w:pPr>
            <w:r>
              <w:rPr>
                <w:rFonts w:hint="eastAsia" w:ascii="宋体" w:hAnsi="宋体" w:cs="宋体"/>
                <w:sz w:val="28"/>
                <w:szCs w:val="28"/>
              </w:rPr>
              <w:t>货值金额1万元以上的，并处货值金额3倍以上5.1倍以下罚款</w:t>
            </w:r>
            <w:r>
              <w:rPr>
                <w:rFonts w:hint="eastAsia" w:ascii="宋体" w:hAnsi="宋体" w:cs="宋体"/>
                <w:sz w:val="28"/>
                <w:szCs w:val="28"/>
                <w:lang w:eastAsia="zh-CN"/>
              </w:rPr>
              <w:t>；</w:t>
            </w:r>
          </w:p>
          <w:p w14:paraId="493F7348">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FF0000"/>
                <w:sz w:val="28"/>
                <w:szCs w:val="28"/>
              </w:rPr>
            </w:pPr>
            <w:r>
              <w:rPr>
                <w:rFonts w:hint="eastAsia" w:ascii="宋体" w:hAnsi="宋体" w:cs="宋体"/>
                <w:sz w:val="28"/>
                <w:szCs w:val="28"/>
              </w:rPr>
              <w:t>情节严重的，对责任人员处收入的1倍以上1.3倍以下罚款。</w:t>
            </w:r>
          </w:p>
        </w:tc>
      </w:tr>
      <w:tr w14:paraId="6E24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104" w:hRule="atLeast"/>
          <w:jc w:val="center"/>
        </w:trPr>
        <w:tc>
          <w:tcPr>
            <w:tcW w:w="941" w:type="dxa"/>
            <w:gridSpan w:val="2"/>
            <w:vMerge w:val="continue"/>
            <w:noWrap w:val="0"/>
            <w:vAlign w:val="center"/>
          </w:tcPr>
          <w:p w14:paraId="659C9084">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p>
        </w:tc>
        <w:tc>
          <w:tcPr>
            <w:tcW w:w="946" w:type="dxa"/>
            <w:gridSpan w:val="2"/>
            <w:noWrap w:val="0"/>
            <w:vAlign w:val="center"/>
          </w:tcPr>
          <w:p w14:paraId="3E263DBF">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从重</w:t>
            </w:r>
          </w:p>
          <w:p w14:paraId="58D42E24">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tc>
        <w:tc>
          <w:tcPr>
            <w:tcW w:w="4755" w:type="dxa"/>
            <w:noWrap w:val="0"/>
            <w:vAlign w:val="center"/>
          </w:tcPr>
          <w:p w14:paraId="5AC8D72E">
            <w:pPr>
              <w:keepNext w:val="0"/>
              <w:keepLines w:val="0"/>
              <w:pageBreakBefore w:val="0"/>
              <w:kinsoku/>
              <w:wordWrap/>
              <w:overflowPunct/>
              <w:topLinePunct w:val="0"/>
              <w:autoSpaceDE/>
              <w:autoSpaceDN/>
              <w:bidi w:val="0"/>
              <w:adjustRightInd/>
              <w:snapToGrid/>
              <w:spacing w:line="320" w:lineRule="exact"/>
              <w:textAlignment w:val="auto"/>
              <w:rPr>
                <w:ins w:id="2" w:author="颉琳 方" w:date="2023-07-27T09:18:00Z"/>
                <w:rFonts w:ascii="宋体" w:hAnsi="宋体" w:cs="宋体"/>
                <w:color w:val="0000FF"/>
                <w:kern w:val="0"/>
                <w:sz w:val="28"/>
                <w:szCs w:val="28"/>
                <w:lang w:bidi="ar"/>
              </w:rPr>
            </w:pPr>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40F563C2">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8"/>
                <w:szCs w:val="28"/>
              </w:rPr>
            </w:pPr>
            <w:r>
              <w:rPr>
                <w:rFonts w:hint="eastAsia" w:ascii="宋体" w:hAnsi="宋体" w:cs="宋体"/>
                <w:sz w:val="28"/>
                <w:szCs w:val="28"/>
              </w:rPr>
              <w:t>购进或者销售渠道不合法或者不明，对涉案产品无法追溯。</w:t>
            </w:r>
          </w:p>
        </w:tc>
        <w:tc>
          <w:tcPr>
            <w:tcW w:w="3382" w:type="dxa"/>
            <w:gridSpan w:val="2"/>
            <w:noWrap w:val="0"/>
            <w:vAlign w:val="center"/>
          </w:tcPr>
          <w:p w14:paraId="49F1E30B">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8"/>
                <w:szCs w:val="28"/>
              </w:rPr>
            </w:pPr>
            <w:r>
              <w:rPr>
                <w:rFonts w:hint="eastAsia" w:ascii="宋体" w:hAnsi="宋体" w:cs="宋体"/>
                <w:sz w:val="28"/>
                <w:szCs w:val="28"/>
              </w:rPr>
              <w:t>货值金额不足1万元的，并处2.4万元以上3万元以下罚款；</w:t>
            </w:r>
          </w:p>
          <w:p w14:paraId="32DC06D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8"/>
                <w:szCs w:val="28"/>
                <w:lang w:eastAsia="zh-CN"/>
              </w:rPr>
            </w:pPr>
            <w:r>
              <w:rPr>
                <w:rFonts w:hint="eastAsia" w:ascii="宋体" w:hAnsi="宋体" w:cs="宋体"/>
                <w:sz w:val="28"/>
                <w:szCs w:val="28"/>
              </w:rPr>
              <w:t>货值金额1万元以上的，并处货值金额7.9倍以上10倍以下罚款</w:t>
            </w:r>
            <w:r>
              <w:rPr>
                <w:rFonts w:hint="eastAsia" w:ascii="宋体" w:hAnsi="宋体" w:cs="宋体"/>
                <w:sz w:val="28"/>
                <w:szCs w:val="28"/>
                <w:lang w:eastAsia="zh-CN"/>
              </w:rPr>
              <w:t>；</w:t>
            </w:r>
          </w:p>
          <w:p w14:paraId="5E060088">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FF0000"/>
                <w:sz w:val="28"/>
                <w:szCs w:val="28"/>
              </w:rPr>
            </w:pPr>
            <w:r>
              <w:rPr>
                <w:rFonts w:hint="eastAsia" w:ascii="宋体" w:hAnsi="宋体" w:cs="宋体"/>
                <w:sz w:val="28"/>
                <w:szCs w:val="28"/>
              </w:rPr>
              <w:t>情节严重的，对责任人员处</w:t>
            </w:r>
            <w:r>
              <w:rPr>
                <w:rFonts w:hint="eastAsia" w:ascii="宋体" w:hAnsi="宋体" w:cs="宋体"/>
                <w:sz w:val="28"/>
                <w:szCs w:val="28"/>
                <w:lang w:eastAsia="zh-CN"/>
              </w:rPr>
              <w:t>收入</w:t>
            </w:r>
            <w:r>
              <w:rPr>
                <w:rFonts w:hint="eastAsia" w:ascii="宋体" w:hAnsi="宋体" w:cs="宋体"/>
                <w:sz w:val="28"/>
                <w:szCs w:val="28"/>
              </w:rPr>
              <w:t>1.7倍以上2倍以下罚款。</w:t>
            </w:r>
          </w:p>
        </w:tc>
      </w:tr>
      <w:tr w14:paraId="2601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104" w:hRule="atLeast"/>
          <w:jc w:val="center"/>
        </w:trPr>
        <w:tc>
          <w:tcPr>
            <w:tcW w:w="941" w:type="dxa"/>
            <w:gridSpan w:val="2"/>
            <w:vMerge w:val="continue"/>
            <w:noWrap w:val="0"/>
            <w:vAlign w:val="center"/>
          </w:tcPr>
          <w:p w14:paraId="0B6C2455">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p>
        </w:tc>
        <w:tc>
          <w:tcPr>
            <w:tcW w:w="946" w:type="dxa"/>
            <w:gridSpan w:val="2"/>
            <w:noWrap w:val="0"/>
            <w:vAlign w:val="center"/>
          </w:tcPr>
          <w:p w14:paraId="00311DAC">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一般</w:t>
            </w:r>
          </w:p>
          <w:p w14:paraId="1506AC4E">
            <w:pPr>
              <w:keepNext w:val="0"/>
              <w:keepLines w:val="0"/>
              <w:pageBreakBefore w:val="0"/>
              <w:kinsoku/>
              <w:wordWrap/>
              <w:overflowPunct/>
              <w:topLinePunct w:val="0"/>
              <w:autoSpaceDE/>
              <w:autoSpaceDN/>
              <w:bidi w:val="0"/>
              <w:adjustRightInd/>
              <w:snapToGrid/>
              <w:spacing w:line="340" w:lineRule="exact"/>
              <w:jc w:val="center"/>
              <w:rPr>
                <w:rFonts w:ascii="宋体" w:hAnsi="宋体" w:cs="宋体"/>
                <w:sz w:val="28"/>
                <w:szCs w:val="28"/>
              </w:rPr>
            </w:pPr>
            <w:r>
              <w:rPr>
                <w:rFonts w:hint="eastAsia" w:ascii="宋体" w:hAnsi="宋体" w:cs="宋体"/>
                <w:sz w:val="28"/>
                <w:szCs w:val="28"/>
              </w:rPr>
              <w:t>处罚</w:t>
            </w:r>
          </w:p>
        </w:tc>
        <w:tc>
          <w:tcPr>
            <w:tcW w:w="4755" w:type="dxa"/>
            <w:noWrap w:val="0"/>
            <w:vAlign w:val="center"/>
          </w:tcPr>
          <w:p w14:paraId="7CB029F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382" w:type="dxa"/>
            <w:gridSpan w:val="2"/>
            <w:noWrap w:val="0"/>
            <w:vAlign w:val="center"/>
          </w:tcPr>
          <w:p w14:paraId="3787F537">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8"/>
                <w:szCs w:val="28"/>
              </w:rPr>
            </w:pPr>
            <w:r>
              <w:rPr>
                <w:rFonts w:hint="eastAsia" w:ascii="宋体" w:hAnsi="宋体" w:cs="宋体"/>
                <w:sz w:val="28"/>
                <w:szCs w:val="28"/>
              </w:rPr>
              <w:t>货值金额不足1万元的，并处1.6万元以上2.4万元以下罚款；</w:t>
            </w:r>
          </w:p>
          <w:p w14:paraId="48662EA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8"/>
                <w:szCs w:val="28"/>
                <w:lang w:eastAsia="zh-CN"/>
              </w:rPr>
            </w:pPr>
            <w:r>
              <w:rPr>
                <w:rFonts w:hint="eastAsia" w:ascii="宋体" w:hAnsi="宋体" w:cs="宋体"/>
                <w:sz w:val="28"/>
                <w:szCs w:val="28"/>
              </w:rPr>
              <w:t>货值金额1万元以上的，并处货值金额5.1倍以上7.9倍以下罚款</w:t>
            </w:r>
            <w:r>
              <w:rPr>
                <w:rFonts w:hint="eastAsia" w:ascii="宋体" w:hAnsi="宋体" w:cs="宋体"/>
                <w:sz w:val="28"/>
                <w:szCs w:val="28"/>
                <w:lang w:eastAsia="zh-CN"/>
              </w:rPr>
              <w:t>；</w:t>
            </w:r>
          </w:p>
          <w:p w14:paraId="50BB271B">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FF0000"/>
                <w:sz w:val="28"/>
                <w:szCs w:val="28"/>
              </w:rPr>
            </w:pPr>
            <w:r>
              <w:rPr>
                <w:rFonts w:hint="eastAsia" w:ascii="宋体" w:hAnsi="宋体" w:cs="宋体"/>
                <w:sz w:val="28"/>
                <w:szCs w:val="28"/>
              </w:rPr>
              <w:t>情节严重的，对责任人员处收入的1.3倍以上1.7倍以下罚款。</w:t>
            </w:r>
          </w:p>
        </w:tc>
      </w:tr>
      <w:tr w14:paraId="4B4D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noWrap w:val="0"/>
            <w:vAlign w:val="center"/>
          </w:tcPr>
          <w:p w14:paraId="0302EB8A">
            <w:pPr>
              <w:spacing w:line="400" w:lineRule="exact"/>
              <w:jc w:val="both"/>
              <w:rPr>
                <w:rFonts w:hint="eastAsia" w:ascii="宋体" w:hAnsi="宋体" w:cs="宋体"/>
                <w:sz w:val="28"/>
                <w:szCs w:val="28"/>
              </w:rPr>
            </w:pPr>
            <w:r>
              <w:rPr>
                <w:rFonts w:hint="eastAsia" w:ascii="宋体" w:hAnsi="宋体" w:cs="宋体"/>
                <w:sz w:val="28"/>
                <w:szCs w:val="28"/>
              </w:rPr>
              <w:t>序号</w:t>
            </w:r>
          </w:p>
        </w:tc>
        <w:tc>
          <w:tcPr>
            <w:tcW w:w="9360" w:type="dxa"/>
            <w:gridSpan w:val="7"/>
            <w:noWrap w:val="0"/>
            <w:vAlign w:val="center"/>
          </w:tcPr>
          <w:p w14:paraId="3EA9717B">
            <w:pPr>
              <w:spacing w:line="400" w:lineRule="exact"/>
              <w:jc w:val="center"/>
              <w:rPr>
                <w:rFonts w:hint="eastAsia"/>
                <w:sz w:val="28"/>
                <w:szCs w:val="28"/>
              </w:rPr>
            </w:pPr>
            <w:r>
              <w:rPr>
                <w:rFonts w:hint="eastAsia"/>
                <w:sz w:val="28"/>
                <w:szCs w:val="28"/>
              </w:rPr>
              <w:t>4</w:t>
            </w:r>
          </w:p>
        </w:tc>
      </w:tr>
      <w:tr w14:paraId="7AFA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7" w:type="dxa"/>
            <w:noWrap w:val="0"/>
            <w:vAlign w:val="center"/>
          </w:tcPr>
          <w:p w14:paraId="509E5923">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违法</w:t>
            </w:r>
          </w:p>
          <w:p w14:paraId="28D0D738">
            <w:pPr>
              <w:keepNext w:val="0"/>
              <w:keepLines w:val="0"/>
              <w:pageBreakBefore w:val="0"/>
              <w:kinsoku/>
              <w:wordWrap/>
              <w:overflowPunct/>
              <w:topLinePunct w:val="0"/>
              <w:autoSpaceDE/>
              <w:autoSpaceDN/>
              <w:bidi w:val="0"/>
              <w:adjustRightInd/>
              <w:snapToGrid/>
              <w:spacing w:line="360" w:lineRule="exact"/>
              <w:jc w:val="center"/>
              <w:rPr>
                <w:rFonts w:ascii="方正楷体_GBK" w:hAnsi="宋体" w:eastAsia="方正楷体_GBK"/>
                <w:sz w:val="28"/>
                <w:szCs w:val="28"/>
              </w:rPr>
            </w:pPr>
            <w:r>
              <w:rPr>
                <w:rFonts w:hint="eastAsia" w:ascii="宋体" w:hAnsi="宋体" w:cs="宋体"/>
                <w:sz w:val="28"/>
                <w:szCs w:val="28"/>
              </w:rPr>
              <w:t>情形</w:t>
            </w:r>
          </w:p>
        </w:tc>
        <w:tc>
          <w:tcPr>
            <w:tcW w:w="9360" w:type="dxa"/>
            <w:gridSpan w:val="7"/>
            <w:noWrap w:val="0"/>
            <w:vAlign w:val="center"/>
          </w:tcPr>
          <w:p w14:paraId="2CA7AF35">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1.未依照《化妆品监督管理条例》规定公布化妆品功效宣称依据的摘要。</w:t>
            </w:r>
          </w:p>
          <w:p w14:paraId="5E2F627D">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2.未依照《化妆品监督管理条例》规定建立并执行进货查验记录制度、产品销售记录制度。</w:t>
            </w:r>
          </w:p>
          <w:p w14:paraId="587EFDD4">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3.未依照《化妆品监督管理条例》规定对化妆品生产质量管理规范的执行情况进行自查。</w:t>
            </w:r>
          </w:p>
          <w:p w14:paraId="67150678">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4.未依照《化妆品监督管理条例》规定贮存、运输化妆品。</w:t>
            </w:r>
          </w:p>
          <w:p w14:paraId="5A2A9494">
            <w:pPr>
              <w:keepNext w:val="0"/>
              <w:keepLines w:val="0"/>
              <w:pageBreakBefore w:val="0"/>
              <w:kinsoku/>
              <w:wordWrap/>
              <w:overflowPunct/>
              <w:topLinePunct w:val="0"/>
              <w:autoSpaceDE/>
              <w:autoSpaceDN/>
              <w:bidi w:val="0"/>
              <w:adjustRightInd/>
              <w:snapToGrid/>
              <w:spacing w:line="360" w:lineRule="exact"/>
              <w:rPr>
                <w:rFonts w:hint="eastAsia" w:ascii="宋体" w:hAnsi="宋体" w:cs="宋体"/>
                <w:sz w:val="28"/>
                <w:szCs w:val="28"/>
              </w:rPr>
            </w:pPr>
            <w:r>
              <w:rPr>
                <w:rFonts w:hint="eastAsia" w:ascii="宋体" w:hAnsi="宋体" w:cs="宋体"/>
                <w:sz w:val="28"/>
                <w:szCs w:val="28"/>
              </w:rPr>
              <w:t>5.未依照《化妆品监督管理条例》规定监测、报告化妆品不良反应，或者对化妆品不良反应监测机构、负责药品监督管理的部门开展的化妆品不良反应调查不予配合。</w:t>
            </w:r>
          </w:p>
          <w:p w14:paraId="3D12AC06">
            <w:pPr>
              <w:keepNext w:val="0"/>
              <w:keepLines w:val="0"/>
              <w:pageBreakBefore w:val="0"/>
              <w:kinsoku/>
              <w:wordWrap/>
              <w:overflowPunct/>
              <w:topLinePunct w:val="0"/>
              <w:autoSpaceDE/>
              <w:autoSpaceDN/>
              <w:bidi w:val="0"/>
              <w:adjustRightInd/>
              <w:snapToGrid/>
              <w:spacing w:line="360" w:lineRule="exact"/>
              <w:rPr>
                <w:rFonts w:hint="eastAsia" w:ascii="宋体" w:hAnsi="宋体" w:cs="宋体"/>
                <w:sz w:val="28"/>
                <w:szCs w:val="28"/>
                <w:lang w:eastAsia="zh-CN"/>
              </w:rPr>
            </w:pPr>
            <w:r>
              <w:rPr>
                <w:rFonts w:hint="eastAsia" w:ascii="宋体" w:hAnsi="宋体" w:cs="宋体"/>
                <w:sz w:val="28"/>
                <w:szCs w:val="28"/>
                <w:lang w:val="en-US" w:eastAsia="zh-CN"/>
              </w:rPr>
              <w:t>6.</w:t>
            </w:r>
            <w:r>
              <w:rPr>
                <w:rFonts w:hint="eastAsia" w:ascii="宋体" w:hAnsi="宋体" w:cs="宋体"/>
                <w:sz w:val="28"/>
                <w:szCs w:val="28"/>
              </w:rPr>
              <w:t>未按照</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规定公布功效宣称依据的摘要</w:t>
            </w:r>
            <w:r>
              <w:rPr>
                <w:rFonts w:hint="eastAsia" w:ascii="宋体" w:hAnsi="宋体" w:cs="宋体"/>
                <w:sz w:val="28"/>
                <w:szCs w:val="28"/>
                <w:lang w:eastAsia="zh-CN"/>
              </w:rPr>
              <w:t>。</w:t>
            </w:r>
          </w:p>
          <w:p w14:paraId="3E7DC79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cs="宋体"/>
                <w:sz w:val="28"/>
                <w:szCs w:val="28"/>
              </w:rPr>
              <w:t>未按照</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规定监测、报告牙膏不良反</w:t>
            </w:r>
            <w:r>
              <w:rPr>
                <w:rFonts w:hint="eastAsia" w:ascii="宋体" w:hAnsi="宋体" w:cs="宋体"/>
                <w:sz w:val="28"/>
                <w:szCs w:val="28"/>
                <w:lang w:eastAsia="zh-CN"/>
              </w:rPr>
              <w:t>应。</w:t>
            </w:r>
          </w:p>
        </w:tc>
      </w:tr>
      <w:tr w14:paraId="4EC4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77" w:type="dxa"/>
            <w:noWrap w:val="0"/>
            <w:vAlign w:val="center"/>
          </w:tcPr>
          <w:p w14:paraId="5602A5CA">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p w14:paraId="015A33AB">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依据</w:t>
            </w:r>
          </w:p>
        </w:tc>
        <w:tc>
          <w:tcPr>
            <w:tcW w:w="9360" w:type="dxa"/>
            <w:gridSpan w:val="7"/>
            <w:noWrap w:val="0"/>
            <w:vAlign w:val="center"/>
          </w:tcPr>
          <w:p w14:paraId="311E6F40">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《化妆品监督管理条例》第六十二条第一款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14:paraId="31413AE2">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（一）未依照本条例规定公布化妆品功效宣称依据的摘要；</w:t>
            </w:r>
          </w:p>
          <w:p w14:paraId="3A4BFC86">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（二）未依照本条例规定建立并执行进货查验记录制度、产品销售记录制度；</w:t>
            </w:r>
          </w:p>
          <w:p w14:paraId="00543D34">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（三）未依照本条例规定对化妆品生产质量管理规范的执行情况进行自查；</w:t>
            </w:r>
          </w:p>
          <w:p w14:paraId="1F1C86CB">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（四）未依照本条例规定贮存、运输化妆品；</w:t>
            </w:r>
          </w:p>
          <w:p w14:paraId="32B942CB">
            <w:pPr>
              <w:keepNext w:val="0"/>
              <w:keepLines w:val="0"/>
              <w:pageBreakBefore w:val="0"/>
              <w:kinsoku/>
              <w:wordWrap/>
              <w:overflowPunct/>
              <w:topLinePunct w:val="0"/>
              <w:autoSpaceDE/>
              <w:autoSpaceDN/>
              <w:bidi w:val="0"/>
              <w:adjustRightInd/>
              <w:snapToGrid/>
              <w:spacing w:line="360" w:lineRule="exact"/>
              <w:rPr>
                <w:rFonts w:hint="eastAsia" w:ascii="宋体" w:hAnsi="宋体" w:cs="宋体"/>
                <w:sz w:val="28"/>
                <w:szCs w:val="28"/>
              </w:rPr>
            </w:pPr>
            <w:r>
              <w:rPr>
                <w:rFonts w:hint="eastAsia" w:ascii="宋体" w:hAnsi="宋体" w:cs="宋体"/>
                <w:sz w:val="28"/>
                <w:szCs w:val="28"/>
              </w:rPr>
              <w:t>（五）未依照本条例规定监测、报告化妆品不良反应，或者对化妆品不良反</w:t>
            </w:r>
            <w:r>
              <w:rPr>
                <w:rFonts w:hint="eastAsia" w:ascii="宋体" w:hAnsi="宋体" w:cs="宋体"/>
                <w:spacing w:val="-6"/>
                <w:sz w:val="28"/>
                <w:szCs w:val="28"/>
              </w:rPr>
              <w:t>应监测机构、负责药品监督管理的部门开展的化妆品不良反应调查不予配合。</w:t>
            </w:r>
          </w:p>
          <w:p w14:paraId="729B5893">
            <w:pPr>
              <w:keepNext w:val="0"/>
              <w:keepLines w:val="0"/>
              <w:pageBreakBefore w:val="0"/>
              <w:kinsoku/>
              <w:wordWrap/>
              <w:overflowPunct/>
              <w:topLinePunct w:val="0"/>
              <w:autoSpaceDE/>
              <w:autoSpaceDN/>
              <w:bidi w:val="0"/>
              <w:adjustRightInd/>
              <w:snapToGrid/>
              <w:spacing w:line="360" w:lineRule="exact"/>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 xml:space="preserve">第二十二条 </w:t>
            </w:r>
            <w:r>
              <w:rPr>
                <w:rFonts w:hint="eastAsia" w:ascii="宋体" w:hAnsi="宋体" w:cs="宋体"/>
                <w:sz w:val="28"/>
                <w:szCs w:val="28"/>
                <w:lang w:eastAsia="zh-CN"/>
              </w:rPr>
              <w:t>第五款及第六款</w:t>
            </w:r>
          </w:p>
          <w:p w14:paraId="010F44F5">
            <w:pPr>
              <w:keepNext w:val="0"/>
              <w:keepLines w:val="0"/>
              <w:pageBreakBefore w:val="0"/>
              <w:kinsoku/>
              <w:wordWrap/>
              <w:overflowPunct/>
              <w:topLinePunct w:val="0"/>
              <w:autoSpaceDE/>
              <w:autoSpaceDN/>
              <w:bidi w:val="0"/>
              <w:adjustRightInd/>
              <w:snapToGrid/>
              <w:spacing w:line="360" w:lineRule="exact"/>
              <w:rPr>
                <w:rFonts w:hint="eastAsia" w:ascii="宋体" w:hAnsi="宋体" w:cs="宋体"/>
                <w:sz w:val="28"/>
                <w:szCs w:val="28"/>
              </w:rPr>
            </w:pPr>
            <w:r>
              <w:rPr>
                <w:rFonts w:hint="eastAsia" w:ascii="宋体" w:hAnsi="宋体" w:cs="宋体"/>
                <w:sz w:val="28"/>
                <w:szCs w:val="28"/>
              </w:rPr>
              <w:t>牙膏备案人、受托生产企业、经营者和境内责任人，有下列违法行为的，依照化妆品监督管理条例相关规定处理：</w:t>
            </w:r>
          </w:p>
          <w:p w14:paraId="2B6C85FE">
            <w:pPr>
              <w:keepNext w:val="0"/>
              <w:keepLines w:val="0"/>
              <w:pageBreakBefore w:val="0"/>
              <w:kinsoku/>
              <w:wordWrap/>
              <w:overflowPunct/>
              <w:topLinePunct w:val="0"/>
              <w:autoSpaceDE/>
              <w:autoSpaceDN/>
              <w:bidi w:val="0"/>
              <w:adjustRightInd/>
              <w:snapToGrid/>
              <w:spacing w:line="360" w:lineRule="exact"/>
              <w:rPr>
                <w:rFonts w:hint="eastAsia" w:ascii="宋体" w:hAnsi="宋体" w:cs="宋体"/>
                <w:sz w:val="28"/>
                <w:szCs w:val="28"/>
              </w:rPr>
            </w:pPr>
            <w:r>
              <w:rPr>
                <w:rFonts w:hint="eastAsia" w:ascii="宋体" w:hAnsi="宋体" w:cs="宋体"/>
                <w:sz w:val="28"/>
                <w:szCs w:val="28"/>
              </w:rPr>
              <w:t>（五）未按照本办法规定公布功效宣称依据的摘要；</w:t>
            </w:r>
          </w:p>
          <w:p w14:paraId="27BF2D8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8"/>
                <w:szCs w:val="28"/>
                <w:lang w:eastAsia="zh-CN"/>
              </w:rPr>
            </w:pPr>
            <w:r>
              <w:rPr>
                <w:rFonts w:hint="eastAsia" w:ascii="宋体" w:hAnsi="宋体" w:cs="宋体"/>
                <w:sz w:val="28"/>
                <w:szCs w:val="28"/>
              </w:rPr>
              <w:t>（六）未按照本办法规定监测、报告牙膏不良反应</w:t>
            </w:r>
            <w:r>
              <w:rPr>
                <w:rFonts w:hint="eastAsia" w:ascii="宋体" w:hAnsi="宋体" w:cs="宋体"/>
                <w:sz w:val="28"/>
                <w:szCs w:val="28"/>
                <w:lang w:eastAsia="zh-CN"/>
              </w:rPr>
              <w:t>。</w:t>
            </w:r>
          </w:p>
        </w:tc>
      </w:tr>
      <w:tr w14:paraId="23F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77" w:type="dxa"/>
            <w:noWrap w:val="0"/>
            <w:vAlign w:val="center"/>
          </w:tcPr>
          <w:p w14:paraId="5B72C48D">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p w14:paraId="31263A5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种类</w:t>
            </w:r>
          </w:p>
        </w:tc>
        <w:tc>
          <w:tcPr>
            <w:tcW w:w="9360" w:type="dxa"/>
            <w:gridSpan w:val="7"/>
            <w:noWrap w:val="0"/>
            <w:vAlign w:val="center"/>
          </w:tcPr>
          <w:p w14:paraId="4E696139">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警告</w:t>
            </w:r>
            <w:r>
              <w:rPr>
                <w:rFonts w:hint="eastAsia" w:ascii="宋体" w:hAnsi="宋体" w:cs="宋体"/>
                <w:sz w:val="28"/>
                <w:szCs w:val="28"/>
                <w:lang w:val="en-US" w:eastAsia="zh-CN"/>
              </w:rPr>
              <w:t xml:space="preserve">  2.</w:t>
            </w:r>
            <w:r>
              <w:rPr>
                <w:rFonts w:hint="eastAsia" w:ascii="宋体" w:hAnsi="宋体" w:cs="宋体"/>
                <w:sz w:val="28"/>
                <w:szCs w:val="28"/>
              </w:rPr>
              <w:t>责令停产停业</w:t>
            </w:r>
            <w:r>
              <w:rPr>
                <w:rFonts w:hint="eastAsia" w:ascii="宋体" w:hAnsi="宋体" w:cs="宋体"/>
                <w:sz w:val="28"/>
                <w:szCs w:val="28"/>
                <w:lang w:val="en-US" w:eastAsia="zh-CN"/>
              </w:rPr>
              <w:t xml:space="preserve"> 3.</w:t>
            </w:r>
            <w:r>
              <w:rPr>
                <w:rFonts w:hint="eastAsia" w:ascii="宋体" w:hAnsi="宋体" w:cs="宋体"/>
                <w:sz w:val="28"/>
                <w:szCs w:val="28"/>
              </w:rPr>
              <w:t>罚款</w:t>
            </w:r>
          </w:p>
        </w:tc>
      </w:tr>
      <w:tr w14:paraId="46F1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7" w:type="dxa"/>
            <w:noWrap w:val="0"/>
            <w:vAlign w:val="center"/>
          </w:tcPr>
          <w:p w14:paraId="1EDCAA8D">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实施</w:t>
            </w:r>
          </w:p>
          <w:p w14:paraId="3FA10310">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主体</w:t>
            </w:r>
          </w:p>
        </w:tc>
        <w:tc>
          <w:tcPr>
            <w:tcW w:w="9360" w:type="dxa"/>
            <w:gridSpan w:val="7"/>
            <w:noWrap w:val="0"/>
            <w:vAlign w:val="center"/>
          </w:tcPr>
          <w:p w14:paraId="1B900A96">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负责药品监督管理的部门</w:t>
            </w:r>
          </w:p>
        </w:tc>
      </w:tr>
      <w:tr w14:paraId="0782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77" w:type="dxa"/>
            <w:noWrap w:val="0"/>
            <w:vAlign w:val="center"/>
          </w:tcPr>
          <w:p w14:paraId="59D10C4C">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裁量</w:t>
            </w:r>
          </w:p>
          <w:p w14:paraId="78150AF4">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范围</w:t>
            </w:r>
          </w:p>
        </w:tc>
        <w:tc>
          <w:tcPr>
            <w:tcW w:w="9360" w:type="dxa"/>
            <w:gridSpan w:val="7"/>
            <w:noWrap w:val="0"/>
            <w:vAlign w:val="center"/>
          </w:tcPr>
          <w:p w14:paraId="5560E90E">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处1万元以上3万元以下罚款；情节严重的处3万元以上5万元以下罚款</w:t>
            </w:r>
          </w:p>
          <w:p w14:paraId="58BE9DC0">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个人：处1万元以上3万元以下罚款</w:t>
            </w:r>
          </w:p>
        </w:tc>
      </w:tr>
      <w:tr w14:paraId="1FB6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77" w:type="dxa"/>
            <w:vMerge w:val="restart"/>
            <w:noWrap w:val="0"/>
            <w:vAlign w:val="center"/>
          </w:tcPr>
          <w:p w14:paraId="627C3925">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p w14:paraId="12D124F8">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标准</w:t>
            </w:r>
          </w:p>
        </w:tc>
        <w:tc>
          <w:tcPr>
            <w:tcW w:w="810" w:type="dxa"/>
            <w:gridSpan w:val="2"/>
            <w:noWrap w:val="0"/>
            <w:vAlign w:val="center"/>
          </w:tcPr>
          <w:p w14:paraId="2B89081A">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裁量</w:t>
            </w:r>
          </w:p>
          <w:p w14:paraId="090DF0D1">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阶次</w:t>
            </w:r>
          </w:p>
        </w:tc>
        <w:tc>
          <w:tcPr>
            <w:tcW w:w="5202" w:type="dxa"/>
            <w:gridSpan w:val="3"/>
            <w:noWrap w:val="0"/>
            <w:vAlign w:val="center"/>
          </w:tcPr>
          <w:p w14:paraId="4F0647A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裁量因素</w:t>
            </w:r>
          </w:p>
        </w:tc>
        <w:tc>
          <w:tcPr>
            <w:tcW w:w="3348" w:type="dxa"/>
            <w:gridSpan w:val="2"/>
            <w:noWrap w:val="0"/>
            <w:vAlign w:val="center"/>
          </w:tcPr>
          <w:p w14:paraId="72EE61AA">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裁量基准</w:t>
            </w:r>
          </w:p>
        </w:tc>
      </w:tr>
      <w:tr w14:paraId="05CA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77" w:type="dxa"/>
            <w:vMerge w:val="continue"/>
            <w:noWrap w:val="0"/>
            <w:vAlign w:val="center"/>
          </w:tcPr>
          <w:p w14:paraId="56B391C6">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p>
        </w:tc>
        <w:tc>
          <w:tcPr>
            <w:tcW w:w="810" w:type="dxa"/>
            <w:gridSpan w:val="2"/>
            <w:noWrap w:val="0"/>
            <w:vAlign w:val="center"/>
          </w:tcPr>
          <w:p w14:paraId="05DCD793">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减轻</w:t>
            </w:r>
          </w:p>
          <w:p w14:paraId="36CB18DB">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tc>
        <w:tc>
          <w:tcPr>
            <w:tcW w:w="5202" w:type="dxa"/>
            <w:gridSpan w:val="3"/>
            <w:noWrap w:val="0"/>
            <w:vAlign w:val="center"/>
          </w:tcPr>
          <w:p w14:paraId="5DACC8A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kern w:val="0"/>
                <w:sz w:val="28"/>
                <w:szCs w:val="28"/>
                <w:lang w:bidi="ar"/>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减轻行政处罚清单（1.0版）》以及江西省市场监管局或江西省药监局后续关于减轻处罚补充规定的情形外，可考虑以下所列</w:t>
            </w:r>
            <w:r>
              <w:rPr>
                <w:rFonts w:hint="eastAsia" w:ascii="宋体" w:hAnsi="宋体" w:cs="宋体"/>
                <w:color w:val="auto"/>
                <w:kern w:val="0"/>
                <w:sz w:val="28"/>
                <w:szCs w:val="28"/>
                <w:lang w:eastAsia="zh-CN" w:bidi="ar"/>
              </w:rPr>
              <w:t>减</w:t>
            </w:r>
            <w:r>
              <w:rPr>
                <w:rFonts w:hint="eastAsia" w:ascii="宋体" w:hAnsi="宋体" w:cs="宋体"/>
                <w:color w:val="auto"/>
                <w:kern w:val="0"/>
                <w:sz w:val="28"/>
                <w:szCs w:val="28"/>
                <w:lang w:bidi="ar"/>
              </w:rPr>
              <w:t>轻因素：</w:t>
            </w:r>
          </w:p>
          <w:p w14:paraId="42F0EAC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仿宋_GB2312" w:cs="宋体"/>
                <w:color w:val="auto"/>
                <w:sz w:val="28"/>
                <w:szCs w:val="28"/>
                <w:lang w:eastAsia="zh-CN"/>
              </w:rPr>
            </w:pPr>
            <w:r>
              <w:rPr>
                <w:rFonts w:hint="eastAsia" w:ascii="宋体" w:hAnsi="宋体" w:cs="宋体"/>
                <w:color w:val="auto"/>
                <w:kern w:val="0"/>
                <w:sz w:val="28"/>
                <w:szCs w:val="28"/>
                <w:lang w:eastAsia="zh-CN" w:bidi="ar"/>
              </w:rPr>
              <w:t>当事人能够提供充分证据证明</w:t>
            </w:r>
            <w:r>
              <w:rPr>
                <w:rFonts w:hint="eastAsia" w:ascii="宋体" w:hAnsi="宋体" w:cs="宋体"/>
                <w:color w:val="auto"/>
                <w:kern w:val="0"/>
                <w:sz w:val="28"/>
                <w:szCs w:val="28"/>
                <w:lang w:bidi="ar"/>
              </w:rPr>
              <w:t>涉案化妆品</w:t>
            </w:r>
            <w:r>
              <w:rPr>
                <w:rFonts w:hint="eastAsia" w:ascii="宋体" w:hAnsi="宋体" w:cs="宋体"/>
                <w:color w:val="auto"/>
                <w:kern w:val="0"/>
                <w:sz w:val="28"/>
                <w:szCs w:val="28"/>
                <w:lang w:eastAsia="zh-CN" w:bidi="ar"/>
              </w:rPr>
              <w:t>（含牙膏）</w:t>
            </w:r>
            <w:r>
              <w:rPr>
                <w:rFonts w:hint="eastAsia" w:ascii="宋体" w:hAnsi="宋体" w:cs="宋体"/>
                <w:color w:val="auto"/>
                <w:kern w:val="0"/>
                <w:sz w:val="28"/>
                <w:szCs w:val="28"/>
                <w:lang w:bidi="ar"/>
              </w:rPr>
              <w:t>符合强制性国家标准、技术规范或者符合化妆品注册、备案资料载明的技术要求</w:t>
            </w:r>
            <w:r>
              <w:rPr>
                <w:rFonts w:hint="eastAsia" w:ascii="宋体" w:hAnsi="宋体" w:cs="宋体"/>
                <w:color w:val="auto"/>
                <w:kern w:val="0"/>
                <w:sz w:val="28"/>
                <w:szCs w:val="28"/>
                <w:lang w:eastAsia="zh-CN" w:bidi="ar"/>
              </w:rPr>
              <w:t>。</w:t>
            </w:r>
          </w:p>
        </w:tc>
        <w:tc>
          <w:tcPr>
            <w:tcW w:w="3348" w:type="dxa"/>
            <w:gridSpan w:val="2"/>
            <w:noWrap w:val="0"/>
            <w:vAlign w:val="center"/>
          </w:tcPr>
          <w:p w14:paraId="5B389AE5">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8"/>
                <w:szCs w:val="28"/>
              </w:rPr>
            </w:pPr>
            <w:r>
              <w:rPr>
                <w:rFonts w:hint="eastAsia" w:ascii="宋体" w:hAnsi="宋体" w:cs="宋体"/>
                <w:color w:val="000000"/>
                <w:kern w:val="0"/>
                <w:sz w:val="28"/>
                <w:szCs w:val="28"/>
                <w:lang w:bidi="ar"/>
              </w:rPr>
              <w:t>处</w:t>
            </w:r>
            <w:r>
              <w:rPr>
                <w:rFonts w:hint="eastAsia" w:ascii="宋体" w:hAnsi="宋体" w:cs="宋体"/>
                <w:color w:val="000000"/>
                <w:kern w:val="0"/>
                <w:sz w:val="28"/>
                <w:szCs w:val="28"/>
                <w:lang w:val="en-US" w:eastAsia="zh-CN" w:bidi="ar"/>
              </w:rPr>
              <w:t>1</w:t>
            </w:r>
            <w:r>
              <w:rPr>
                <w:rFonts w:hint="eastAsia" w:ascii="宋体" w:hAnsi="宋体" w:cs="宋体"/>
                <w:color w:val="000000"/>
                <w:kern w:val="0"/>
                <w:sz w:val="28"/>
                <w:szCs w:val="28"/>
                <w:lang w:bidi="ar"/>
              </w:rPr>
              <w:t>万元以下罚款</w:t>
            </w:r>
            <w:r>
              <w:rPr>
                <w:rFonts w:hint="eastAsia" w:ascii="宋体" w:hAnsi="宋体" w:cs="宋体"/>
                <w:color w:val="000000"/>
                <w:kern w:val="0"/>
                <w:sz w:val="28"/>
                <w:szCs w:val="28"/>
                <w:lang w:eastAsia="zh-CN" w:bidi="ar"/>
              </w:rPr>
              <w:t>。情节严重的，不适用于减轻处罚。</w:t>
            </w:r>
            <w:r>
              <w:rPr>
                <w:rFonts w:hint="eastAsia" w:ascii="宋体" w:hAnsi="宋体" w:cs="宋体"/>
                <w:color w:val="000000"/>
                <w:kern w:val="0"/>
                <w:sz w:val="28"/>
                <w:szCs w:val="28"/>
                <w:lang w:bidi="ar"/>
              </w:rPr>
              <w:br w:type="textWrapping"/>
            </w:r>
          </w:p>
        </w:tc>
      </w:tr>
      <w:tr w14:paraId="6998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77" w:type="dxa"/>
            <w:vMerge w:val="continue"/>
            <w:noWrap w:val="0"/>
            <w:vAlign w:val="center"/>
          </w:tcPr>
          <w:p w14:paraId="38D62B08">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p>
        </w:tc>
        <w:tc>
          <w:tcPr>
            <w:tcW w:w="810" w:type="dxa"/>
            <w:gridSpan w:val="2"/>
            <w:noWrap w:val="0"/>
            <w:vAlign w:val="center"/>
          </w:tcPr>
          <w:p w14:paraId="35BD5177">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从轻</w:t>
            </w:r>
          </w:p>
          <w:p w14:paraId="2F9B698E">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tc>
        <w:tc>
          <w:tcPr>
            <w:tcW w:w="5202" w:type="dxa"/>
            <w:gridSpan w:val="3"/>
            <w:noWrap w:val="0"/>
            <w:vAlign w:val="center"/>
          </w:tcPr>
          <w:p w14:paraId="3DE5C471">
            <w:pPr>
              <w:keepNext w:val="0"/>
              <w:keepLines w:val="0"/>
              <w:pageBreakBefore w:val="0"/>
              <w:kinsoku/>
              <w:wordWrap/>
              <w:overflowPunct/>
              <w:topLinePunct w:val="0"/>
              <w:autoSpaceDE/>
              <w:autoSpaceDN/>
              <w:bidi w:val="0"/>
              <w:adjustRightInd/>
              <w:snapToGrid/>
              <w:spacing w:line="360" w:lineRule="exact"/>
              <w:rPr>
                <w:rFonts w:hint="eastAsia" w:ascii="宋体" w:hAnsi="宋体" w:eastAsia="仿宋_GB2312" w:cs="宋体"/>
                <w:color w:val="FF0000"/>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p>
        </w:tc>
        <w:tc>
          <w:tcPr>
            <w:tcW w:w="3348" w:type="dxa"/>
            <w:gridSpan w:val="2"/>
            <w:noWrap w:val="0"/>
            <w:vAlign w:val="center"/>
          </w:tcPr>
          <w:p w14:paraId="1B9A669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8"/>
                <w:szCs w:val="28"/>
                <w:lang w:eastAsia="zh-CN"/>
              </w:rPr>
            </w:pPr>
            <w:r>
              <w:rPr>
                <w:rFonts w:hint="eastAsia" w:ascii="宋体" w:hAnsi="宋体" w:cs="宋体"/>
                <w:sz w:val="28"/>
                <w:szCs w:val="28"/>
              </w:rPr>
              <w:t>处1万元以上1.6万元以下罚款</w:t>
            </w:r>
            <w:r>
              <w:rPr>
                <w:rFonts w:hint="eastAsia" w:ascii="宋体" w:hAnsi="宋体" w:cs="宋体"/>
                <w:sz w:val="28"/>
                <w:szCs w:val="28"/>
                <w:lang w:eastAsia="zh-CN"/>
              </w:rPr>
              <w:t>；</w:t>
            </w:r>
          </w:p>
          <w:p w14:paraId="374D34E2">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情节严重的，处3万元以上3.6万元以下罚款</w:t>
            </w:r>
            <w:r>
              <w:rPr>
                <w:rFonts w:hint="eastAsia" w:ascii="宋体" w:hAnsi="宋体" w:cs="宋体"/>
                <w:sz w:val="28"/>
                <w:szCs w:val="28"/>
                <w:lang w:eastAsia="zh-CN"/>
              </w:rPr>
              <w:t>，</w:t>
            </w:r>
            <w:r>
              <w:rPr>
                <w:rFonts w:hint="eastAsia" w:ascii="宋体" w:hAnsi="宋体" w:cs="宋体"/>
                <w:sz w:val="28"/>
                <w:szCs w:val="28"/>
              </w:rPr>
              <w:t>对责任人员处1万元以上1.6万元以下罚款。</w:t>
            </w:r>
          </w:p>
        </w:tc>
      </w:tr>
      <w:tr w14:paraId="0FB3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877" w:type="dxa"/>
            <w:vMerge w:val="continue"/>
            <w:noWrap w:val="0"/>
            <w:vAlign w:val="center"/>
          </w:tcPr>
          <w:p w14:paraId="6D8211F3">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p>
        </w:tc>
        <w:tc>
          <w:tcPr>
            <w:tcW w:w="810" w:type="dxa"/>
            <w:gridSpan w:val="2"/>
            <w:noWrap w:val="0"/>
            <w:vAlign w:val="center"/>
          </w:tcPr>
          <w:p w14:paraId="30EBE0D8">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从重</w:t>
            </w:r>
          </w:p>
          <w:p w14:paraId="6C8C819C">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tc>
        <w:tc>
          <w:tcPr>
            <w:tcW w:w="5202" w:type="dxa"/>
            <w:gridSpan w:val="3"/>
            <w:noWrap w:val="0"/>
            <w:vAlign w:val="center"/>
          </w:tcPr>
          <w:p w14:paraId="56FC213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kern w:val="0"/>
                <w:sz w:val="28"/>
                <w:szCs w:val="28"/>
                <w:lang w:bidi="ar"/>
              </w:rPr>
            </w:pPr>
            <w:r>
              <w:rPr>
                <w:rFonts w:hint="eastAsia" w:ascii="宋体" w:hAnsi="宋体" w:cs="宋体"/>
                <w:color w:val="auto"/>
                <w:kern w:val="0"/>
                <w:sz w:val="28"/>
                <w:szCs w:val="28"/>
                <w:lang w:bidi="ar"/>
              </w:rPr>
              <w:t>参考江西省药监局《江西省药品监督管理行政处罚裁量权适用规则》第十一条、第十二条的规定外，可以考虑以下所列从重因素：</w:t>
            </w:r>
          </w:p>
          <w:p w14:paraId="1B147CC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仿宋_GB2312" w:cs="宋体"/>
                <w:strike/>
                <w:color w:val="A8D08D"/>
                <w:sz w:val="28"/>
                <w:szCs w:val="28"/>
                <w:lang w:eastAsia="zh-CN"/>
              </w:rPr>
            </w:pPr>
            <w:r>
              <w:rPr>
                <w:rFonts w:hint="eastAsia" w:ascii="宋体" w:hAnsi="宋体" w:cs="宋体"/>
                <w:color w:val="auto"/>
                <w:kern w:val="0"/>
                <w:sz w:val="28"/>
                <w:szCs w:val="28"/>
                <w:lang w:bidi="ar"/>
              </w:rPr>
              <w:t>购进或者销售渠道不合法或者不明，对涉案产品无法追溯。</w:t>
            </w:r>
          </w:p>
        </w:tc>
        <w:tc>
          <w:tcPr>
            <w:tcW w:w="3348" w:type="dxa"/>
            <w:gridSpan w:val="2"/>
            <w:noWrap w:val="0"/>
            <w:vAlign w:val="center"/>
          </w:tcPr>
          <w:p w14:paraId="4BE196A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8"/>
                <w:szCs w:val="28"/>
                <w:lang w:eastAsia="zh-CN"/>
              </w:rPr>
            </w:pPr>
            <w:r>
              <w:rPr>
                <w:rFonts w:hint="eastAsia" w:ascii="宋体" w:hAnsi="宋体" w:cs="宋体"/>
                <w:sz w:val="28"/>
                <w:szCs w:val="28"/>
              </w:rPr>
              <w:t>处2.4万元以上3万元以下罚款</w:t>
            </w:r>
            <w:r>
              <w:rPr>
                <w:rFonts w:hint="eastAsia" w:ascii="宋体" w:hAnsi="宋体" w:cs="宋体"/>
                <w:sz w:val="28"/>
                <w:szCs w:val="28"/>
                <w:lang w:eastAsia="zh-CN"/>
              </w:rPr>
              <w:t>；</w:t>
            </w:r>
          </w:p>
          <w:p w14:paraId="7E626344">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情节严重的，处4.4万元以上5万元以下罚款</w:t>
            </w:r>
            <w:r>
              <w:rPr>
                <w:rFonts w:hint="eastAsia" w:ascii="宋体" w:hAnsi="宋体" w:cs="宋体"/>
                <w:sz w:val="28"/>
                <w:szCs w:val="28"/>
                <w:lang w:eastAsia="zh-CN"/>
              </w:rPr>
              <w:t>，</w:t>
            </w:r>
            <w:r>
              <w:rPr>
                <w:rFonts w:hint="eastAsia" w:ascii="宋体" w:hAnsi="宋体" w:cs="宋体"/>
                <w:sz w:val="28"/>
                <w:szCs w:val="28"/>
              </w:rPr>
              <w:t>对责任人员处2.4万元以上3万元以下罚款。</w:t>
            </w:r>
          </w:p>
        </w:tc>
      </w:tr>
      <w:tr w14:paraId="1C43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77" w:type="dxa"/>
            <w:vMerge w:val="continue"/>
            <w:noWrap w:val="0"/>
            <w:vAlign w:val="center"/>
          </w:tcPr>
          <w:p w14:paraId="4E370007">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p>
        </w:tc>
        <w:tc>
          <w:tcPr>
            <w:tcW w:w="810" w:type="dxa"/>
            <w:gridSpan w:val="2"/>
            <w:noWrap w:val="0"/>
            <w:vAlign w:val="center"/>
          </w:tcPr>
          <w:p w14:paraId="5AD332A9">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一般</w:t>
            </w:r>
          </w:p>
          <w:p w14:paraId="10B14090">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sz w:val="28"/>
                <w:szCs w:val="28"/>
              </w:rPr>
            </w:pPr>
            <w:r>
              <w:rPr>
                <w:rFonts w:hint="eastAsia" w:ascii="宋体" w:hAnsi="宋体" w:cs="宋体"/>
                <w:sz w:val="28"/>
                <w:szCs w:val="28"/>
              </w:rPr>
              <w:t>处罚</w:t>
            </w:r>
          </w:p>
        </w:tc>
        <w:tc>
          <w:tcPr>
            <w:tcW w:w="5202" w:type="dxa"/>
            <w:gridSpan w:val="3"/>
            <w:noWrap w:val="0"/>
            <w:vAlign w:val="center"/>
          </w:tcPr>
          <w:p w14:paraId="35694C0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348" w:type="dxa"/>
            <w:gridSpan w:val="2"/>
            <w:noWrap w:val="0"/>
            <w:vAlign w:val="center"/>
          </w:tcPr>
          <w:p w14:paraId="756D80C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8"/>
                <w:szCs w:val="28"/>
                <w:lang w:eastAsia="zh-CN"/>
              </w:rPr>
            </w:pPr>
            <w:r>
              <w:rPr>
                <w:rFonts w:hint="eastAsia" w:ascii="宋体" w:hAnsi="宋体" w:cs="宋体"/>
                <w:sz w:val="28"/>
                <w:szCs w:val="28"/>
              </w:rPr>
              <w:t>处1.6万元以上2.4万元以下罚款</w:t>
            </w:r>
            <w:r>
              <w:rPr>
                <w:rFonts w:hint="eastAsia" w:ascii="宋体" w:hAnsi="宋体" w:cs="宋体"/>
                <w:sz w:val="28"/>
                <w:szCs w:val="28"/>
                <w:lang w:eastAsia="zh-CN"/>
              </w:rPr>
              <w:t>；</w:t>
            </w:r>
          </w:p>
          <w:p w14:paraId="75D02C89">
            <w:pPr>
              <w:keepNext w:val="0"/>
              <w:keepLines w:val="0"/>
              <w:pageBreakBefore w:val="0"/>
              <w:kinsoku/>
              <w:wordWrap/>
              <w:overflowPunct/>
              <w:topLinePunct w:val="0"/>
              <w:autoSpaceDE/>
              <w:autoSpaceDN/>
              <w:bidi w:val="0"/>
              <w:adjustRightInd/>
              <w:snapToGrid/>
              <w:spacing w:line="360" w:lineRule="exact"/>
              <w:rPr>
                <w:rFonts w:ascii="宋体" w:hAnsi="宋体" w:cs="宋体"/>
                <w:sz w:val="28"/>
                <w:szCs w:val="28"/>
              </w:rPr>
            </w:pPr>
            <w:r>
              <w:rPr>
                <w:rFonts w:hint="eastAsia" w:ascii="宋体" w:hAnsi="宋体" w:cs="宋体"/>
                <w:sz w:val="28"/>
                <w:szCs w:val="28"/>
              </w:rPr>
              <w:t>情节严重的，处3.6万元以上4.4万元以下罚款</w:t>
            </w:r>
            <w:r>
              <w:rPr>
                <w:rFonts w:hint="eastAsia" w:ascii="宋体" w:hAnsi="宋体" w:cs="宋体"/>
                <w:sz w:val="28"/>
                <w:szCs w:val="28"/>
                <w:lang w:eastAsia="zh-CN"/>
              </w:rPr>
              <w:t>，</w:t>
            </w:r>
            <w:r>
              <w:rPr>
                <w:rFonts w:hint="eastAsia" w:ascii="宋体" w:hAnsi="宋体" w:cs="宋体"/>
                <w:sz w:val="28"/>
                <w:szCs w:val="28"/>
              </w:rPr>
              <w:t>对责任人员处1.6万元以上2.4万元以下罚款。</w:t>
            </w:r>
          </w:p>
        </w:tc>
      </w:tr>
    </w:tbl>
    <w:p w14:paraId="7DAD1B07">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61"/>
        <w:gridCol w:w="5091"/>
        <w:gridCol w:w="3294"/>
      </w:tblGrid>
      <w:tr w14:paraId="21C6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3" w:type="dxa"/>
            <w:noWrap w:val="0"/>
            <w:vAlign w:val="center"/>
          </w:tcPr>
          <w:p w14:paraId="62AF011B">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246" w:type="dxa"/>
            <w:gridSpan w:val="3"/>
            <w:noWrap w:val="0"/>
            <w:vAlign w:val="center"/>
          </w:tcPr>
          <w:p w14:paraId="4FB77085">
            <w:pPr>
              <w:spacing w:line="400" w:lineRule="exact"/>
              <w:jc w:val="center"/>
              <w:rPr>
                <w:sz w:val="28"/>
                <w:szCs w:val="28"/>
              </w:rPr>
            </w:pPr>
            <w:r>
              <w:rPr>
                <w:rFonts w:hint="eastAsia"/>
                <w:sz w:val="28"/>
                <w:szCs w:val="28"/>
              </w:rPr>
              <w:t>5</w:t>
            </w:r>
          </w:p>
        </w:tc>
      </w:tr>
      <w:tr w14:paraId="78A2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43" w:type="dxa"/>
            <w:noWrap w:val="0"/>
            <w:vAlign w:val="center"/>
          </w:tcPr>
          <w:p w14:paraId="05C9CFFF">
            <w:pPr>
              <w:spacing w:line="400" w:lineRule="exact"/>
              <w:rPr>
                <w:rFonts w:hint="eastAsia" w:ascii="宋体" w:hAnsi="宋体" w:cs="宋体"/>
                <w:sz w:val="28"/>
                <w:szCs w:val="28"/>
              </w:rPr>
            </w:pPr>
            <w:r>
              <w:rPr>
                <w:rFonts w:hint="eastAsia" w:ascii="宋体" w:hAnsi="宋体" w:cs="宋体"/>
                <w:sz w:val="28"/>
                <w:szCs w:val="28"/>
              </w:rPr>
              <w:t>违法</w:t>
            </w:r>
          </w:p>
          <w:p w14:paraId="4D181B1D">
            <w:pPr>
              <w:spacing w:line="400" w:lineRule="exact"/>
              <w:rPr>
                <w:rFonts w:hint="eastAsia" w:ascii="宋体" w:hAnsi="宋体" w:cs="宋体"/>
                <w:sz w:val="28"/>
                <w:szCs w:val="28"/>
              </w:rPr>
            </w:pPr>
            <w:r>
              <w:rPr>
                <w:rFonts w:hint="eastAsia" w:ascii="宋体" w:hAnsi="宋体" w:cs="宋体"/>
                <w:sz w:val="28"/>
                <w:szCs w:val="28"/>
              </w:rPr>
              <w:t>情形</w:t>
            </w:r>
          </w:p>
        </w:tc>
        <w:tc>
          <w:tcPr>
            <w:tcW w:w="9246" w:type="dxa"/>
            <w:gridSpan w:val="3"/>
            <w:noWrap w:val="0"/>
            <w:vAlign w:val="center"/>
          </w:tcPr>
          <w:p w14:paraId="272E3927">
            <w:pPr>
              <w:spacing w:line="400" w:lineRule="exact"/>
              <w:rPr>
                <w:rFonts w:hint="eastAsia" w:ascii="宋体" w:hAnsi="宋体" w:cs="宋体"/>
                <w:sz w:val="28"/>
                <w:szCs w:val="28"/>
              </w:rPr>
            </w:pPr>
            <w:r>
              <w:rPr>
                <w:rFonts w:hint="eastAsia" w:ascii="宋体" w:hAnsi="宋体" w:cs="宋体"/>
                <w:sz w:val="28"/>
                <w:szCs w:val="28"/>
              </w:rPr>
              <w:t>在申请化妆品行政许可时提供虚假资料或者采取其他欺骗手段的。</w:t>
            </w:r>
          </w:p>
          <w:p w14:paraId="73F9BDE5">
            <w:pPr>
              <w:spacing w:line="400" w:lineRule="exact"/>
              <w:rPr>
                <w:rFonts w:hint="eastAsia" w:ascii="宋体" w:hAnsi="宋体" w:cs="宋体"/>
                <w:sz w:val="28"/>
                <w:szCs w:val="28"/>
              </w:rPr>
            </w:pPr>
            <w:r>
              <w:rPr>
                <w:rFonts w:hint="eastAsia" w:ascii="宋体" w:hAnsi="宋体" w:cs="宋体"/>
                <w:sz w:val="28"/>
                <w:szCs w:val="28"/>
              </w:rPr>
              <w:t>申请牙膏行政许可</w:t>
            </w:r>
            <w:r>
              <w:rPr>
                <w:rFonts w:hint="eastAsia" w:ascii="宋体" w:hAnsi="宋体" w:cs="宋体"/>
                <w:sz w:val="28"/>
                <w:szCs w:val="28"/>
                <w:lang w:eastAsia="zh-CN"/>
              </w:rPr>
              <w:t>时</w:t>
            </w:r>
            <w:r>
              <w:rPr>
                <w:rFonts w:hint="eastAsia" w:ascii="宋体" w:hAnsi="宋体" w:cs="宋体"/>
                <w:sz w:val="28"/>
                <w:szCs w:val="28"/>
              </w:rPr>
              <w:t>提供虚假资料</w:t>
            </w:r>
            <w:r>
              <w:rPr>
                <w:rFonts w:hint="eastAsia" w:ascii="宋体" w:hAnsi="宋体" w:cs="宋体"/>
                <w:sz w:val="28"/>
                <w:szCs w:val="28"/>
                <w:lang w:eastAsia="zh-CN"/>
              </w:rPr>
              <w:t>的。</w:t>
            </w:r>
          </w:p>
        </w:tc>
      </w:tr>
      <w:tr w14:paraId="4015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3" w:type="dxa"/>
            <w:noWrap w:val="0"/>
            <w:vAlign w:val="center"/>
          </w:tcPr>
          <w:p w14:paraId="7BFC3E5B">
            <w:pPr>
              <w:spacing w:line="400" w:lineRule="exact"/>
              <w:jc w:val="center"/>
              <w:rPr>
                <w:rFonts w:ascii="宋体" w:hAnsi="宋体" w:cs="宋体"/>
                <w:sz w:val="28"/>
                <w:szCs w:val="28"/>
              </w:rPr>
            </w:pPr>
            <w:r>
              <w:rPr>
                <w:rFonts w:hint="eastAsia" w:ascii="宋体" w:hAnsi="宋体" w:cs="宋体"/>
                <w:sz w:val="28"/>
                <w:szCs w:val="28"/>
              </w:rPr>
              <w:t>处罚</w:t>
            </w:r>
          </w:p>
          <w:p w14:paraId="64D54C6C">
            <w:pPr>
              <w:spacing w:line="400" w:lineRule="exact"/>
              <w:jc w:val="center"/>
              <w:rPr>
                <w:rFonts w:ascii="宋体" w:hAnsi="宋体" w:cs="宋体"/>
                <w:sz w:val="28"/>
                <w:szCs w:val="28"/>
              </w:rPr>
            </w:pPr>
            <w:r>
              <w:rPr>
                <w:rFonts w:hint="eastAsia" w:ascii="宋体" w:hAnsi="宋体" w:cs="宋体"/>
                <w:sz w:val="28"/>
                <w:szCs w:val="28"/>
              </w:rPr>
              <w:t>依据</w:t>
            </w:r>
          </w:p>
        </w:tc>
        <w:tc>
          <w:tcPr>
            <w:tcW w:w="9246" w:type="dxa"/>
            <w:gridSpan w:val="3"/>
            <w:noWrap w:val="0"/>
            <w:vAlign w:val="center"/>
          </w:tcPr>
          <w:p w14:paraId="7318B659">
            <w:pPr>
              <w:spacing w:line="400" w:lineRule="exac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《化妆品监督管理条例》第六十四条第一款　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14:paraId="4EAA10A5">
            <w:pPr>
              <w:spacing w:line="400" w:lineRule="exact"/>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 xml:space="preserve">第二十二条 </w:t>
            </w:r>
            <w:r>
              <w:rPr>
                <w:rFonts w:hint="eastAsia" w:ascii="宋体" w:hAnsi="宋体" w:cs="宋体"/>
                <w:sz w:val="28"/>
                <w:szCs w:val="28"/>
                <w:lang w:eastAsia="zh-CN"/>
              </w:rPr>
              <w:t>第一款</w:t>
            </w:r>
            <w:r>
              <w:rPr>
                <w:rFonts w:hint="eastAsia" w:ascii="宋体" w:hAnsi="宋体" w:cs="宋体"/>
                <w:sz w:val="28"/>
                <w:szCs w:val="28"/>
              </w:rPr>
              <w:t>牙膏备案人、受托生产企业、经营者和境内责任人，有下列违法行为的，依照化妆品监督管理条例相关规定处理：</w:t>
            </w:r>
          </w:p>
          <w:p w14:paraId="67223116">
            <w:pPr>
              <w:spacing w:line="400" w:lineRule="exact"/>
              <w:rPr>
                <w:rFonts w:hint="eastAsia" w:ascii="宋体" w:hAnsi="宋体" w:cs="宋体"/>
                <w:sz w:val="28"/>
                <w:szCs w:val="28"/>
                <w:lang w:val="en-US" w:eastAsia="zh-CN"/>
              </w:rPr>
            </w:pPr>
            <w:r>
              <w:rPr>
                <w:rFonts w:hint="eastAsia" w:ascii="宋体" w:hAnsi="宋体" w:cs="宋体"/>
                <w:sz w:val="28"/>
                <w:szCs w:val="28"/>
              </w:rPr>
              <w:t>（一）申请牙膏行政许可或者办理备案提供虚假资料，或者伪造、变造、出租、出借、转让牙膏许可证件</w:t>
            </w:r>
            <w:r>
              <w:rPr>
                <w:rFonts w:hint="eastAsia" w:ascii="宋体" w:hAnsi="宋体" w:cs="宋体"/>
                <w:sz w:val="28"/>
                <w:szCs w:val="28"/>
                <w:lang w:eastAsia="zh-CN"/>
              </w:rPr>
              <w:t>。</w:t>
            </w:r>
          </w:p>
        </w:tc>
      </w:tr>
      <w:tr w14:paraId="4A45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3" w:type="dxa"/>
            <w:noWrap w:val="0"/>
            <w:vAlign w:val="center"/>
          </w:tcPr>
          <w:p w14:paraId="6F32303B">
            <w:pPr>
              <w:spacing w:line="400" w:lineRule="exact"/>
              <w:jc w:val="center"/>
              <w:rPr>
                <w:rFonts w:ascii="宋体" w:hAnsi="宋体" w:cs="宋体"/>
                <w:sz w:val="28"/>
                <w:szCs w:val="28"/>
              </w:rPr>
            </w:pPr>
            <w:r>
              <w:rPr>
                <w:rFonts w:hint="eastAsia" w:ascii="宋体" w:hAnsi="宋体" w:cs="宋体"/>
                <w:sz w:val="28"/>
                <w:szCs w:val="28"/>
              </w:rPr>
              <w:t>处罚</w:t>
            </w:r>
          </w:p>
          <w:p w14:paraId="386E9579">
            <w:pPr>
              <w:spacing w:line="400" w:lineRule="exact"/>
              <w:jc w:val="center"/>
              <w:rPr>
                <w:rFonts w:ascii="宋体" w:hAnsi="宋体" w:cs="宋体"/>
                <w:sz w:val="28"/>
                <w:szCs w:val="28"/>
              </w:rPr>
            </w:pPr>
            <w:r>
              <w:rPr>
                <w:rFonts w:hint="eastAsia" w:ascii="宋体" w:hAnsi="宋体" w:cs="宋体"/>
                <w:sz w:val="28"/>
                <w:szCs w:val="28"/>
              </w:rPr>
              <w:t>种类</w:t>
            </w:r>
          </w:p>
        </w:tc>
        <w:tc>
          <w:tcPr>
            <w:tcW w:w="9246" w:type="dxa"/>
            <w:gridSpan w:val="3"/>
            <w:noWrap w:val="0"/>
            <w:vAlign w:val="center"/>
          </w:tcPr>
          <w:p w14:paraId="2656B2FA">
            <w:pPr>
              <w:spacing w:line="400" w:lineRule="exac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没收违法所得</w:t>
            </w:r>
            <w:r>
              <w:rPr>
                <w:rFonts w:hint="eastAsia" w:ascii="宋体" w:hAnsi="宋体" w:cs="宋体"/>
                <w:sz w:val="28"/>
                <w:szCs w:val="28"/>
                <w:lang w:val="en-US" w:eastAsia="zh-CN"/>
              </w:rPr>
              <w:t xml:space="preserve"> 2.没收</w:t>
            </w:r>
            <w:r>
              <w:rPr>
                <w:rFonts w:hint="eastAsia" w:ascii="宋体" w:hAnsi="宋体" w:cs="宋体"/>
                <w:sz w:val="28"/>
                <w:szCs w:val="28"/>
              </w:rPr>
              <w:t>非法财物</w:t>
            </w:r>
            <w:r>
              <w:rPr>
                <w:rFonts w:hint="eastAsia" w:ascii="宋体" w:hAnsi="宋体" w:cs="宋体"/>
                <w:sz w:val="28"/>
                <w:szCs w:val="28"/>
                <w:lang w:val="en-US" w:eastAsia="zh-CN"/>
              </w:rPr>
              <w:t xml:space="preserve"> 3.</w:t>
            </w:r>
            <w:r>
              <w:rPr>
                <w:rFonts w:hint="eastAsia" w:ascii="宋体" w:hAnsi="宋体" w:cs="宋体"/>
                <w:sz w:val="28"/>
                <w:szCs w:val="28"/>
              </w:rPr>
              <w:t>罚款</w:t>
            </w:r>
            <w:r>
              <w:rPr>
                <w:rFonts w:hint="eastAsia" w:ascii="宋体" w:hAnsi="宋体" w:cs="宋体"/>
                <w:sz w:val="28"/>
                <w:szCs w:val="28"/>
                <w:lang w:val="en-US" w:eastAsia="zh-CN"/>
              </w:rPr>
              <w:t xml:space="preserve"> 4.处罚到人：罚款 </w:t>
            </w:r>
            <w:r>
              <w:rPr>
                <w:rFonts w:hint="eastAsia" w:ascii="宋体" w:hAnsi="宋体" w:cs="宋体"/>
                <w:sz w:val="28"/>
                <w:szCs w:val="28"/>
              </w:rPr>
              <w:t>终身禁止从业</w:t>
            </w:r>
          </w:p>
        </w:tc>
      </w:tr>
      <w:tr w14:paraId="202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43" w:type="dxa"/>
            <w:noWrap w:val="0"/>
            <w:vAlign w:val="center"/>
          </w:tcPr>
          <w:p w14:paraId="740E7519">
            <w:pPr>
              <w:spacing w:line="400" w:lineRule="exact"/>
              <w:jc w:val="center"/>
              <w:rPr>
                <w:rFonts w:ascii="宋体" w:hAnsi="宋体" w:cs="宋体"/>
                <w:sz w:val="28"/>
                <w:szCs w:val="28"/>
              </w:rPr>
            </w:pPr>
            <w:r>
              <w:rPr>
                <w:rFonts w:hint="eastAsia" w:ascii="宋体" w:hAnsi="宋体" w:cs="宋体"/>
                <w:sz w:val="28"/>
                <w:szCs w:val="28"/>
              </w:rPr>
              <w:t>实施</w:t>
            </w:r>
          </w:p>
          <w:p w14:paraId="74654A42">
            <w:pPr>
              <w:spacing w:line="400" w:lineRule="exact"/>
              <w:jc w:val="center"/>
              <w:rPr>
                <w:rFonts w:ascii="宋体" w:hAnsi="宋体" w:cs="宋体"/>
                <w:sz w:val="28"/>
                <w:szCs w:val="28"/>
              </w:rPr>
            </w:pPr>
            <w:r>
              <w:rPr>
                <w:rFonts w:hint="eastAsia" w:ascii="宋体" w:hAnsi="宋体" w:cs="宋体"/>
                <w:sz w:val="28"/>
                <w:szCs w:val="28"/>
              </w:rPr>
              <w:t>主体</w:t>
            </w:r>
          </w:p>
        </w:tc>
        <w:tc>
          <w:tcPr>
            <w:tcW w:w="9246" w:type="dxa"/>
            <w:gridSpan w:val="3"/>
            <w:noWrap w:val="0"/>
            <w:vAlign w:val="center"/>
          </w:tcPr>
          <w:p w14:paraId="4D0A1D7B">
            <w:pPr>
              <w:spacing w:line="400" w:lineRule="exact"/>
              <w:rPr>
                <w:rFonts w:ascii="宋体" w:hAnsi="宋体" w:cs="宋体"/>
                <w:sz w:val="28"/>
                <w:szCs w:val="28"/>
              </w:rPr>
            </w:pPr>
            <w:r>
              <w:rPr>
                <w:rFonts w:hint="eastAsia" w:ascii="宋体" w:hAnsi="宋体" w:cs="宋体"/>
                <w:sz w:val="28"/>
                <w:szCs w:val="28"/>
              </w:rPr>
              <w:t>作出行政许可决定的部门</w:t>
            </w:r>
          </w:p>
        </w:tc>
      </w:tr>
      <w:tr w14:paraId="23F4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43" w:type="dxa"/>
            <w:noWrap w:val="0"/>
            <w:vAlign w:val="center"/>
          </w:tcPr>
          <w:p w14:paraId="28A6A565">
            <w:pPr>
              <w:spacing w:line="400" w:lineRule="exact"/>
              <w:jc w:val="center"/>
              <w:rPr>
                <w:rFonts w:ascii="宋体" w:hAnsi="宋体" w:cs="宋体"/>
                <w:sz w:val="28"/>
                <w:szCs w:val="28"/>
              </w:rPr>
            </w:pPr>
            <w:r>
              <w:rPr>
                <w:rFonts w:hint="eastAsia" w:ascii="宋体" w:hAnsi="宋体" w:cs="宋体"/>
                <w:sz w:val="28"/>
                <w:szCs w:val="28"/>
              </w:rPr>
              <w:t>裁量</w:t>
            </w:r>
          </w:p>
          <w:p w14:paraId="4C5857AB">
            <w:pPr>
              <w:spacing w:line="400" w:lineRule="exact"/>
              <w:jc w:val="center"/>
              <w:rPr>
                <w:rFonts w:ascii="宋体" w:hAnsi="宋体" w:cs="宋体"/>
                <w:sz w:val="28"/>
                <w:szCs w:val="28"/>
              </w:rPr>
            </w:pPr>
            <w:r>
              <w:rPr>
                <w:rFonts w:hint="eastAsia" w:ascii="宋体" w:hAnsi="宋体" w:cs="宋体"/>
                <w:sz w:val="28"/>
                <w:szCs w:val="28"/>
              </w:rPr>
              <w:t>范围</w:t>
            </w:r>
          </w:p>
        </w:tc>
        <w:tc>
          <w:tcPr>
            <w:tcW w:w="9246" w:type="dxa"/>
            <w:gridSpan w:val="3"/>
            <w:noWrap w:val="0"/>
            <w:vAlign w:val="center"/>
          </w:tcPr>
          <w:p w14:paraId="4CDBA25A">
            <w:pPr>
              <w:spacing w:line="400" w:lineRule="exact"/>
              <w:rPr>
                <w:rFonts w:ascii="宋体" w:hAnsi="宋体" w:cs="宋体"/>
                <w:sz w:val="28"/>
                <w:szCs w:val="28"/>
              </w:rPr>
            </w:pPr>
            <w:r>
              <w:rPr>
                <w:rFonts w:hint="eastAsia" w:ascii="宋体" w:hAnsi="宋体" w:cs="宋体"/>
                <w:sz w:val="28"/>
                <w:szCs w:val="28"/>
              </w:rPr>
              <w:t>货值金额不足1万元的，并处5万元以上15万元以下罚款；货值金额1万元以上的，并处货值金额15倍以上30倍以下罚款</w:t>
            </w:r>
          </w:p>
          <w:p w14:paraId="5D75FA08">
            <w:pPr>
              <w:spacing w:line="400" w:lineRule="exact"/>
              <w:rPr>
                <w:rFonts w:ascii="宋体" w:hAnsi="宋体" w:cs="宋体"/>
                <w:sz w:val="28"/>
                <w:szCs w:val="28"/>
              </w:rPr>
            </w:pPr>
            <w:r>
              <w:rPr>
                <w:rFonts w:hint="eastAsia" w:ascii="宋体" w:hAnsi="宋体" w:cs="宋体"/>
                <w:sz w:val="28"/>
                <w:szCs w:val="28"/>
              </w:rPr>
              <w:t>个人：处以其上一年度从本单位取得收入的3倍以上5倍以下罚款</w:t>
            </w:r>
          </w:p>
        </w:tc>
      </w:tr>
      <w:tr w14:paraId="297C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43" w:type="dxa"/>
            <w:vMerge w:val="restart"/>
            <w:noWrap w:val="0"/>
            <w:vAlign w:val="center"/>
          </w:tcPr>
          <w:p w14:paraId="044DE7AF">
            <w:pPr>
              <w:spacing w:line="400" w:lineRule="exact"/>
              <w:jc w:val="center"/>
              <w:rPr>
                <w:rFonts w:ascii="宋体" w:hAnsi="宋体" w:cs="宋体"/>
                <w:sz w:val="28"/>
                <w:szCs w:val="28"/>
              </w:rPr>
            </w:pPr>
            <w:r>
              <w:rPr>
                <w:rFonts w:hint="eastAsia" w:ascii="宋体" w:hAnsi="宋体" w:cs="宋体"/>
                <w:sz w:val="28"/>
                <w:szCs w:val="28"/>
              </w:rPr>
              <w:t>处罚</w:t>
            </w:r>
          </w:p>
          <w:p w14:paraId="6E28E8B5">
            <w:pPr>
              <w:spacing w:line="400" w:lineRule="exact"/>
              <w:jc w:val="center"/>
              <w:rPr>
                <w:rFonts w:ascii="宋体" w:hAnsi="宋体" w:cs="宋体"/>
                <w:sz w:val="28"/>
                <w:szCs w:val="28"/>
              </w:rPr>
            </w:pPr>
            <w:r>
              <w:rPr>
                <w:rFonts w:hint="eastAsia" w:ascii="宋体" w:hAnsi="宋体" w:cs="宋体"/>
                <w:sz w:val="28"/>
                <w:szCs w:val="28"/>
              </w:rPr>
              <w:t>标准</w:t>
            </w:r>
          </w:p>
        </w:tc>
        <w:tc>
          <w:tcPr>
            <w:tcW w:w="861" w:type="dxa"/>
            <w:noWrap w:val="0"/>
            <w:vAlign w:val="center"/>
          </w:tcPr>
          <w:p w14:paraId="028E06DD">
            <w:pPr>
              <w:spacing w:line="400" w:lineRule="exact"/>
              <w:jc w:val="center"/>
              <w:rPr>
                <w:rFonts w:ascii="宋体" w:hAnsi="宋体" w:cs="宋体"/>
                <w:sz w:val="28"/>
                <w:szCs w:val="28"/>
              </w:rPr>
            </w:pPr>
            <w:r>
              <w:rPr>
                <w:rFonts w:hint="eastAsia" w:ascii="宋体" w:hAnsi="宋体" w:cs="宋体"/>
                <w:sz w:val="28"/>
                <w:szCs w:val="28"/>
              </w:rPr>
              <w:t>裁量</w:t>
            </w:r>
          </w:p>
          <w:p w14:paraId="6254D274">
            <w:pPr>
              <w:spacing w:line="400" w:lineRule="exact"/>
              <w:jc w:val="center"/>
              <w:rPr>
                <w:rFonts w:ascii="宋体" w:hAnsi="宋体" w:cs="宋体"/>
                <w:sz w:val="28"/>
                <w:szCs w:val="28"/>
              </w:rPr>
            </w:pPr>
            <w:r>
              <w:rPr>
                <w:rFonts w:hint="eastAsia" w:ascii="宋体" w:hAnsi="宋体" w:cs="宋体"/>
                <w:sz w:val="28"/>
                <w:szCs w:val="28"/>
              </w:rPr>
              <w:t>阶次</w:t>
            </w:r>
          </w:p>
        </w:tc>
        <w:tc>
          <w:tcPr>
            <w:tcW w:w="5091" w:type="dxa"/>
            <w:noWrap w:val="0"/>
            <w:vAlign w:val="center"/>
          </w:tcPr>
          <w:p w14:paraId="3570AED4">
            <w:pPr>
              <w:spacing w:line="400" w:lineRule="exact"/>
              <w:jc w:val="center"/>
              <w:rPr>
                <w:rFonts w:ascii="宋体" w:hAnsi="宋体" w:cs="宋体"/>
                <w:sz w:val="28"/>
                <w:szCs w:val="28"/>
              </w:rPr>
            </w:pPr>
            <w:r>
              <w:rPr>
                <w:rFonts w:hint="eastAsia" w:ascii="宋体" w:hAnsi="宋体" w:cs="宋体"/>
                <w:sz w:val="28"/>
                <w:szCs w:val="28"/>
              </w:rPr>
              <w:t>裁量因素</w:t>
            </w:r>
          </w:p>
        </w:tc>
        <w:tc>
          <w:tcPr>
            <w:tcW w:w="3294" w:type="dxa"/>
            <w:noWrap w:val="0"/>
            <w:vAlign w:val="center"/>
          </w:tcPr>
          <w:p w14:paraId="6924D0E7">
            <w:pPr>
              <w:spacing w:line="400" w:lineRule="exact"/>
              <w:jc w:val="center"/>
              <w:rPr>
                <w:rFonts w:ascii="宋体" w:hAnsi="宋体" w:cs="宋体"/>
                <w:sz w:val="28"/>
                <w:szCs w:val="28"/>
              </w:rPr>
            </w:pPr>
            <w:r>
              <w:rPr>
                <w:rFonts w:hint="eastAsia" w:ascii="宋体" w:hAnsi="宋体" w:cs="宋体"/>
                <w:sz w:val="28"/>
                <w:szCs w:val="28"/>
              </w:rPr>
              <w:t>裁量基准</w:t>
            </w:r>
          </w:p>
        </w:tc>
      </w:tr>
      <w:tr w14:paraId="762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43" w:type="dxa"/>
            <w:vMerge w:val="continue"/>
            <w:noWrap w:val="0"/>
            <w:vAlign w:val="center"/>
          </w:tcPr>
          <w:p w14:paraId="55E2ACD9">
            <w:pPr>
              <w:spacing w:line="400" w:lineRule="exact"/>
              <w:jc w:val="center"/>
              <w:rPr>
                <w:rFonts w:ascii="宋体" w:hAnsi="宋体" w:cs="宋体"/>
                <w:sz w:val="28"/>
                <w:szCs w:val="28"/>
              </w:rPr>
            </w:pPr>
          </w:p>
        </w:tc>
        <w:tc>
          <w:tcPr>
            <w:tcW w:w="861" w:type="dxa"/>
            <w:noWrap w:val="0"/>
            <w:vAlign w:val="center"/>
          </w:tcPr>
          <w:p w14:paraId="165B3EB2">
            <w:pPr>
              <w:spacing w:line="400" w:lineRule="exact"/>
              <w:jc w:val="center"/>
              <w:rPr>
                <w:rFonts w:ascii="宋体" w:hAnsi="宋体" w:cs="宋体"/>
                <w:sz w:val="28"/>
                <w:szCs w:val="28"/>
              </w:rPr>
            </w:pPr>
            <w:r>
              <w:rPr>
                <w:rFonts w:hint="eastAsia" w:ascii="宋体" w:hAnsi="宋体" w:cs="宋体"/>
                <w:sz w:val="28"/>
                <w:szCs w:val="28"/>
              </w:rPr>
              <w:t>减轻</w:t>
            </w:r>
          </w:p>
          <w:p w14:paraId="62F79226">
            <w:pPr>
              <w:spacing w:line="400" w:lineRule="exact"/>
              <w:jc w:val="center"/>
              <w:rPr>
                <w:rFonts w:ascii="宋体" w:hAnsi="宋体" w:cs="宋体"/>
                <w:sz w:val="28"/>
                <w:szCs w:val="28"/>
              </w:rPr>
            </w:pPr>
            <w:r>
              <w:rPr>
                <w:rFonts w:hint="eastAsia" w:ascii="宋体" w:hAnsi="宋体" w:cs="宋体"/>
                <w:sz w:val="28"/>
                <w:szCs w:val="28"/>
              </w:rPr>
              <w:t>处罚</w:t>
            </w:r>
          </w:p>
        </w:tc>
        <w:tc>
          <w:tcPr>
            <w:tcW w:w="5091" w:type="dxa"/>
            <w:noWrap w:val="0"/>
            <w:vAlign w:val="center"/>
          </w:tcPr>
          <w:p w14:paraId="0C33A6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FF0000"/>
                <w:sz w:val="28"/>
                <w:szCs w:val="28"/>
              </w:rPr>
            </w:pPr>
            <w:r>
              <w:rPr>
                <w:rFonts w:hint="eastAsia" w:ascii="宋体" w:hAnsi="宋体" w:cs="宋体"/>
                <w:sz w:val="28"/>
                <w:szCs w:val="28"/>
              </w:rPr>
              <w:t>参考江西省药监局《江西省药品监督管理行政处罚裁量权适用规则》第九条、第十条和《江西省市场监督管理领域减轻行政处罚清单（1.0版）》以及江西省市场监管局后续关于减轻处罚补充规定的情形外，可考虑以下所列减轻因素：</w:t>
            </w:r>
          </w:p>
          <w:p w14:paraId="34B17E33">
            <w:pPr>
              <w:spacing w:line="400" w:lineRule="exact"/>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1.取得相关许可后尚未生产、经营或使用的；</w:t>
            </w:r>
          </w:p>
          <w:p w14:paraId="11009E29">
            <w:pPr>
              <w:spacing w:line="400" w:lineRule="exact"/>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2.申请材料中存在少量非关键虚假资料。</w:t>
            </w:r>
          </w:p>
          <w:p w14:paraId="60407B2F">
            <w:pPr>
              <w:spacing w:line="400" w:lineRule="exact"/>
            </w:pPr>
            <w:r>
              <w:rPr>
                <w:rFonts w:hint="eastAsia" w:ascii="宋体" w:hAnsi="宋体" w:cs="宋体"/>
                <w:color w:val="auto"/>
                <w:kern w:val="0"/>
                <w:sz w:val="28"/>
                <w:szCs w:val="28"/>
                <w:lang w:val="en-US" w:eastAsia="zh-CN" w:bidi="ar"/>
              </w:rPr>
              <w:t>3.当事人能够提供充分证据证明</w:t>
            </w:r>
            <w:r>
              <w:rPr>
                <w:rFonts w:hint="eastAsia" w:ascii="宋体" w:hAnsi="宋体" w:cs="宋体"/>
                <w:color w:val="auto"/>
                <w:kern w:val="0"/>
                <w:sz w:val="28"/>
                <w:szCs w:val="28"/>
                <w:lang w:bidi="ar"/>
              </w:rPr>
              <w:t>骗取许可后生产、进口的化妆品（含牙膏）符合强制性国家标准、技术规范或者化妆品注册、备案资料载明的技术要求。</w:t>
            </w:r>
          </w:p>
        </w:tc>
        <w:tc>
          <w:tcPr>
            <w:tcW w:w="3294" w:type="dxa"/>
            <w:noWrap w:val="0"/>
            <w:vAlign w:val="center"/>
          </w:tcPr>
          <w:p w14:paraId="7D350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8"/>
                <w:szCs w:val="28"/>
                <w:lang w:eastAsia="zh-CN"/>
              </w:rPr>
            </w:pPr>
            <w:r>
              <w:rPr>
                <w:rFonts w:hint="eastAsia" w:ascii="宋体" w:hAnsi="宋体" w:cs="宋体"/>
                <w:sz w:val="28"/>
                <w:szCs w:val="28"/>
              </w:rPr>
              <w:t>货值金额不足1万元的，处5万以下罚款</w:t>
            </w:r>
            <w:r>
              <w:rPr>
                <w:rFonts w:hint="eastAsia" w:ascii="宋体" w:hAnsi="宋体" w:cs="宋体"/>
                <w:sz w:val="28"/>
                <w:szCs w:val="28"/>
                <w:lang w:eastAsia="zh-CN"/>
              </w:rPr>
              <w:t>。</w:t>
            </w:r>
          </w:p>
          <w:p w14:paraId="48CC75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8"/>
                <w:szCs w:val="28"/>
                <w:lang w:eastAsia="zh-CN"/>
              </w:rPr>
            </w:pPr>
            <w:r>
              <w:rPr>
                <w:rFonts w:hint="eastAsia" w:ascii="宋体" w:hAnsi="宋体" w:cs="宋体"/>
                <w:sz w:val="28"/>
                <w:szCs w:val="28"/>
              </w:rPr>
              <w:t>货值金额1万元以上的，处货值金额15倍下罚款</w:t>
            </w:r>
            <w:r>
              <w:rPr>
                <w:rFonts w:hint="eastAsia" w:ascii="宋体" w:hAnsi="宋体" w:cs="宋体"/>
                <w:sz w:val="28"/>
                <w:szCs w:val="28"/>
                <w:lang w:eastAsia="zh-CN"/>
              </w:rPr>
              <w:t>。</w:t>
            </w:r>
          </w:p>
          <w:p w14:paraId="414F3B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sz w:val="28"/>
                <w:szCs w:val="28"/>
                <w:lang w:eastAsia="zh-CN"/>
              </w:rPr>
            </w:pPr>
            <w:r>
              <w:rPr>
                <w:rFonts w:hint="eastAsia" w:ascii="宋体" w:hAnsi="宋体" w:cs="宋体"/>
                <w:sz w:val="28"/>
                <w:szCs w:val="28"/>
              </w:rPr>
              <w:t>对责任人员处以收入的3倍以</w:t>
            </w:r>
            <w:r>
              <w:rPr>
                <w:rFonts w:hint="eastAsia" w:ascii="宋体" w:hAnsi="宋体" w:cs="宋体"/>
                <w:sz w:val="28"/>
                <w:szCs w:val="28"/>
                <w:lang w:eastAsia="zh-CN"/>
              </w:rPr>
              <w:t>下罚款。</w:t>
            </w:r>
          </w:p>
        </w:tc>
      </w:tr>
      <w:tr w14:paraId="203C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43" w:type="dxa"/>
            <w:vMerge w:val="continue"/>
            <w:noWrap w:val="0"/>
            <w:vAlign w:val="center"/>
          </w:tcPr>
          <w:p w14:paraId="243D802D">
            <w:pPr>
              <w:spacing w:line="400" w:lineRule="exact"/>
              <w:jc w:val="center"/>
              <w:rPr>
                <w:rFonts w:ascii="宋体" w:hAnsi="宋体" w:cs="宋体"/>
                <w:sz w:val="28"/>
                <w:szCs w:val="28"/>
              </w:rPr>
            </w:pPr>
          </w:p>
        </w:tc>
        <w:tc>
          <w:tcPr>
            <w:tcW w:w="861" w:type="dxa"/>
            <w:noWrap w:val="0"/>
            <w:vAlign w:val="center"/>
          </w:tcPr>
          <w:p w14:paraId="4D773632">
            <w:pPr>
              <w:spacing w:line="400" w:lineRule="exact"/>
              <w:jc w:val="center"/>
              <w:rPr>
                <w:rFonts w:ascii="宋体" w:hAnsi="宋体" w:cs="宋体"/>
                <w:sz w:val="28"/>
                <w:szCs w:val="28"/>
              </w:rPr>
            </w:pPr>
            <w:r>
              <w:rPr>
                <w:rFonts w:hint="eastAsia" w:ascii="宋体" w:hAnsi="宋体" w:cs="宋体"/>
                <w:sz w:val="28"/>
                <w:szCs w:val="28"/>
              </w:rPr>
              <w:t>从轻</w:t>
            </w:r>
          </w:p>
          <w:p w14:paraId="0CBCCBF2">
            <w:pPr>
              <w:spacing w:line="400" w:lineRule="exact"/>
              <w:jc w:val="center"/>
              <w:rPr>
                <w:rFonts w:ascii="宋体" w:hAnsi="宋体" w:cs="宋体"/>
                <w:sz w:val="28"/>
                <w:szCs w:val="28"/>
              </w:rPr>
            </w:pPr>
            <w:r>
              <w:rPr>
                <w:rFonts w:hint="eastAsia" w:ascii="宋体" w:hAnsi="宋体" w:cs="宋体"/>
                <w:sz w:val="28"/>
                <w:szCs w:val="28"/>
              </w:rPr>
              <w:t>处罚</w:t>
            </w:r>
          </w:p>
        </w:tc>
        <w:tc>
          <w:tcPr>
            <w:tcW w:w="5091" w:type="dxa"/>
            <w:noWrap w:val="0"/>
            <w:vAlign w:val="center"/>
          </w:tcPr>
          <w:p w14:paraId="5F410929">
            <w:pPr>
              <w:spacing w:line="400" w:lineRule="exact"/>
              <w:rPr>
                <w:rFonts w:hint="eastAsia" w:ascii="宋体" w:hAnsi="宋体" w:eastAsia="仿宋_GB2312" w:cs="宋体"/>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p>
          <w:p w14:paraId="443C19F8">
            <w:pPr>
              <w:spacing w:line="400" w:lineRule="exact"/>
              <w:rPr>
                <w:rFonts w:ascii="宋体" w:hAnsi="宋体" w:cs="宋体"/>
                <w:color w:val="FF0000"/>
                <w:sz w:val="28"/>
                <w:szCs w:val="28"/>
              </w:rPr>
            </w:pPr>
          </w:p>
        </w:tc>
        <w:tc>
          <w:tcPr>
            <w:tcW w:w="3294" w:type="dxa"/>
            <w:noWrap w:val="0"/>
            <w:vAlign w:val="center"/>
          </w:tcPr>
          <w:p w14:paraId="35650279">
            <w:pPr>
              <w:spacing w:line="400" w:lineRule="exact"/>
              <w:rPr>
                <w:rFonts w:ascii="宋体" w:hAnsi="宋体" w:cs="宋体"/>
                <w:sz w:val="28"/>
                <w:szCs w:val="28"/>
              </w:rPr>
            </w:pPr>
            <w:r>
              <w:rPr>
                <w:rFonts w:hint="eastAsia" w:ascii="宋体" w:hAnsi="宋体" w:cs="宋体"/>
                <w:sz w:val="28"/>
                <w:szCs w:val="28"/>
              </w:rPr>
              <w:t>货值金额不足1万元的，处5</w:t>
            </w:r>
            <w:r>
              <w:rPr>
                <w:rFonts w:hint="eastAsia" w:ascii="宋体" w:hAnsi="宋体" w:cs="宋体"/>
                <w:sz w:val="28"/>
                <w:szCs w:val="28"/>
                <w:lang w:eastAsia="zh-CN"/>
              </w:rPr>
              <w:t>万元</w:t>
            </w:r>
            <w:r>
              <w:rPr>
                <w:rFonts w:hint="eastAsia" w:ascii="宋体" w:hAnsi="宋体" w:cs="宋体"/>
                <w:sz w:val="28"/>
                <w:szCs w:val="28"/>
              </w:rPr>
              <w:t>以上8万元以下罚款；</w:t>
            </w:r>
          </w:p>
          <w:p w14:paraId="4A1BC30D">
            <w:pPr>
              <w:spacing w:line="400" w:lineRule="exact"/>
              <w:rPr>
                <w:rFonts w:ascii="宋体" w:hAnsi="宋体" w:cs="宋体"/>
                <w:sz w:val="28"/>
                <w:szCs w:val="28"/>
              </w:rPr>
            </w:pPr>
            <w:r>
              <w:rPr>
                <w:rFonts w:hint="eastAsia" w:ascii="宋体" w:hAnsi="宋体" w:cs="宋体"/>
                <w:sz w:val="28"/>
                <w:szCs w:val="28"/>
              </w:rPr>
              <w:t>货值金额1万元以上的，处货值金额15倍以上19.5倍以下罚款；</w:t>
            </w:r>
          </w:p>
          <w:p w14:paraId="2C810E00">
            <w:pPr>
              <w:spacing w:line="400" w:lineRule="exact"/>
              <w:rPr>
                <w:rFonts w:ascii="宋体" w:hAnsi="宋体" w:cs="宋体"/>
                <w:sz w:val="28"/>
                <w:szCs w:val="28"/>
              </w:rPr>
            </w:pPr>
            <w:r>
              <w:rPr>
                <w:rFonts w:hint="eastAsia" w:ascii="宋体" w:hAnsi="宋体" w:cs="宋体"/>
                <w:sz w:val="28"/>
                <w:szCs w:val="28"/>
              </w:rPr>
              <w:t xml:space="preserve">对责任人员处收入的3倍以上3.6倍以下罚款。 </w:t>
            </w:r>
          </w:p>
        </w:tc>
      </w:tr>
      <w:tr w14:paraId="06A5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43" w:type="dxa"/>
            <w:vMerge w:val="continue"/>
            <w:noWrap w:val="0"/>
            <w:vAlign w:val="center"/>
          </w:tcPr>
          <w:p w14:paraId="7024C428">
            <w:pPr>
              <w:spacing w:line="400" w:lineRule="exact"/>
              <w:jc w:val="center"/>
              <w:rPr>
                <w:rFonts w:ascii="宋体" w:hAnsi="宋体" w:cs="宋体"/>
                <w:sz w:val="28"/>
                <w:szCs w:val="28"/>
              </w:rPr>
            </w:pPr>
          </w:p>
        </w:tc>
        <w:tc>
          <w:tcPr>
            <w:tcW w:w="861" w:type="dxa"/>
            <w:noWrap w:val="0"/>
            <w:vAlign w:val="center"/>
          </w:tcPr>
          <w:p w14:paraId="4BC9F21C">
            <w:pPr>
              <w:spacing w:line="400" w:lineRule="exact"/>
              <w:jc w:val="center"/>
              <w:rPr>
                <w:rFonts w:ascii="宋体" w:hAnsi="宋体" w:cs="宋体"/>
                <w:sz w:val="28"/>
                <w:szCs w:val="28"/>
              </w:rPr>
            </w:pPr>
            <w:r>
              <w:rPr>
                <w:rFonts w:hint="eastAsia" w:ascii="宋体" w:hAnsi="宋体" w:cs="宋体"/>
                <w:sz w:val="28"/>
                <w:szCs w:val="28"/>
              </w:rPr>
              <w:t>从重</w:t>
            </w:r>
          </w:p>
          <w:p w14:paraId="0EE6953B">
            <w:pPr>
              <w:spacing w:line="400" w:lineRule="exact"/>
              <w:jc w:val="center"/>
              <w:rPr>
                <w:rFonts w:ascii="宋体" w:hAnsi="宋体" w:cs="宋体"/>
                <w:sz w:val="28"/>
                <w:szCs w:val="28"/>
              </w:rPr>
            </w:pPr>
            <w:r>
              <w:rPr>
                <w:rFonts w:hint="eastAsia" w:ascii="宋体" w:hAnsi="宋体" w:cs="宋体"/>
                <w:sz w:val="28"/>
                <w:szCs w:val="28"/>
              </w:rPr>
              <w:t>处罚</w:t>
            </w:r>
          </w:p>
        </w:tc>
        <w:tc>
          <w:tcPr>
            <w:tcW w:w="5091" w:type="dxa"/>
            <w:noWrap w:val="0"/>
            <w:vAlign w:val="center"/>
          </w:tcPr>
          <w:p w14:paraId="49DBD4F9">
            <w:pPr>
              <w:spacing w:line="400" w:lineRule="exact"/>
              <w:rPr>
                <w:rFonts w:ascii="宋体" w:hAnsi="宋体" w:cs="宋体"/>
                <w:color w:val="FF0000"/>
                <w:sz w:val="28"/>
                <w:szCs w:val="28"/>
              </w:rPr>
            </w:pPr>
            <w:r>
              <w:rPr>
                <w:rFonts w:hint="eastAsia" w:ascii="宋体" w:hAnsi="宋体" w:cs="宋体"/>
                <w:sz w:val="28"/>
                <w:szCs w:val="28"/>
              </w:rPr>
              <w:t>参考江西省药监局《江西省药品监督管理行政处罚裁量权适用规则》第十一条、第十二条规定</w:t>
            </w:r>
            <w:r>
              <w:rPr>
                <w:rFonts w:hint="eastAsia" w:ascii="宋体" w:hAnsi="宋体" w:cs="宋体"/>
                <w:sz w:val="28"/>
                <w:szCs w:val="28"/>
                <w:lang w:eastAsia="zh-CN"/>
              </w:rPr>
              <w:t>的情形</w:t>
            </w:r>
            <w:r>
              <w:rPr>
                <w:rFonts w:hint="eastAsia" w:ascii="宋体" w:hAnsi="宋体" w:cs="宋体"/>
                <w:sz w:val="28"/>
                <w:szCs w:val="28"/>
              </w:rPr>
              <w:t>。</w:t>
            </w:r>
          </w:p>
        </w:tc>
        <w:tc>
          <w:tcPr>
            <w:tcW w:w="3294" w:type="dxa"/>
            <w:noWrap w:val="0"/>
            <w:vAlign w:val="center"/>
          </w:tcPr>
          <w:p w14:paraId="2FE0B4D3">
            <w:pPr>
              <w:spacing w:line="400" w:lineRule="exact"/>
              <w:rPr>
                <w:rFonts w:ascii="宋体" w:hAnsi="宋体" w:cs="宋体"/>
                <w:sz w:val="28"/>
                <w:szCs w:val="28"/>
              </w:rPr>
            </w:pPr>
            <w:r>
              <w:rPr>
                <w:rFonts w:hint="eastAsia" w:ascii="宋体" w:hAnsi="宋体" w:cs="宋体"/>
                <w:sz w:val="28"/>
                <w:szCs w:val="28"/>
              </w:rPr>
              <w:t>货值金额不足1万元的，并处:12万以上15万元以下罚款；</w:t>
            </w:r>
          </w:p>
          <w:p w14:paraId="1C7151D3">
            <w:pPr>
              <w:spacing w:line="400" w:lineRule="exact"/>
              <w:rPr>
                <w:rFonts w:ascii="宋体" w:hAnsi="宋体" w:cs="宋体"/>
                <w:spacing w:val="-6"/>
                <w:sz w:val="28"/>
                <w:szCs w:val="28"/>
              </w:rPr>
            </w:pPr>
            <w:r>
              <w:rPr>
                <w:rFonts w:hint="eastAsia" w:ascii="宋体" w:hAnsi="宋体" w:cs="宋体"/>
                <w:sz w:val="28"/>
                <w:szCs w:val="28"/>
              </w:rPr>
              <w:t>货值金额1万元以上的，并处货值金额25.5倍以</w:t>
            </w:r>
            <w:r>
              <w:rPr>
                <w:rFonts w:hint="eastAsia" w:ascii="宋体" w:hAnsi="宋体" w:cs="宋体"/>
                <w:spacing w:val="-6"/>
                <w:sz w:val="28"/>
                <w:szCs w:val="28"/>
              </w:rPr>
              <w:t>上30倍以下罚款；</w:t>
            </w:r>
          </w:p>
          <w:p w14:paraId="38D0B2D3">
            <w:pPr>
              <w:spacing w:line="400" w:lineRule="exact"/>
              <w:rPr>
                <w:rFonts w:ascii="宋体" w:hAnsi="宋体" w:cs="宋体"/>
                <w:sz w:val="28"/>
                <w:szCs w:val="28"/>
              </w:rPr>
            </w:pPr>
            <w:r>
              <w:rPr>
                <w:rFonts w:hint="eastAsia" w:ascii="宋体" w:hAnsi="宋体" w:cs="宋体"/>
                <w:spacing w:val="-6"/>
                <w:sz w:val="28"/>
                <w:szCs w:val="28"/>
              </w:rPr>
              <w:t>对责任人员处以收入的4.4倍以上5倍以下罚款。</w:t>
            </w:r>
          </w:p>
        </w:tc>
      </w:tr>
      <w:tr w14:paraId="7B3C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43" w:type="dxa"/>
            <w:vMerge w:val="continue"/>
            <w:noWrap w:val="0"/>
            <w:vAlign w:val="center"/>
          </w:tcPr>
          <w:p w14:paraId="0DAA5BDA">
            <w:pPr>
              <w:spacing w:line="400" w:lineRule="exact"/>
              <w:jc w:val="center"/>
              <w:rPr>
                <w:rFonts w:ascii="宋体" w:hAnsi="宋体" w:cs="宋体"/>
                <w:sz w:val="28"/>
                <w:szCs w:val="28"/>
              </w:rPr>
            </w:pPr>
          </w:p>
        </w:tc>
        <w:tc>
          <w:tcPr>
            <w:tcW w:w="861" w:type="dxa"/>
            <w:noWrap w:val="0"/>
            <w:vAlign w:val="center"/>
          </w:tcPr>
          <w:p w14:paraId="7C8DAF0D">
            <w:pPr>
              <w:spacing w:line="400" w:lineRule="exact"/>
              <w:jc w:val="center"/>
              <w:rPr>
                <w:rFonts w:ascii="宋体" w:hAnsi="宋体" w:cs="宋体"/>
                <w:sz w:val="28"/>
                <w:szCs w:val="28"/>
              </w:rPr>
            </w:pPr>
            <w:r>
              <w:rPr>
                <w:rFonts w:hint="eastAsia" w:ascii="宋体" w:hAnsi="宋体" w:cs="宋体"/>
                <w:sz w:val="28"/>
                <w:szCs w:val="28"/>
              </w:rPr>
              <w:t>一般</w:t>
            </w:r>
          </w:p>
          <w:p w14:paraId="6442B322">
            <w:pPr>
              <w:spacing w:line="400" w:lineRule="exact"/>
              <w:jc w:val="center"/>
              <w:rPr>
                <w:rFonts w:ascii="宋体" w:hAnsi="宋体" w:cs="宋体"/>
                <w:sz w:val="28"/>
                <w:szCs w:val="28"/>
              </w:rPr>
            </w:pPr>
            <w:r>
              <w:rPr>
                <w:rFonts w:hint="eastAsia" w:ascii="宋体" w:hAnsi="宋体" w:cs="宋体"/>
                <w:sz w:val="28"/>
                <w:szCs w:val="28"/>
              </w:rPr>
              <w:t>处罚</w:t>
            </w:r>
          </w:p>
        </w:tc>
        <w:tc>
          <w:tcPr>
            <w:tcW w:w="5091" w:type="dxa"/>
            <w:noWrap w:val="0"/>
            <w:vAlign w:val="center"/>
          </w:tcPr>
          <w:p w14:paraId="45B37769">
            <w:pPr>
              <w:spacing w:line="400" w:lineRule="exact"/>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294" w:type="dxa"/>
            <w:noWrap w:val="0"/>
            <w:vAlign w:val="center"/>
          </w:tcPr>
          <w:p w14:paraId="4BC354E5">
            <w:pPr>
              <w:spacing w:line="400" w:lineRule="exact"/>
              <w:rPr>
                <w:rFonts w:ascii="宋体" w:hAnsi="宋体" w:cs="宋体"/>
                <w:sz w:val="28"/>
                <w:szCs w:val="28"/>
              </w:rPr>
            </w:pPr>
            <w:r>
              <w:rPr>
                <w:rFonts w:hint="eastAsia" w:ascii="宋体" w:hAnsi="宋体" w:cs="宋体"/>
                <w:sz w:val="28"/>
                <w:szCs w:val="28"/>
              </w:rPr>
              <w:t>货值金额不足1万元的，处8万以上12万元以下罚款；</w:t>
            </w:r>
          </w:p>
          <w:p w14:paraId="0F4EE509">
            <w:pPr>
              <w:spacing w:line="400" w:lineRule="exact"/>
              <w:rPr>
                <w:rFonts w:ascii="宋体" w:hAnsi="宋体" w:cs="宋体"/>
                <w:sz w:val="28"/>
                <w:szCs w:val="28"/>
              </w:rPr>
            </w:pPr>
            <w:r>
              <w:rPr>
                <w:rFonts w:hint="eastAsia" w:ascii="宋体" w:hAnsi="宋体" w:cs="宋体"/>
                <w:sz w:val="28"/>
                <w:szCs w:val="28"/>
              </w:rPr>
              <w:t>货值金额1万元以上的，处货值金额19.5倍以上25.5倍以下罚款；</w:t>
            </w:r>
          </w:p>
          <w:p w14:paraId="37DE024B">
            <w:pPr>
              <w:spacing w:line="400" w:lineRule="exact"/>
              <w:rPr>
                <w:rFonts w:ascii="宋体" w:hAnsi="宋体" w:cs="宋体"/>
                <w:sz w:val="28"/>
                <w:szCs w:val="28"/>
              </w:rPr>
            </w:pPr>
            <w:r>
              <w:rPr>
                <w:rFonts w:hint="eastAsia" w:ascii="宋体" w:hAnsi="宋体" w:cs="宋体"/>
                <w:sz w:val="28"/>
                <w:szCs w:val="28"/>
              </w:rPr>
              <w:t>对责任人员处收入的3.6倍以上4.4倍以下罚款。</w:t>
            </w:r>
          </w:p>
        </w:tc>
      </w:tr>
    </w:tbl>
    <w:p w14:paraId="749A0985">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020"/>
        <w:gridCol w:w="5390"/>
        <w:gridCol w:w="3025"/>
      </w:tblGrid>
      <w:tr w14:paraId="14D1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5" w:type="dxa"/>
            <w:noWrap w:val="0"/>
            <w:vAlign w:val="center"/>
          </w:tcPr>
          <w:p w14:paraId="04ACA767">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方正楷体_GBK" w:hAnsi="宋体" w:eastAsia="方正楷体_GBK"/>
                <w:sz w:val="28"/>
                <w:szCs w:val="28"/>
              </w:rPr>
            </w:pPr>
            <w:r>
              <w:rPr>
                <w:rFonts w:hint="eastAsia" w:ascii="宋体" w:hAnsi="宋体" w:cs="宋体"/>
                <w:sz w:val="28"/>
                <w:szCs w:val="28"/>
              </w:rPr>
              <w:t>序号</w:t>
            </w:r>
          </w:p>
        </w:tc>
        <w:tc>
          <w:tcPr>
            <w:tcW w:w="9435" w:type="dxa"/>
            <w:gridSpan w:val="3"/>
            <w:noWrap w:val="0"/>
            <w:vAlign w:val="center"/>
          </w:tcPr>
          <w:p w14:paraId="59D00D09">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sz w:val="28"/>
                <w:szCs w:val="28"/>
              </w:rPr>
            </w:pPr>
            <w:r>
              <w:rPr>
                <w:rFonts w:hint="eastAsia"/>
                <w:sz w:val="28"/>
                <w:szCs w:val="28"/>
              </w:rPr>
              <w:t>6</w:t>
            </w:r>
          </w:p>
        </w:tc>
      </w:tr>
      <w:tr w14:paraId="32AA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5" w:type="dxa"/>
            <w:noWrap w:val="0"/>
            <w:vAlign w:val="center"/>
          </w:tcPr>
          <w:p w14:paraId="725D6FB6">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rPr>
              <w:t>违法</w:t>
            </w:r>
          </w:p>
          <w:p w14:paraId="7DCEA08F">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rPr>
              <w:t>情形</w:t>
            </w:r>
          </w:p>
        </w:tc>
        <w:tc>
          <w:tcPr>
            <w:tcW w:w="9435" w:type="dxa"/>
            <w:gridSpan w:val="3"/>
            <w:noWrap w:val="0"/>
            <w:vAlign w:val="center"/>
          </w:tcPr>
          <w:p w14:paraId="75AE2688">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rPr>
              <w:t>伪造、变造、出租、出借或者转让化妆品许可证件的。</w:t>
            </w:r>
          </w:p>
          <w:p w14:paraId="6738963C">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rPr>
              <w:t>伪造、变造、出租、出借、转让牙膏许可证件</w:t>
            </w:r>
            <w:r>
              <w:rPr>
                <w:rFonts w:hint="eastAsia" w:ascii="宋体" w:hAnsi="宋体" w:cs="宋体"/>
                <w:sz w:val="28"/>
                <w:szCs w:val="28"/>
                <w:lang w:eastAsia="zh-CN"/>
              </w:rPr>
              <w:t>的。</w:t>
            </w:r>
          </w:p>
        </w:tc>
      </w:tr>
      <w:tr w14:paraId="5D35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5" w:type="dxa"/>
            <w:noWrap w:val="0"/>
            <w:vAlign w:val="center"/>
          </w:tcPr>
          <w:p w14:paraId="03E64162">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p w14:paraId="4A902773">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依据</w:t>
            </w:r>
          </w:p>
        </w:tc>
        <w:tc>
          <w:tcPr>
            <w:tcW w:w="9435" w:type="dxa"/>
            <w:gridSpan w:val="3"/>
            <w:noWrap w:val="0"/>
            <w:vAlign w:val="center"/>
          </w:tcPr>
          <w:p w14:paraId="311F12AC">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《化妆品监督管理条例》第六十四条第二款 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14:paraId="48150E3C">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 xml:space="preserve">第二十二条 </w:t>
            </w:r>
            <w:r>
              <w:rPr>
                <w:rFonts w:hint="eastAsia" w:ascii="宋体" w:hAnsi="宋体" w:cs="宋体"/>
                <w:sz w:val="28"/>
                <w:szCs w:val="28"/>
                <w:lang w:eastAsia="zh-CN"/>
              </w:rPr>
              <w:t>第一款</w:t>
            </w:r>
            <w:r>
              <w:rPr>
                <w:rFonts w:hint="eastAsia" w:ascii="宋体" w:hAnsi="宋体" w:cs="宋体"/>
                <w:sz w:val="28"/>
                <w:szCs w:val="28"/>
                <w:lang w:val="en-US" w:eastAsia="zh-CN"/>
              </w:rPr>
              <w:t xml:space="preserve">  </w:t>
            </w:r>
            <w:r>
              <w:rPr>
                <w:rFonts w:hint="eastAsia" w:ascii="宋体" w:hAnsi="宋体" w:cs="宋体"/>
                <w:sz w:val="28"/>
                <w:szCs w:val="28"/>
              </w:rPr>
              <w:t>牙膏备案人、受托生产企业、经营者和境内责任人，有下列违法行为的，依照化妆品监督管理条例相关规定处理：（一）申请牙膏行政许可或者办理备案提供虚假资料，或者伪造、变造、出租、出借、转让牙膏许可证件</w:t>
            </w:r>
            <w:r>
              <w:rPr>
                <w:rFonts w:hint="eastAsia" w:ascii="宋体" w:hAnsi="宋体" w:cs="宋体"/>
                <w:sz w:val="28"/>
                <w:szCs w:val="28"/>
                <w:lang w:eastAsia="zh-CN"/>
              </w:rPr>
              <w:t>；</w:t>
            </w:r>
          </w:p>
        </w:tc>
      </w:tr>
      <w:tr w14:paraId="2BAC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5" w:type="dxa"/>
            <w:noWrap w:val="0"/>
            <w:vAlign w:val="center"/>
          </w:tcPr>
          <w:p w14:paraId="7CB31EED">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p w14:paraId="7B1AAB2E">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种类</w:t>
            </w:r>
          </w:p>
        </w:tc>
        <w:tc>
          <w:tcPr>
            <w:tcW w:w="9435" w:type="dxa"/>
            <w:gridSpan w:val="3"/>
            <w:noWrap w:val="0"/>
            <w:vAlign w:val="center"/>
          </w:tcPr>
          <w:p w14:paraId="13A2D4B5">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吊销许可证件</w:t>
            </w:r>
            <w:r>
              <w:rPr>
                <w:rFonts w:hint="eastAsia" w:ascii="宋体" w:hAnsi="宋体" w:cs="宋体"/>
                <w:sz w:val="28"/>
                <w:szCs w:val="28"/>
                <w:lang w:val="en-US" w:eastAsia="zh-CN"/>
              </w:rPr>
              <w:t xml:space="preserve"> 2.</w:t>
            </w:r>
            <w:r>
              <w:rPr>
                <w:rFonts w:hint="eastAsia" w:ascii="宋体" w:hAnsi="宋体" w:cs="宋体"/>
                <w:sz w:val="28"/>
                <w:szCs w:val="28"/>
              </w:rPr>
              <w:t>没收违法所得</w:t>
            </w:r>
            <w:r>
              <w:rPr>
                <w:rFonts w:hint="eastAsia" w:ascii="宋体" w:hAnsi="宋体" w:cs="宋体"/>
                <w:sz w:val="28"/>
                <w:szCs w:val="28"/>
                <w:lang w:val="en-US" w:eastAsia="zh-CN"/>
              </w:rPr>
              <w:t xml:space="preserve"> 3.</w:t>
            </w:r>
            <w:r>
              <w:rPr>
                <w:rFonts w:hint="eastAsia" w:ascii="宋体" w:hAnsi="宋体" w:cs="宋体"/>
                <w:sz w:val="28"/>
                <w:szCs w:val="28"/>
              </w:rPr>
              <w:t>罚款</w:t>
            </w:r>
          </w:p>
        </w:tc>
      </w:tr>
      <w:tr w14:paraId="1E4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5" w:type="dxa"/>
            <w:noWrap w:val="0"/>
            <w:vAlign w:val="center"/>
          </w:tcPr>
          <w:p w14:paraId="712F0251">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实施</w:t>
            </w:r>
          </w:p>
          <w:p w14:paraId="3F5811ED">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主体</w:t>
            </w:r>
          </w:p>
        </w:tc>
        <w:tc>
          <w:tcPr>
            <w:tcW w:w="9435" w:type="dxa"/>
            <w:gridSpan w:val="3"/>
            <w:noWrap w:val="0"/>
            <w:vAlign w:val="center"/>
          </w:tcPr>
          <w:p w14:paraId="4904E02C">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负责药品监督管理的部门或者原发证部门</w:t>
            </w:r>
          </w:p>
        </w:tc>
      </w:tr>
      <w:tr w14:paraId="343A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5" w:type="dxa"/>
            <w:noWrap w:val="0"/>
            <w:vAlign w:val="center"/>
          </w:tcPr>
          <w:p w14:paraId="212AB0D9">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裁量</w:t>
            </w:r>
          </w:p>
          <w:p w14:paraId="22379E90">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范围</w:t>
            </w:r>
          </w:p>
        </w:tc>
        <w:tc>
          <w:tcPr>
            <w:tcW w:w="9435" w:type="dxa"/>
            <w:gridSpan w:val="3"/>
            <w:noWrap w:val="0"/>
            <w:vAlign w:val="center"/>
          </w:tcPr>
          <w:p w14:paraId="5C92D9E7">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违法所得不足1万元的，并处5万元以上10万元以下罚款；违法所得1万元以上的，并处违法所得10倍以上20倍以下罚款。</w:t>
            </w:r>
          </w:p>
        </w:tc>
      </w:tr>
      <w:tr w14:paraId="77CB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05" w:type="dxa"/>
            <w:vMerge w:val="restart"/>
            <w:noWrap w:val="0"/>
            <w:vAlign w:val="center"/>
          </w:tcPr>
          <w:p w14:paraId="60AA8C3C">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p w14:paraId="68A312F1">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标准</w:t>
            </w:r>
          </w:p>
        </w:tc>
        <w:tc>
          <w:tcPr>
            <w:tcW w:w="1020" w:type="dxa"/>
            <w:noWrap w:val="0"/>
            <w:vAlign w:val="center"/>
          </w:tcPr>
          <w:p w14:paraId="0B4495B7">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裁量</w:t>
            </w:r>
          </w:p>
          <w:p w14:paraId="40A79D87">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阶次</w:t>
            </w:r>
          </w:p>
        </w:tc>
        <w:tc>
          <w:tcPr>
            <w:tcW w:w="5390" w:type="dxa"/>
            <w:noWrap w:val="0"/>
            <w:vAlign w:val="center"/>
          </w:tcPr>
          <w:p w14:paraId="7F4D65EA">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裁量因素</w:t>
            </w:r>
          </w:p>
        </w:tc>
        <w:tc>
          <w:tcPr>
            <w:tcW w:w="3025" w:type="dxa"/>
            <w:noWrap w:val="0"/>
            <w:vAlign w:val="center"/>
          </w:tcPr>
          <w:p w14:paraId="290A976A">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裁量基准</w:t>
            </w:r>
          </w:p>
        </w:tc>
      </w:tr>
      <w:tr w14:paraId="6866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05" w:type="dxa"/>
            <w:vMerge w:val="continue"/>
            <w:noWrap w:val="0"/>
            <w:vAlign w:val="center"/>
          </w:tcPr>
          <w:p w14:paraId="11B39CD2">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p>
        </w:tc>
        <w:tc>
          <w:tcPr>
            <w:tcW w:w="1020" w:type="dxa"/>
            <w:noWrap w:val="0"/>
            <w:vAlign w:val="center"/>
          </w:tcPr>
          <w:p w14:paraId="44421355">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减轻</w:t>
            </w:r>
          </w:p>
          <w:p w14:paraId="3AFD8053">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tc>
        <w:tc>
          <w:tcPr>
            <w:tcW w:w="5390" w:type="dxa"/>
            <w:noWrap w:val="0"/>
            <w:vAlign w:val="center"/>
          </w:tcPr>
          <w:p w14:paraId="794C67B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参考江西省药监局《江西省药品监督管理行政处罚裁量权适用规则》第九条、第十条和《江西省市场监督管理领域减轻行政处罚清单（1.0版）》</w:t>
            </w:r>
            <w:r>
              <w:rPr>
                <w:rFonts w:hint="eastAsia" w:ascii="宋体" w:hAnsi="宋体" w:cs="宋体"/>
                <w:sz w:val="28"/>
                <w:szCs w:val="28"/>
                <w:lang w:eastAsia="zh-CN"/>
              </w:rPr>
              <w:t>以及江西省市场监管局和江西省药监局</w:t>
            </w:r>
            <w:r>
              <w:rPr>
                <w:rFonts w:hint="eastAsia" w:ascii="宋体" w:hAnsi="宋体" w:cs="宋体"/>
                <w:sz w:val="28"/>
                <w:szCs w:val="28"/>
              </w:rPr>
              <w:t>后续关于减轻处罚补充规定的情形外，可考虑以下所列</w:t>
            </w:r>
            <w:r>
              <w:rPr>
                <w:rFonts w:hint="eastAsia" w:ascii="宋体" w:hAnsi="宋体" w:cs="宋体"/>
                <w:sz w:val="28"/>
                <w:szCs w:val="28"/>
                <w:lang w:eastAsia="zh-CN"/>
              </w:rPr>
              <w:t>减</w:t>
            </w:r>
            <w:r>
              <w:rPr>
                <w:rFonts w:hint="eastAsia" w:ascii="宋体" w:hAnsi="宋体" w:cs="宋体"/>
                <w:sz w:val="28"/>
                <w:szCs w:val="28"/>
              </w:rPr>
              <w:t>轻因素：</w:t>
            </w:r>
          </w:p>
          <w:p w14:paraId="4568D2C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仿宋_GB2312" w:cs="宋体"/>
                <w:sz w:val="28"/>
                <w:szCs w:val="28"/>
                <w:lang w:eastAsia="zh-CN"/>
              </w:rPr>
            </w:pPr>
            <w:r>
              <w:rPr>
                <w:rFonts w:hint="eastAsia" w:ascii="宋体" w:hAnsi="宋体" w:cs="宋体"/>
                <w:sz w:val="28"/>
                <w:szCs w:val="28"/>
                <w:lang w:val="en-US" w:eastAsia="zh-CN"/>
              </w:rPr>
              <w:t>当事人能够提供充分证据证明涉案化妆品（牙膏）符合强制性标准或者</w:t>
            </w:r>
            <w:r>
              <w:rPr>
                <w:rFonts w:hint="eastAsia" w:ascii="宋体" w:hAnsi="宋体" w:cs="宋体"/>
                <w:sz w:val="28"/>
                <w:szCs w:val="28"/>
                <w:lang w:eastAsia="zh-CN"/>
              </w:rPr>
              <w:t>技术规范</w:t>
            </w:r>
            <w:r>
              <w:rPr>
                <w:rFonts w:hint="eastAsia" w:ascii="宋体" w:hAnsi="宋体" w:cs="宋体"/>
                <w:sz w:val="28"/>
                <w:szCs w:val="28"/>
                <w:lang w:val="en-US" w:eastAsia="zh-CN"/>
              </w:rPr>
              <w:t>和经</w:t>
            </w:r>
            <w:r>
              <w:rPr>
                <w:rFonts w:hint="eastAsia" w:ascii="宋体" w:hAnsi="宋体" w:cs="宋体"/>
                <w:sz w:val="28"/>
                <w:szCs w:val="28"/>
              </w:rPr>
              <w:t>注册、备案资料载明</w:t>
            </w:r>
            <w:r>
              <w:rPr>
                <w:rFonts w:hint="eastAsia" w:ascii="宋体" w:hAnsi="宋体" w:cs="宋体"/>
                <w:sz w:val="28"/>
                <w:szCs w:val="28"/>
                <w:lang w:val="en-US" w:eastAsia="zh-CN"/>
              </w:rPr>
              <w:t>的产品技术要求。</w:t>
            </w:r>
          </w:p>
        </w:tc>
        <w:tc>
          <w:tcPr>
            <w:tcW w:w="3025" w:type="dxa"/>
            <w:noWrap w:val="0"/>
            <w:vAlign w:val="center"/>
          </w:tcPr>
          <w:p w14:paraId="42115593">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违法所得不足1万元的，处5万元以下罚款；</w:t>
            </w:r>
          </w:p>
          <w:p w14:paraId="7E763E0E">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违法所得1万元以上的，处违法所得10倍以下罚款。</w:t>
            </w:r>
          </w:p>
        </w:tc>
      </w:tr>
      <w:tr w14:paraId="3290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05" w:type="dxa"/>
            <w:vMerge w:val="continue"/>
            <w:noWrap w:val="0"/>
            <w:vAlign w:val="center"/>
          </w:tcPr>
          <w:p w14:paraId="392DF121">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p>
        </w:tc>
        <w:tc>
          <w:tcPr>
            <w:tcW w:w="1020" w:type="dxa"/>
            <w:noWrap w:val="0"/>
            <w:vAlign w:val="center"/>
          </w:tcPr>
          <w:p w14:paraId="3823B00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从轻</w:t>
            </w:r>
          </w:p>
          <w:p w14:paraId="7B9D7822">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tc>
        <w:tc>
          <w:tcPr>
            <w:tcW w:w="5390" w:type="dxa"/>
            <w:noWrap w:val="0"/>
            <w:vAlign w:val="center"/>
          </w:tcPr>
          <w:p w14:paraId="21CD425B">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center"/>
              <w:rPr>
                <w:rFonts w:hint="eastAsia" w:ascii="宋体" w:hAnsi="宋体" w:eastAsia="仿宋_GB2312" w:cs="宋体"/>
                <w:sz w:val="28"/>
                <w:szCs w:val="28"/>
                <w:lang w:val="en-US"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p>
        </w:tc>
        <w:tc>
          <w:tcPr>
            <w:tcW w:w="3025" w:type="dxa"/>
            <w:noWrap w:val="0"/>
            <w:vAlign w:val="center"/>
          </w:tcPr>
          <w:p w14:paraId="48128156">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违法所得不足1万元的，处5万元以上6.5万元以下罚款；</w:t>
            </w:r>
          </w:p>
          <w:p w14:paraId="78DC136C">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违法所得1万元以上的，处违法所得10倍以上13倍以下罚款。</w:t>
            </w:r>
          </w:p>
        </w:tc>
      </w:tr>
      <w:tr w14:paraId="0206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05" w:type="dxa"/>
            <w:vMerge w:val="continue"/>
            <w:noWrap w:val="0"/>
            <w:vAlign w:val="center"/>
          </w:tcPr>
          <w:p w14:paraId="23E7CB98">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p>
        </w:tc>
        <w:tc>
          <w:tcPr>
            <w:tcW w:w="1020" w:type="dxa"/>
            <w:noWrap w:val="0"/>
            <w:vAlign w:val="center"/>
          </w:tcPr>
          <w:p w14:paraId="642B2A43">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从重</w:t>
            </w:r>
          </w:p>
          <w:p w14:paraId="4434A89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tc>
        <w:tc>
          <w:tcPr>
            <w:tcW w:w="5390" w:type="dxa"/>
            <w:noWrap w:val="0"/>
            <w:vAlign w:val="center"/>
          </w:tcPr>
          <w:p w14:paraId="1BDF0CB6">
            <w:pPr>
              <w:keepNext w:val="0"/>
              <w:keepLines w:val="0"/>
              <w:pageBreakBefore w:val="0"/>
              <w:kinsoku/>
              <w:wordWrap/>
              <w:overflowPunct/>
              <w:topLinePunct w:val="0"/>
              <w:autoSpaceDE/>
              <w:autoSpaceDN/>
              <w:bidi w:val="0"/>
              <w:adjustRightInd/>
              <w:snapToGrid/>
              <w:spacing w:line="400" w:lineRule="exact"/>
              <w:rPr>
                <w:ins w:id="3" w:author="颉琳 方" w:date="2023-07-27T09:18:00Z"/>
                <w:rFonts w:ascii="宋体" w:hAnsi="宋体" w:cs="宋体"/>
                <w:color w:val="0000FF"/>
                <w:kern w:val="0"/>
                <w:sz w:val="28"/>
                <w:szCs w:val="28"/>
                <w:lang w:bidi="ar"/>
              </w:rPr>
            </w:pPr>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53D7650B">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宋体" w:hAnsi="宋体" w:cs="宋体"/>
                <w:sz w:val="28"/>
                <w:szCs w:val="28"/>
              </w:rPr>
            </w:pPr>
            <w:r>
              <w:rPr>
                <w:rFonts w:hint="eastAsia" w:ascii="宋体" w:hAnsi="宋体" w:cs="宋体"/>
                <w:sz w:val="28"/>
                <w:szCs w:val="28"/>
              </w:rPr>
              <w:t>购进或者销售渠道不合法或者不明，对涉案产品无法追溯。</w:t>
            </w:r>
          </w:p>
        </w:tc>
        <w:tc>
          <w:tcPr>
            <w:tcW w:w="3025" w:type="dxa"/>
            <w:noWrap w:val="0"/>
            <w:vAlign w:val="center"/>
          </w:tcPr>
          <w:p w14:paraId="21DD1519">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违法所得不足1万元的，处8.5万元以上10万元以下罚款；</w:t>
            </w:r>
          </w:p>
          <w:p w14:paraId="067D2B1B">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违法所得1万元以上的，处违法所得17倍以上20倍以下罚款。</w:t>
            </w:r>
          </w:p>
        </w:tc>
      </w:tr>
      <w:tr w14:paraId="0163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05" w:type="dxa"/>
            <w:vMerge w:val="continue"/>
            <w:noWrap w:val="0"/>
            <w:vAlign w:val="center"/>
          </w:tcPr>
          <w:p w14:paraId="76EEA469">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p>
        </w:tc>
        <w:tc>
          <w:tcPr>
            <w:tcW w:w="1020" w:type="dxa"/>
            <w:noWrap w:val="0"/>
            <w:vAlign w:val="center"/>
          </w:tcPr>
          <w:p w14:paraId="4EEF0974">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一般</w:t>
            </w:r>
          </w:p>
          <w:p w14:paraId="7DDE39E5">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cs="宋体"/>
                <w:sz w:val="28"/>
                <w:szCs w:val="28"/>
              </w:rPr>
            </w:pPr>
            <w:r>
              <w:rPr>
                <w:rFonts w:hint="eastAsia" w:ascii="宋体" w:hAnsi="宋体" w:cs="宋体"/>
                <w:sz w:val="28"/>
                <w:szCs w:val="28"/>
              </w:rPr>
              <w:t>处罚</w:t>
            </w:r>
          </w:p>
        </w:tc>
        <w:tc>
          <w:tcPr>
            <w:tcW w:w="5390" w:type="dxa"/>
            <w:noWrap w:val="0"/>
            <w:vAlign w:val="center"/>
          </w:tcPr>
          <w:p w14:paraId="798F012C">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025" w:type="dxa"/>
            <w:noWrap w:val="0"/>
            <w:vAlign w:val="center"/>
          </w:tcPr>
          <w:p w14:paraId="64EF9665">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违法所得不足1万元的，处6.5万元以上8.5万元以下罚款；</w:t>
            </w:r>
          </w:p>
          <w:p w14:paraId="56720B22">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s="宋体"/>
                <w:sz w:val="28"/>
                <w:szCs w:val="28"/>
              </w:rPr>
            </w:pPr>
            <w:r>
              <w:rPr>
                <w:rFonts w:hint="eastAsia" w:ascii="宋体" w:hAnsi="宋体" w:cs="宋体"/>
                <w:sz w:val="28"/>
                <w:szCs w:val="28"/>
              </w:rPr>
              <w:t>违法所得1万元以上的，处违法所得13倍以上17倍以下罚款。</w:t>
            </w:r>
          </w:p>
        </w:tc>
      </w:tr>
    </w:tbl>
    <w:p w14:paraId="496A709F">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5"/>
        <w:gridCol w:w="4501"/>
        <w:gridCol w:w="4184"/>
      </w:tblGrid>
      <w:tr w14:paraId="4DF9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9" w:type="dxa"/>
            <w:noWrap w:val="0"/>
            <w:vAlign w:val="center"/>
          </w:tcPr>
          <w:p w14:paraId="160FBFF8">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540" w:type="dxa"/>
            <w:gridSpan w:val="3"/>
            <w:noWrap w:val="0"/>
            <w:vAlign w:val="center"/>
          </w:tcPr>
          <w:p w14:paraId="50DF7A49">
            <w:pPr>
              <w:spacing w:line="400" w:lineRule="exact"/>
              <w:jc w:val="center"/>
              <w:rPr>
                <w:sz w:val="28"/>
                <w:szCs w:val="28"/>
              </w:rPr>
            </w:pPr>
            <w:r>
              <w:rPr>
                <w:rFonts w:hint="eastAsia"/>
                <w:sz w:val="28"/>
                <w:szCs w:val="28"/>
              </w:rPr>
              <w:t>7</w:t>
            </w:r>
          </w:p>
        </w:tc>
      </w:tr>
      <w:tr w14:paraId="1D4E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59" w:type="dxa"/>
            <w:noWrap w:val="0"/>
            <w:vAlign w:val="center"/>
          </w:tcPr>
          <w:p w14:paraId="20011026">
            <w:pPr>
              <w:spacing w:line="400" w:lineRule="exact"/>
              <w:jc w:val="center"/>
              <w:rPr>
                <w:rFonts w:ascii="宋体" w:hAnsi="宋体" w:cs="宋体"/>
                <w:sz w:val="28"/>
                <w:szCs w:val="28"/>
              </w:rPr>
            </w:pPr>
            <w:r>
              <w:rPr>
                <w:rFonts w:hint="eastAsia" w:ascii="宋体" w:hAnsi="宋体" w:cs="宋体"/>
                <w:sz w:val="28"/>
                <w:szCs w:val="28"/>
              </w:rPr>
              <w:t>违法</w:t>
            </w:r>
          </w:p>
          <w:p w14:paraId="7E7FBEAF">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540" w:type="dxa"/>
            <w:gridSpan w:val="3"/>
            <w:noWrap w:val="0"/>
            <w:vAlign w:val="center"/>
          </w:tcPr>
          <w:p w14:paraId="250545C9">
            <w:pPr>
              <w:spacing w:line="400" w:lineRule="exact"/>
              <w:rPr>
                <w:rFonts w:hint="eastAsia" w:ascii="宋体" w:hAnsi="宋体" w:eastAsia="宋体" w:cs="宋体"/>
                <w:sz w:val="28"/>
                <w:szCs w:val="28"/>
                <w:lang w:val="en-US" w:eastAsia="zh-CN"/>
              </w:rPr>
            </w:pPr>
            <w:r>
              <w:rPr>
                <w:rFonts w:hint="eastAsia" w:ascii="宋体" w:hAnsi="宋体" w:cs="宋体"/>
                <w:sz w:val="28"/>
                <w:szCs w:val="28"/>
              </w:rPr>
              <w:t>备案时</w:t>
            </w:r>
            <w:r>
              <w:rPr>
                <w:rFonts w:hint="eastAsia" w:ascii="宋体" w:hAnsi="宋体" w:cs="宋体"/>
                <w:sz w:val="28"/>
                <w:szCs w:val="28"/>
                <w:lang w:eastAsia="zh-CN"/>
              </w:rPr>
              <w:t>（包括牙膏相关备案）</w:t>
            </w:r>
            <w:r>
              <w:rPr>
                <w:rFonts w:hint="eastAsia" w:ascii="宋体" w:hAnsi="宋体" w:cs="宋体"/>
                <w:sz w:val="28"/>
                <w:szCs w:val="28"/>
              </w:rPr>
              <w:t>提供虚假资料的。</w:t>
            </w:r>
          </w:p>
        </w:tc>
      </w:tr>
      <w:tr w14:paraId="03CA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9" w:type="dxa"/>
            <w:noWrap w:val="0"/>
            <w:vAlign w:val="center"/>
          </w:tcPr>
          <w:p w14:paraId="0BAD097F">
            <w:pPr>
              <w:spacing w:line="400" w:lineRule="exact"/>
              <w:jc w:val="center"/>
              <w:rPr>
                <w:rFonts w:ascii="宋体" w:hAnsi="宋体" w:cs="宋体"/>
                <w:sz w:val="28"/>
                <w:szCs w:val="28"/>
              </w:rPr>
            </w:pPr>
            <w:r>
              <w:rPr>
                <w:rFonts w:hint="eastAsia" w:ascii="宋体" w:hAnsi="宋体" w:cs="宋体"/>
                <w:sz w:val="28"/>
                <w:szCs w:val="28"/>
              </w:rPr>
              <w:t>处罚</w:t>
            </w:r>
          </w:p>
          <w:p w14:paraId="1BD4D505">
            <w:pPr>
              <w:spacing w:line="400" w:lineRule="exact"/>
              <w:jc w:val="center"/>
              <w:rPr>
                <w:rFonts w:ascii="宋体" w:hAnsi="宋体" w:cs="宋体"/>
                <w:sz w:val="28"/>
                <w:szCs w:val="28"/>
              </w:rPr>
            </w:pPr>
            <w:r>
              <w:rPr>
                <w:rFonts w:hint="eastAsia" w:ascii="宋体" w:hAnsi="宋体" w:cs="宋体"/>
                <w:sz w:val="28"/>
                <w:szCs w:val="28"/>
              </w:rPr>
              <w:t>依据</w:t>
            </w:r>
          </w:p>
        </w:tc>
        <w:tc>
          <w:tcPr>
            <w:tcW w:w="9540" w:type="dxa"/>
            <w:gridSpan w:val="3"/>
            <w:noWrap w:val="0"/>
            <w:vAlign w:val="center"/>
          </w:tcPr>
          <w:p w14:paraId="50898C96">
            <w:pPr>
              <w:numPr>
                <w:ilvl w:val="0"/>
                <w:numId w:val="2"/>
              </w:numPr>
              <w:spacing w:line="400" w:lineRule="exact"/>
              <w:rPr>
                <w:rFonts w:hint="eastAsia" w:ascii="宋体" w:hAnsi="宋体" w:cs="宋体"/>
                <w:sz w:val="28"/>
                <w:szCs w:val="28"/>
              </w:rPr>
            </w:pPr>
            <w:r>
              <w:rPr>
                <w:rFonts w:hint="eastAsia" w:ascii="宋体" w:hAnsi="宋体" w:cs="宋体"/>
                <w:sz w:val="28"/>
                <w:szCs w:val="28"/>
              </w:rPr>
              <w:t>《化妆品监督管理条例》第六十五条第一款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14:paraId="095FEA11">
            <w:pPr>
              <w:numPr>
                <w:ilvl w:val="0"/>
                <w:numId w:val="2"/>
              </w:numPr>
              <w:spacing w:line="400" w:lineRule="exact"/>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 xml:space="preserve">第二十二条 </w:t>
            </w:r>
            <w:r>
              <w:rPr>
                <w:rFonts w:hint="eastAsia" w:ascii="宋体" w:hAnsi="宋体" w:cs="宋体"/>
                <w:sz w:val="28"/>
                <w:szCs w:val="28"/>
                <w:lang w:eastAsia="zh-CN"/>
              </w:rPr>
              <w:t>第一款</w:t>
            </w:r>
            <w:r>
              <w:rPr>
                <w:rFonts w:hint="eastAsia" w:ascii="宋体" w:hAnsi="宋体" w:cs="宋体"/>
                <w:sz w:val="28"/>
                <w:szCs w:val="28"/>
                <w:lang w:val="en-US" w:eastAsia="zh-CN"/>
              </w:rPr>
              <w:t xml:space="preserve">  </w:t>
            </w:r>
            <w:r>
              <w:rPr>
                <w:rFonts w:hint="eastAsia" w:ascii="宋体" w:hAnsi="宋体" w:cs="宋体"/>
                <w:sz w:val="28"/>
                <w:szCs w:val="28"/>
              </w:rPr>
              <w:t>牙膏备案人、受托生产企业、经营者和境内责任人，有下列违法行为的，依照化妆品监督管理条例相关规定处理：（一）申请牙膏行政许可或者办理备案提供虚假资料，或者伪造、变造、出租、出借、转让牙膏许可证件</w:t>
            </w:r>
            <w:r>
              <w:rPr>
                <w:rFonts w:hint="eastAsia" w:ascii="宋体" w:hAnsi="宋体" w:cs="宋体"/>
                <w:sz w:val="28"/>
                <w:szCs w:val="28"/>
                <w:lang w:eastAsia="zh-CN"/>
              </w:rPr>
              <w:t>；</w:t>
            </w:r>
          </w:p>
        </w:tc>
      </w:tr>
      <w:tr w14:paraId="52D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9" w:type="dxa"/>
            <w:noWrap w:val="0"/>
            <w:vAlign w:val="center"/>
          </w:tcPr>
          <w:p w14:paraId="35BAB85F">
            <w:pPr>
              <w:spacing w:line="400" w:lineRule="exact"/>
              <w:jc w:val="center"/>
              <w:rPr>
                <w:rFonts w:ascii="宋体" w:hAnsi="宋体" w:cs="宋体"/>
                <w:sz w:val="28"/>
                <w:szCs w:val="28"/>
              </w:rPr>
            </w:pPr>
            <w:r>
              <w:rPr>
                <w:rFonts w:hint="eastAsia" w:ascii="宋体" w:hAnsi="宋体" w:cs="宋体"/>
                <w:sz w:val="28"/>
                <w:szCs w:val="28"/>
              </w:rPr>
              <w:t>处罚</w:t>
            </w:r>
          </w:p>
          <w:p w14:paraId="17957C59">
            <w:pPr>
              <w:spacing w:line="400" w:lineRule="exact"/>
              <w:jc w:val="center"/>
              <w:rPr>
                <w:rFonts w:ascii="宋体" w:hAnsi="宋体" w:cs="宋体"/>
                <w:sz w:val="28"/>
                <w:szCs w:val="28"/>
              </w:rPr>
            </w:pPr>
            <w:r>
              <w:rPr>
                <w:rFonts w:hint="eastAsia" w:ascii="宋体" w:hAnsi="宋体" w:cs="宋体"/>
                <w:sz w:val="28"/>
                <w:szCs w:val="28"/>
              </w:rPr>
              <w:t>种类</w:t>
            </w:r>
          </w:p>
        </w:tc>
        <w:tc>
          <w:tcPr>
            <w:tcW w:w="9540" w:type="dxa"/>
            <w:gridSpan w:val="3"/>
            <w:noWrap w:val="0"/>
            <w:vAlign w:val="center"/>
          </w:tcPr>
          <w:p w14:paraId="2D0F97DA">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没收违法所得</w:t>
            </w:r>
            <w:r>
              <w:rPr>
                <w:rFonts w:hint="eastAsia" w:ascii="宋体" w:hAnsi="宋体" w:cs="宋体"/>
                <w:sz w:val="28"/>
                <w:szCs w:val="28"/>
                <w:lang w:val="en-US" w:eastAsia="zh-CN"/>
              </w:rPr>
              <w:t xml:space="preserve"> 2.</w:t>
            </w:r>
            <w:r>
              <w:rPr>
                <w:rFonts w:hint="eastAsia" w:ascii="宋体" w:hAnsi="宋体" w:cs="宋体"/>
                <w:sz w:val="28"/>
                <w:szCs w:val="28"/>
              </w:rPr>
              <w:t>没收非法财物</w:t>
            </w:r>
            <w:r>
              <w:rPr>
                <w:rFonts w:hint="eastAsia" w:ascii="宋体" w:hAnsi="宋体" w:cs="宋体"/>
                <w:sz w:val="28"/>
                <w:szCs w:val="28"/>
                <w:lang w:val="en-US" w:eastAsia="zh-CN"/>
              </w:rPr>
              <w:t xml:space="preserve">  3.</w:t>
            </w:r>
            <w:r>
              <w:rPr>
                <w:rFonts w:hint="eastAsia" w:ascii="宋体" w:hAnsi="宋体" w:cs="宋体"/>
                <w:sz w:val="28"/>
                <w:szCs w:val="28"/>
              </w:rPr>
              <w:t>罚款</w:t>
            </w:r>
            <w:r>
              <w:rPr>
                <w:rFonts w:hint="eastAsia" w:ascii="宋体" w:hAnsi="宋体" w:cs="宋体"/>
                <w:sz w:val="28"/>
                <w:szCs w:val="28"/>
                <w:lang w:val="en-US" w:eastAsia="zh-CN"/>
              </w:rPr>
              <w:t xml:space="preserve"> 4.</w:t>
            </w:r>
            <w:r>
              <w:rPr>
                <w:rFonts w:hint="eastAsia" w:ascii="宋体" w:hAnsi="宋体" w:cs="宋体"/>
                <w:sz w:val="28"/>
                <w:szCs w:val="28"/>
              </w:rPr>
              <w:t>责令停产停业</w:t>
            </w:r>
            <w:r>
              <w:rPr>
                <w:rFonts w:hint="eastAsia" w:ascii="宋体" w:hAnsi="宋体" w:cs="宋体"/>
                <w:sz w:val="28"/>
                <w:szCs w:val="28"/>
                <w:lang w:val="en-US" w:eastAsia="zh-CN"/>
              </w:rPr>
              <w:t xml:space="preserve"> 5.</w:t>
            </w:r>
            <w:r>
              <w:rPr>
                <w:rFonts w:hint="eastAsia" w:ascii="宋体" w:hAnsi="宋体" w:cs="宋体"/>
                <w:sz w:val="28"/>
                <w:szCs w:val="28"/>
              </w:rPr>
              <w:t>吊销许可证</w:t>
            </w:r>
            <w:r>
              <w:rPr>
                <w:rFonts w:hint="eastAsia" w:ascii="宋体" w:hAnsi="宋体" w:cs="宋体"/>
                <w:sz w:val="28"/>
                <w:szCs w:val="28"/>
                <w:lang w:val="en-US" w:eastAsia="zh-CN"/>
              </w:rPr>
              <w:t xml:space="preserve">  6.处罚到人：罚款  </w:t>
            </w:r>
            <w:r>
              <w:rPr>
                <w:rFonts w:hint="eastAsia" w:ascii="宋体" w:hAnsi="宋体" w:cs="宋体"/>
                <w:sz w:val="28"/>
                <w:szCs w:val="28"/>
              </w:rPr>
              <w:t>禁止从业</w:t>
            </w:r>
          </w:p>
        </w:tc>
      </w:tr>
      <w:tr w14:paraId="5F3C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59" w:type="dxa"/>
            <w:noWrap w:val="0"/>
            <w:vAlign w:val="center"/>
          </w:tcPr>
          <w:p w14:paraId="05683A26">
            <w:pPr>
              <w:spacing w:line="400" w:lineRule="exact"/>
              <w:jc w:val="center"/>
              <w:rPr>
                <w:rFonts w:ascii="宋体" w:hAnsi="宋体" w:cs="宋体"/>
                <w:sz w:val="28"/>
                <w:szCs w:val="28"/>
              </w:rPr>
            </w:pPr>
            <w:r>
              <w:rPr>
                <w:rFonts w:hint="eastAsia" w:ascii="宋体" w:hAnsi="宋体" w:cs="宋体"/>
                <w:sz w:val="28"/>
                <w:szCs w:val="28"/>
              </w:rPr>
              <w:t>实施</w:t>
            </w:r>
          </w:p>
          <w:p w14:paraId="4D7FBE2E">
            <w:pPr>
              <w:spacing w:line="400" w:lineRule="exact"/>
              <w:jc w:val="center"/>
              <w:rPr>
                <w:rFonts w:ascii="宋体" w:hAnsi="宋体" w:cs="宋体"/>
                <w:sz w:val="28"/>
                <w:szCs w:val="28"/>
              </w:rPr>
            </w:pPr>
            <w:r>
              <w:rPr>
                <w:rFonts w:hint="eastAsia" w:ascii="宋体" w:hAnsi="宋体" w:cs="宋体"/>
                <w:sz w:val="28"/>
                <w:szCs w:val="28"/>
              </w:rPr>
              <w:t>主体</w:t>
            </w:r>
          </w:p>
        </w:tc>
        <w:tc>
          <w:tcPr>
            <w:tcW w:w="9540" w:type="dxa"/>
            <w:gridSpan w:val="3"/>
            <w:noWrap w:val="0"/>
            <w:vAlign w:val="center"/>
          </w:tcPr>
          <w:p w14:paraId="2E612D85">
            <w:pPr>
              <w:spacing w:line="400" w:lineRule="exact"/>
              <w:rPr>
                <w:rFonts w:ascii="宋体" w:hAnsi="宋体" w:cs="宋体"/>
                <w:sz w:val="28"/>
                <w:szCs w:val="28"/>
              </w:rPr>
            </w:pPr>
            <w:r>
              <w:rPr>
                <w:rFonts w:hint="eastAsia" w:ascii="宋体" w:hAnsi="宋体" w:cs="宋体"/>
                <w:sz w:val="28"/>
                <w:szCs w:val="28"/>
              </w:rPr>
              <w:t>负责药品监督管理的部门</w:t>
            </w:r>
          </w:p>
          <w:p w14:paraId="1AB5BC6A">
            <w:pPr>
              <w:spacing w:line="400" w:lineRule="exact"/>
              <w:rPr>
                <w:rFonts w:ascii="宋体" w:hAnsi="宋体" w:cs="宋体"/>
                <w:sz w:val="28"/>
                <w:szCs w:val="28"/>
              </w:rPr>
            </w:pPr>
            <w:r>
              <w:rPr>
                <w:rFonts w:hint="eastAsia" w:ascii="宋体" w:hAnsi="宋体" w:cs="宋体"/>
                <w:sz w:val="28"/>
                <w:szCs w:val="28"/>
              </w:rPr>
              <w:t>原备案部门和发证部门</w:t>
            </w:r>
          </w:p>
        </w:tc>
      </w:tr>
      <w:tr w14:paraId="6227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9" w:type="dxa"/>
            <w:noWrap w:val="0"/>
            <w:vAlign w:val="center"/>
          </w:tcPr>
          <w:p w14:paraId="219A2AD3">
            <w:pPr>
              <w:spacing w:line="400" w:lineRule="exact"/>
              <w:jc w:val="center"/>
              <w:rPr>
                <w:rFonts w:ascii="宋体" w:hAnsi="宋体" w:cs="宋体"/>
                <w:sz w:val="28"/>
                <w:szCs w:val="28"/>
              </w:rPr>
            </w:pPr>
            <w:r>
              <w:rPr>
                <w:rFonts w:hint="eastAsia" w:ascii="宋体" w:hAnsi="宋体" w:cs="宋体"/>
                <w:sz w:val="28"/>
                <w:szCs w:val="28"/>
              </w:rPr>
              <w:t>裁量</w:t>
            </w:r>
          </w:p>
          <w:p w14:paraId="4141AC18">
            <w:pPr>
              <w:spacing w:line="400" w:lineRule="exact"/>
              <w:jc w:val="center"/>
              <w:rPr>
                <w:rFonts w:ascii="宋体" w:hAnsi="宋体" w:cs="宋体"/>
                <w:sz w:val="28"/>
                <w:szCs w:val="28"/>
              </w:rPr>
            </w:pPr>
            <w:r>
              <w:rPr>
                <w:rFonts w:hint="eastAsia" w:ascii="宋体" w:hAnsi="宋体" w:cs="宋体"/>
                <w:sz w:val="28"/>
                <w:szCs w:val="28"/>
              </w:rPr>
              <w:t>范围</w:t>
            </w:r>
          </w:p>
        </w:tc>
        <w:tc>
          <w:tcPr>
            <w:tcW w:w="9540" w:type="dxa"/>
            <w:gridSpan w:val="3"/>
            <w:noWrap w:val="0"/>
            <w:vAlign w:val="center"/>
          </w:tcPr>
          <w:p w14:paraId="34435B94">
            <w:pPr>
              <w:spacing w:line="400" w:lineRule="exact"/>
              <w:rPr>
                <w:rFonts w:ascii="宋体" w:hAnsi="宋体" w:cs="宋体"/>
                <w:sz w:val="28"/>
                <w:szCs w:val="28"/>
              </w:rPr>
            </w:pPr>
            <w:r>
              <w:rPr>
                <w:rFonts w:hint="eastAsia" w:ascii="宋体" w:hAnsi="宋体" w:cs="宋体"/>
                <w:sz w:val="28"/>
                <w:szCs w:val="28"/>
              </w:rPr>
              <w:t>货值金额不足1万元的，并处1万元以上3万元以下罚款；货值金额1万元以上的，并处货值金额3倍以上10倍以下罚款。</w:t>
            </w:r>
          </w:p>
          <w:p w14:paraId="24EE457D">
            <w:pPr>
              <w:spacing w:line="400" w:lineRule="exact"/>
              <w:rPr>
                <w:rFonts w:ascii="宋体" w:hAnsi="宋体" w:cs="宋体"/>
                <w:sz w:val="28"/>
                <w:szCs w:val="28"/>
              </w:rPr>
            </w:pPr>
            <w:r>
              <w:rPr>
                <w:rFonts w:hint="eastAsia" w:ascii="宋体" w:hAnsi="宋体" w:cs="宋体"/>
                <w:sz w:val="28"/>
                <w:szCs w:val="28"/>
              </w:rPr>
              <w:t>个人：处以其上一年度从本单位取得收入的1倍以上2倍以下罚款。</w:t>
            </w:r>
          </w:p>
        </w:tc>
      </w:tr>
      <w:tr w14:paraId="48C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9" w:type="dxa"/>
            <w:vMerge w:val="restart"/>
            <w:noWrap w:val="0"/>
            <w:vAlign w:val="center"/>
          </w:tcPr>
          <w:p w14:paraId="1546244B">
            <w:pPr>
              <w:spacing w:line="400" w:lineRule="exact"/>
              <w:jc w:val="center"/>
              <w:rPr>
                <w:rFonts w:ascii="宋体" w:hAnsi="宋体" w:cs="宋体"/>
                <w:sz w:val="28"/>
                <w:szCs w:val="28"/>
              </w:rPr>
            </w:pPr>
            <w:r>
              <w:rPr>
                <w:rFonts w:hint="eastAsia" w:ascii="宋体" w:hAnsi="宋体" w:cs="宋体"/>
                <w:sz w:val="28"/>
                <w:szCs w:val="28"/>
              </w:rPr>
              <w:t>处罚</w:t>
            </w:r>
          </w:p>
          <w:p w14:paraId="407B8A44">
            <w:pPr>
              <w:spacing w:line="400" w:lineRule="exact"/>
              <w:jc w:val="center"/>
              <w:rPr>
                <w:rFonts w:ascii="宋体" w:hAnsi="宋体" w:cs="宋体"/>
                <w:sz w:val="28"/>
                <w:szCs w:val="28"/>
              </w:rPr>
            </w:pPr>
            <w:r>
              <w:rPr>
                <w:rFonts w:hint="eastAsia" w:ascii="宋体" w:hAnsi="宋体" w:cs="宋体"/>
                <w:sz w:val="28"/>
                <w:szCs w:val="28"/>
              </w:rPr>
              <w:t>标准</w:t>
            </w:r>
          </w:p>
        </w:tc>
        <w:tc>
          <w:tcPr>
            <w:tcW w:w="855" w:type="dxa"/>
            <w:noWrap w:val="0"/>
            <w:vAlign w:val="center"/>
          </w:tcPr>
          <w:p w14:paraId="1DF983C7">
            <w:pPr>
              <w:spacing w:line="400" w:lineRule="exact"/>
              <w:jc w:val="center"/>
              <w:rPr>
                <w:rFonts w:ascii="宋体" w:hAnsi="宋体" w:cs="宋体"/>
                <w:sz w:val="28"/>
                <w:szCs w:val="28"/>
              </w:rPr>
            </w:pPr>
            <w:r>
              <w:rPr>
                <w:rFonts w:hint="eastAsia" w:ascii="宋体" w:hAnsi="宋体" w:cs="宋体"/>
                <w:sz w:val="28"/>
                <w:szCs w:val="28"/>
              </w:rPr>
              <w:t>裁量</w:t>
            </w:r>
          </w:p>
          <w:p w14:paraId="6B92ADE8">
            <w:pPr>
              <w:spacing w:line="400" w:lineRule="exact"/>
              <w:jc w:val="center"/>
              <w:rPr>
                <w:rFonts w:ascii="宋体" w:hAnsi="宋体" w:cs="宋体"/>
                <w:sz w:val="28"/>
                <w:szCs w:val="28"/>
              </w:rPr>
            </w:pPr>
            <w:r>
              <w:rPr>
                <w:rFonts w:hint="eastAsia" w:ascii="宋体" w:hAnsi="宋体" w:cs="宋体"/>
                <w:sz w:val="28"/>
                <w:szCs w:val="28"/>
              </w:rPr>
              <w:t>阶次</w:t>
            </w:r>
          </w:p>
        </w:tc>
        <w:tc>
          <w:tcPr>
            <w:tcW w:w="4501" w:type="dxa"/>
            <w:noWrap w:val="0"/>
            <w:vAlign w:val="center"/>
          </w:tcPr>
          <w:p w14:paraId="6A59D7E7">
            <w:pPr>
              <w:spacing w:line="400" w:lineRule="exact"/>
              <w:jc w:val="center"/>
              <w:rPr>
                <w:rFonts w:ascii="宋体" w:hAnsi="宋体" w:cs="宋体"/>
                <w:sz w:val="28"/>
                <w:szCs w:val="28"/>
              </w:rPr>
            </w:pPr>
            <w:r>
              <w:rPr>
                <w:rFonts w:hint="eastAsia" w:ascii="宋体" w:hAnsi="宋体" w:cs="宋体"/>
                <w:sz w:val="28"/>
                <w:szCs w:val="28"/>
              </w:rPr>
              <w:t>裁量因素</w:t>
            </w:r>
          </w:p>
        </w:tc>
        <w:tc>
          <w:tcPr>
            <w:tcW w:w="4184" w:type="dxa"/>
            <w:noWrap w:val="0"/>
            <w:vAlign w:val="center"/>
          </w:tcPr>
          <w:p w14:paraId="33777C18">
            <w:pPr>
              <w:spacing w:line="400" w:lineRule="exact"/>
              <w:jc w:val="center"/>
              <w:rPr>
                <w:rFonts w:ascii="宋体" w:hAnsi="宋体" w:cs="宋体"/>
                <w:sz w:val="28"/>
                <w:szCs w:val="28"/>
              </w:rPr>
            </w:pPr>
            <w:r>
              <w:rPr>
                <w:rFonts w:hint="eastAsia" w:ascii="宋体" w:hAnsi="宋体" w:cs="宋体"/>
                <w:sz w:val="28"/>
                <w:szCs w:val="28"/>
              </w:rPr>
              <w:t>裁量基准</w:t>
            </w:r>
          </w:p>
        </w:tc>
      </w:tr>
      <w:tr w14:paraId="1CE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59" w:type="dxa"/>
            <w:vMerge w:val="continue"/>
            <w:noWrap w:val="0"/>
            <w:vAlign w:val="center"/>
          </w:tcPr>
          <w:p w14:paraId="649218E6">
            <w:pPr>
              <w:spacing w:line="400" w:lineRule="exact"/>
              <w:jc w:val="center"/>
              <w:rPr>
                <w:rFonts w:ascii="宋体" w:hAnsi="宋体" w:cs="宋体"/>
                <w:sz w:val="28"/>
                <w:szCs w:val="28"/>
              </w:rPr>
            </w:pPr>
          </w:p>
        </w:tc>
        <w:tc>
          <w:tcPr>
            <w:tcW w:w="855" w:type="dxa"/>
            <w:noWrap w:val="0"/>
            <w:vAlign w:val="center"/>
          </w:tcPr>
          <w:p w14:paraId="1936796E">
            <w:pPr>
              <w:spacing w:line="400" w:lineRule="exact"/>
              <w:jc w:val="center"/>
              <w:rPr>
                <w:rFonts w:ascii="宋体" w:hAnsi="宋体" w:cs="宋体"/>
                <w:sz w:val="28"/>
                <w:szCs w:val="28"/>
              </w:rPr>
            </w:pPr>
            <w:r>
              <w:rPr>
                <w:rFonts w:hint="eastAsia" w:ascii="宋体" w:hAnsi="宋体" w:cs="宋体"/>
                <w:sz w:val="28"/>
                <w:szCs w:val="28"/>
              </w:rPr>
              <w:t>减轻</w:t>
            </w:r>
          </w:p>
          <w:p w14:paraId="07FE3DC1">
            <w:pPr>
              <w:spacing w:line="400" w:lineRule="exact"/>
              <w:jc w:val="center"/>
              <w:rPr>
                <w:rFonts w:ascii="宋体" w:hAnsi="宋体" w:cs="宋体"/>
                <w:sz w:val="28"/>
                <w:szCs w:val="28"/>
              </w:rPr>
            </w:pPr>
            <w:r>
              <w:rPr>
                <w:rFonts w:hint="eastAsia" w:ascii="宋体" w:hAnsi="宋体" w:cs="宋体"/>
                <w:sz w:val="28"/>
                <w:szCs w:val="28"/>
              </w:rPr>
              <w:t>处罚</w:t>
            </w:r>
          </w:p>
        </w:tc>
        <w:tc>
          <w:tcPr>
            <w:tcW w:w="4501" w:type="dxa"/>
            <w:noWrap w:val="0"/>
            <w:vAlign w:val="center"/>
          </w:tcPr>
          <w:p w14:paraId="37D787D9">
            <w:pPr>
              <w:spacing w:line="40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九条、第十条和《江西省市场监督管理领域减轻行政处罚清单（1.0版）》以及江西省市场监管局后续关于减轻处罚补充规定的情形外，可考虑以下所列减轻因素：</w:t>
            </w:r>
          </w:p>
          <w:p w14:paraId="7C770596">
            <w:pPr>
              <w:spacing w:line="400" w:lineRule="exact"/>
              <w:rPr>
                <w:rFonts w:hint="eastAsia" w:ascii="宋体" w:hAnsi="宋体" w:cs="宋体"/>
                <w:sz w:val="28"/>
                <w:szCs w:val="28"/>
                <w:lang w:val="en-US" w:eastAsia="zh-CN"/>
              </w:rPr>
            </w:pPr>
            <w:r>
              <w:rPr>
                <w:rFonts w:hint="eastAsia" w:ascii="宋体" w:hAnsi="宋体" w:cs="宋体"/>
                <w:sz w:val="28"/>
                <w:szCs w:val="28"/>
                <w:lang w:val="en-US" w:eastAsia="zh-CN"/>
              </w:rPr>
              <w:t>1.申请材料中存在少量非关键虚假资料；</w:t>
            </w:r>
          </w:p>
          <w:p w14:paraId="287778D9">
            <w:pPr>
              <w:spacing w:line="400" w:lineRule="exact"/>
              <w:rPr>
                <w:rFonts w:hint="default"/>
                <w:lang w:val="en-US"/>
              </w:rPr>
            </w:pPr>
            <w:r>
              <w:rPr>
                <w:rFonts w:hint="eastAsia" w:ascii="宋体" w:hAnsi="宋体" w:cs="宋体"/>
                <w:color w:val="auto"/>
                <w:kern w:val="0"/>
                <w:sz w:val="28"/>
                <w:szCs w:val="28"/>
                <w:lang w:val="en-US" w:eastAsia="zh-CN" w:bidi="ar"/>
              </w:rPr>
              <w:t>2.</w:t>
            </w:r>
            <w:r>
              <w:rPr>
                <w:rFonts w:hint="eastAsia" w:ascii="宋体" w:hAnsi="宋体" w:eastAsia="仿宋_GB2312" w:cs="宋体"/>
                <w:color w:val="auto"/>
                <w:kern w:val="0"/>
                <w:sz w:val="28"/>
                <w:szCs w:val="28"/>
                <w:lang w:val="en-US" w:eastAsia="zh-CN" w:bidi="ar"/>
              </w:rPr>
              <w:t>当事人能够提供充分证据证明涉案产品符合国家标准、技术规范或经注册、备案资料载明的产品技术要求。</w:t>
            </w:r>
          </w:p>
        </w:tc>
        <w:tc>
          <w:tcPr>
            <w:tcW w:w="4184" w:type="dxa"/>
            <w:noWrap w:val="0"/>
            <w:vAlign w:val="center"/>
          </w:tcPr>
          <w:p w14:paraId="500BB103">
            <w:pPr>
              <w:spacing w:line="400" w:lineRule="exact"/>
              <w:rPr>
                <w:rFonts w:hint="eastAsia" w:ascii="宋体" w:hAnsi="宋体" w:cs="宋体"/>
                <w:sz w:val="28"/>
                <w:szCs w:val="28"/>
              </w:rPr>
            </w:pPr>
            <w:r>
              <w:rPr>
                <w:rFonts w:hint="eastAsia" w:ascii="宋体" w:hAnsi="宋体" w:cs="宋体"/>
                <w:sz w:val="28"/>
                <w:szCs w:val="28"/>
              </w:rPr>
              <w:t>货值金额不足1万元的，处</w:t>
            </w:r>
            <w:r>
              <w:rPr>
                <w:rFonts w:hint="eastAsia" w:ascii="宋体" w:hAnsi="宋体" w:cs="宋体"/>
                <w:sz w:val="28"/>
                <w:szCs w:val="28"/>
                <w:lang w:val="en-US" w:eastAsia="zh-CN"/>
              </w:rPr>
              <w:t>1</w:t>
            </w:r>
            <w:r>
              <w:rPr>
                <w:rFonts w:hint="eastAsia" w:ascii="宋体" w:hAnsi="宋体" w:cs="宋体"/>
                <w:sz w:val="28"/>
                <w:szCs w:val="28"/>
              </w:rPr>
              <w:t>万元以下罚款；</w:t>
            </w:r>
            <w:r>
              <w:rPr>
                <w:rFonts w:hint="eastAsia" w:ascii="宋体" w:hAnsi="宋体" w:cs="宋体"/>
                <w:sz w:val="28"/>
                <w:szCs w:val="28"/>
              </w:rPr>
              <w:br w:type="textWrapping"/>
            </w:r>
            <w:r>
              <w:rPr>
                <w:rFonts w:hint="eastAsia" w:ascii="宋体" w:hAnsi="宋体" w:cs="宋体"/>
                <w:sz w:val="28"/>
                <w:szCs w:val="28"/>
              </w:rPr>
              <w:t>货值金额1万元以上的，处货值金额1</w:t>
            </w:r>
            <w:r>
              <w:rPr>
                <w:rFonts w:hint="eastAsia" w:ascii="宋体" w:hAnsi="宋体" w:cs="宋体"/>
                <w:sz w:val="28"/>
                <w:szCs w:val="28"/>
                <w:lang w:val="en-US" w:eastAsia="zh-CN"/>
              </w:rPr>
              <w:t>0</w:t>
            </w:r>
            <w:r>
              <w:rPr>
                <w:rFonts w:hint="eastAsia" w:ascii="宋体" w:hAnsi="宋体" w:cs="宋体"/>
                <w:sz w:val="28"/>
                <w:szCs w:val="28"/>
              </w:rPr>
              <w:t>倍以下罚款。</w:t>
            </w:r>
          </w:p>
          <w:p w14:paraId="2A508C91">
            <w:pPr>
              <w:spacing w:line="400" w:lineRule="exact"/>
              <w:rPr>
                <w:rFonts w:hint="eastAsia" w:ascii="宋体" w:hAnsi="宋体" w:eastAsia="宋体" w:cs="宋体"/>
                <w:sz w:val="28"/>
                <w:szCs w:val="28"/>
                <w:lang w:eastAsia="zh-CN"/>
              </w:rPr>
            </w:pPr>
            <w:r>
              <w:rPr>
                <w:rFonts w:hint="eastAsia" w:ascii="宋体" w:hAnsi="宋体" w:cs="宋体"/>
                <w:sz w:val="28"/>
                <w:szCs w:val="28"/>
              </w:rPr>
              <w:t>情节严重的，</w:t>
            </w:r>
            <w:r>
              <w:rPr>
                <w:rFonts w:hint="eastAsia" w:ascii="宋体" w:hAnsi="宋体" w:cs="宋体"/>
                <w:sz w:val="28"/>
                <w:szCs w:val="28"/>
                <w:lang w:eastAsia="zh-CN"/>
              </w:rPr>
              <w:t>不适用于减轻处罚。</w:t>
            </w:r>
          </w:p>
        </w:tc>
      </w:tr>
      <w:tr w14:paraId="087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9" w:type="dxa"/>
            <w:vMerge w:val="continue"/>
            <w:noWrap w:val="0"/>
            <w:vAlign w:val="center"/>
          </w:tcPr>
          <w:p w14:paraId="0123A6FD">
            <w:pPr>
              <w:spacing w:line="400" w:lineRule="exact"/>
              <w:jc w:val="center"/>
              <w:rPr>
                <w:rFonts w:ascii="宋体" w:hAnsi="宋体" w:cs="宋体"/>
                <w:sz w:val="28"/>
                <w:szCs w:val="28"/>
              </w:rPr>
            </w:pPr>
          </w:p>
        </w:tc>
        <w:tc>
          <w:tcPr>
            <w:tcW w:w="855" w:type="dxa"/>
            <w:noWrap w:val="0"/>
            <w:vAlign w:val="center"/>
          </w:tcPr>
          <w:p w14:paraId="360A6BA7">
            <w:pPr>
              <w:spacing w:line="400" w:lineRule="exact"/>
              <w:jc w:val="center"/>
              <w:rPr>
                <w:rFonts w:ascii="宋体" w:hAnsi="宋体" w:cs="宋体"/>
                <w:sz w:val="28"/>
                <w:szCs w:val="28"/>
              </w:rPr>
            </w:pPr>
            <w:r>
              <w:rPr>
                <w:rFonts w:hint="eastAsia" w:ascii="宋体" w:hAnsi="宋体" w:cs="宋体"/>
                <w:sz w:val="28"/>
                <w:szCs w:val="28"/>
              </w:rPr>
              <w:t>从轻</w:t>
            </w:r>
          </w:p>
          <w:p w14:paraId="37805A7A">
            <w:pPr>
              <w:spacing w:line="400" w:lineRule="exact"/>
              <w:jc w:val="center"/>
              <w:rPr>
                <w:rFonts w:ascii="宋体" w:hAnsi="宋体" w:cs="宋体"/>
                <w:sz w:val="28"/>
                <w:szCs w:val="28"/>
              </w:rPr>
            </w:pPr>
            <w:r>
              <w:rPr>
                <w:rFonts w:hint="eastAsia" w:ascii="宋体" w:hAnsi="宋体" w:cs="宋体"/>
                <w:sz w:val="28"/>
                <w:szCs w:val="28"/>
              </w:rPr>
              <w:t>处罚</w:t>
            </w:r>
          </w:p>
        </w:tc>
        <w:tc>
          <w:tcPr>
            <w:tcW w:w="4501" w:type="dxa"/>
            <w:noWrap w:val="0"/>
            <w:vAlign w:val="center"/>
          </w:tcPr>
          <w:p w14:paraId="5D811717">
            <w:pPr>
              <w:spacing w:line="400" w:lineRule="exact"/>
              <w:rPr>
                <w:rFonts w:ascii="宋体" w:hAnsi="宋体" w:cs="宋体"/>
                <w:color w:val="FF0000"/>
                <w:sz w:val="28"/>
                <w:szCs w:val="28"/>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sz w:val="28"/>
                <w:szCs w:val="28"/>
              </w:rPr>
              <w:t>。</w:t>
            </w:r>
          </w:p>
        </w:tc>
        <w:tc>
          <w:tcPr>
            <w:tcW w:w="4184" w:type="dxa"/>
            <w:noWrap w:val="0"/>
            <w:vAlign w:val="center"/>
          </w:tcPr>
          <w:p w14:paraId="61D6ACF2">
            <w:pPr>
              <w:spacing w:line="400" w:lineRule="exact"/>
              <w:rPr>
                <w:rFonts w:ascii="宋体" w:hAnsi="宋体" w:cs="宋体"/>
                <w:sz w:val="28"/>
                <w:szCs w:val="28"/>
              </w:rPr>
            </w:pPr>
            <w:r>
              <w:rPr>
                <w:rFonts w:hint="eastAsia" w:ascii="宋体" w:hAnsi="宋体" w:cs="宋体"/>
                <w:sz w:val="28"/>
                <w:szCs w:val="28"/>
              </w:rPr>
              <w:t>货值金额不足1万元的，处1万元以上1.6万元以下罚款；</w:t>
            </w:r>
          </w:p>
          <w:p w14:paraId="4DFD8E83">
            <w:pPr>
              <w:spacing w:line="400" w:lineRule="exact"/>
              <w:rPr>
                <w:rFonts w:hint="eastAsia" w:ascii="宋体" w:hAnsi="宋体" w:eastAsia="宋体" w:cs="宋体"/>
                <w:sz w:val="28"/>
                <w:szCs w:val="28"/>
                <w:lang w:eastAsia="zh-CN"/>
              </w:rPr>
            </w:pPr>
            <w:r>
              <w:rPr>
                <w:rFonts w:hint="eastAsia" w:ascii="宋体" w:hAnsi="宋体" w:cs="宋体"/>
                <w:sz w:val="28"/>
                <w:szCs w:val="28"/>
              </w:rPr>
              <w:t>货值金额1万元以上的，处货值金额3倍以上5.1倍以下罚款</w:t>
            </w:r>
            <w:r>
              <w:rPr>
                <w:rFonts w:hint="eastAsia" w:ascii="宋体" w:hAnsi="宋体" w:cs="宋体"/>
                <w:sz w:val="28"/>
                <w:szCs w:val="28"/>
                <w:lang w:eastAsia="zh-CN"/>
              </w:rPr>
              <w:t>；</w:t>
            </w:r>
          </w:p>
          <w:p w14:paraId="0533DF95">
            <w:pPr>
              <w:spacing w:line="400" w:lineRule="exact"/>
              <w:rPr>
                <w:rFonts w:hint="eastAsia" w:ascii="宋体" w:hAnsi="宋体" w:eastAsia="宋体" w:cs="宋体"/>
                <w:sz w:val="28"/>
                <w:szCs w:val="28"/>
                <w:lang w:eastAsia="zh-CN"/>
              </w:rPr>
            </w:pPr>
            <w:r>
              <w:rPr>
                <w:rFonts w:hint="eastAsia" w:ascii="宋体" w:hAnsi="宋体" w:cs="宋体"/>
                <w:sz w:val="28"/>
                <w:szCs w:val="28"/>
              </w:rPr>
              <w:t>情节严重的，对责任人员处收入的1倍以上1.3倍以下罚款</w:t>
            </w:r>
            <w:r>
              <w:rPr>
                <w:rFonts w:hint="eastAsia" w:ascii="宋体" w:hAnsi="宋体" w:cs="宋体"/>
                <w:sz w:val="28"/>
                <w:szCs w:val="28"/>
                <w:lang w:eastAsia="zh-CN"/>
              </w:rPr>
              <w:t>。</w:t>
            </w:r>
          </w:p>
        </w:tc>
      </w:tr>
      <w:tr w14:paraId="3BCE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9" w:type="dxa"/>
            <w:vMerge w:val="continue"/>
            <w:noWrap w:val="0"/>
            <w:vAlign w:val="center"/>
          </w:tcPr>
          <w:p w14:paraId="7BEFCCA7">
            <w:pPr>
              <w:spacing w:line="400" w:lineRule="exact"/>
              <w:jc w:val="center"/>
              <w:rPr>
                <w:rFonts w:ascii="宋体" w:hAnsi="宋体" w:cs="宋体"/>
                <w:sz w:val="28"/>
                <w:szCs w:val="28"/>
              </w:rPr>
            </w:pPr>
          </w:p>
        </w:tc>
        <w:tc>
          <w:tcPr>
            <w:tcW w:w="855" w:type="dxa"/>
            <w:noWrap w:val="0"/>
            <w:vAlign w:val="center"/>
          </w:tcPr>
          <w:p w14:paraId="22854D31">
            <w:pPr>
              <w:spacing w:line="400" w:lineRule="exact"/>
              <w:jc w:val="center"/>
              <w:rPr>
                <w:rFonts w:ascii="宋体" w:hAnsi="宋体" w:cs="宋体"/>
                <w:sz w:val="28"/>
                <w:szCs w:val="28"/>
              </w:rPr>
            </w:pPr>
            <w:r>
              <w:rPr>
                <w:rFonts w:hint="eastAsia" w:ascii="宋体" w:hAnsi="宋体" w:cs="宋体"/>
                <w:sz w:val="28"/>
                <w:szCs w:val="28"/>
              </w:rPr>
              <w:t>从重</w:t>
            </w:r>
          </w:p>
          <w:p w14:paraId="55E94B54">
            <w:pPr>
              <w:spacing w:line="400" w:lineRule="exact"/>
              <w:jc w:val="center"/>
              <w:rPr>
                <w:rFonts w:ascii="宋体" w:hAnsi="宋体" w:cs="宋体"/>
                <w:sz w:val="28"/>
                <w:szCs w:val="28"/>
              </w:rPr>
            </w:pPr>
            <w:r>
              <w:rPr>
                <w:rFonts w:hint="eastAsia" w:ascii="宋体" w:hAnsi="宋体" w:cs="宋体"/>
                <w:sz w:val="28"/>
                <w:szCs w:val="28"/>
              </w:rPr>
              <w:t>处罚</w:t>
            </w:r>
          </w:p>
        </w:tc>
        <w:tc>
          <w:tcPr>
            <w:tcW w:w="4501" w:type="dxa"/>
            <w:noWrap w:val="0"/>
            <w:vAlign w:val="center"/>
          </w:tcPr>
          <w:p w14:paraId="6D8C500B">
            <w:pPr>
              <w:keepNext w:val="0"/>
              <w:keepLines w:val="0"/>
              <w:pageBreakBefore w:val="0"/>
              <w:kinsoku/>
              <w:wordWrap/>
              <w:overflowPunct/>
              <w:topLinePunct w:val="0"/>
              <w:autoSpaceDE/>
              <w:autoSpaceDN/>
              <w:bidi w:val="0"/>
              <w:adjustRightInd/>
              <w:snapToGrid/>
              <w:spacing w:line="400" w:lineRule="exact"/>
              <w:rPr>
                <w:ins w:id="4" w:author="颉琳 方" w:date="2023-07-27T09:18:00Z"/>
                <w:rFonts w:ascii="宋体" w:hAnsi="宋体" w:cs="宋体"/>
                <w:color w:val="0000FF"/>
                <w:kern w:val="0"/>
                <w:sz w:val="28"/>
                <w:szCs w:val="28"/>
                <w:lang w:bidi="ar"/>
              </w:rPr>
            </w:pPr>
            <w:r>
              <w:rPr>
                <w:rFonts w:hint="eastAsia" w:ascii="宋体" w:hAnsi="宋体" w:cs="宋体"/>
                <w:color w:val="auto"/>
                <w:sz w:val="28"/>
                <w:szCs w:val="28"/>
              </w:rPr>
              <w:t>参考江西省药监局《江西省药品监督管理行政处罚裁量权适用规则》第十一条、第十二条规定</w:t>
            </w:r>
            <w:r>
              <w:rPr>
                <w:rFonts w:hint="eastAsia" w:ascii="宋体" w:hAnsi="宋体" w:cs="宋体"/>
                <w:color w:val="auto"/>
                <w:sz w:val="28"/>
                <w:szCs w:val="28"/>
                <w:lang w:eastAsia="zh-CN"/>
              </w:rPr>
              <w:t>的情形。</w:t>
            </w:r>
          </w:p>
          <w:p w14:paraId="1923FABE">
            <w:pPr>
              <w:spacing w:line="400" w:lineRule="exact"/>
              <w:rPr>
                <w:rFonts w:ascii="宋体" w:hAnsi="宋体" w:cs="宋体"/>
                <w:sz w:val="28"/>
                <w:szCs w:val="28"/>
              </w:rPr>
            </w:pPr>
          </w:p>
        </w:tc>
        <w:tc>
          <w:tcPr>
            <w:tcW w:w="4184" w:type="dxa"/>
            <w:noWrap w:val="0"/>
            <w:vAlign w:val="center"/>
          </w:tcPr>
          <w:p w14:paraId="3412DB15">
            <w:pPr>
              <w:spacing w:line="400" w:lineRule="exact"/>
              <w:rPr>
                <w:rFonts w:ascii="宋体" w:hAnsi="宋体" w:cs="宋体"/>
                <w:sz w:val="28"/>
                <w:szCs w:val="28"/>
              </w:rPr>
            </w:pPr>
            <w:r>
              <w:rPr>
                <w:rFonts w:hint="eastAsia" w:ascii="宋体" w:hAnsi="宋体" w:cs="宋体"/>
                <w:sz w:val="28"/>
                <w:szCs w:val="28"/>
              </w:rPr>
              <w:t>货值金额不足1万元的，并处2.4万元以上3万元以下罚款；</w:t>
            </w:r>
          </w:p>
          <w:p w14:paraId="422AC1D9">
            <w:pPr>
              <w:spacing w:line="400" w:lineRule="exact"/>
              <w:rPr>
                <w:rFonts w:hint="eastAsia" w:ascii="宋体" w:hAnsi="宋体" w:eastAsia="宋体" w:cs="宋体"/>
                <w:sz w:val="28"/>
                <w:szCs w:val="28"/>
                <w:lang w:eastAsia="zh-CN"/>
              </w:rPr>
            </w:pPr>
            <w:r>
              <w:rPr>
                <w:rFonts w:hint="eastAsia" w:ascii="宋体" w:hAnsi="宋体" w:cs="宋体"/>
                <w:sz w:val="28"/>
                <w:szCs w:val="28"/>
              </w:rPr>
              <w:t>货值金额1万元以上的，并处货值金额7.9倍以上10倍以下罚款</w:t>
            </w:r>
            <w:r>
              <w:rPr>
                <w:rFonts w:hint="eastAsia" w:ascii="宋体" w:hAnsi="宋体" w:cs="宋体"/>
                <w:sz w:val="28"/>
                <w:szCs w:val="28"/>
                <w:lang w:eastAsia="zh-CN"/>
              </w:rPr>
              <w:t>；</w:t>
            </w:r>
          </w:p>
          <w:p w14:paraId="665AB753">
            <w:pPr>
              <w:spacing w:line="400" w:lineRule="exact"/>
              <w:rPr>
                <w:rFonts w:ascii="宋体" w:hAnsi="宋体" w:cs="宋体"/>
                <w:sz w:val="28"/>
                <w:szCs w:val="28"/>
              </w:rPr>
            </w:pPr>
            <w:r>
              <w:rPr>
                <w:rFonts w:hint="eastAsia" w:ascii="宋体" w:hAnsi="宋体" w:cs="宋体"/>
                <w:sz w:val="28"/>
                <w:szCs w:val="28"/>
              </w:rPr>
              <w:t>情节严重的，对责任人员处收入的1.7倍以上2倍以下罚款。</w:t>
            </w:r>
          </w:p>
        </w:tc>
      </w:tr>
      <w:tr w14:paraId="117E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9" w:type="dxa"/>
            <w:vMerge w:val="continue"/>
            <w:noWrap w:val="0"/>
            <w:vAlign w:val="center"/>
          </w:tcPr>
          <w:p w14:paraId="4408B3F4">
            <w:pPr>
              <w:spacing w:line="400" w:lineRule="exact"/>
              <w:jc w:val="center"/>
              <w:rPr>
                <w:rFonts w:ascii="宋体" w:hAnsi="宋体" w:cs="宋体"/>
                <w:sz w:val="28"/>
                <w:szCs w:val="28"/>
              </w:rPr>
            </w:pPr>
          </w:p>
        </w:tc>
        <w:tc>
          <w:tcPr>
            <w:tcW w:w="855" w:type="dxa"/>
            <w:noWrap w:val="0"/>
            <w:vAlign w:val="center"/>
          </w:tcPr>
          <w:p w14:paraId="51C62C25">
            <w:pPr>
              <w:spacing w:line="400" w:lineRule="exact"/>
              <w:jc w:val="center"/>
              <w:rPr>
                <w:rFonts w:ascii="宋体" w:hAnsi="宋体" w:cs="宋体"/>
                <w:sz w:val="28"/>
                <w:szCs w:val="28"/>
              </w:rPr>
            </w:pPr>
            <w:r>
              <w:rPr>
                <w:rFonts w:hint="eastAsia" w:ascii="宋体" w:hAnsi="宋体" w:cs="宋体"/>
                <w:sz w:val="28"/>
                <w:szCs w:val="28"/>
              </w:rPr>
              <w:t>一般</w:t>
            </w:r>
          </w:p>
          <w:p w14:paraId="543E1A41">
            <w:pPr>
              <w:spacing w:line="400" w:lineRule="exact"/>
              <w:jc w:val="center"/>
              <w:rPr>
                <w:rFonts w:ascii="宋体" w:hAnsi="宋体" w:cs="宋体"/>
                <w:sz w:val="28"/>
                <w:szCs w:val="28"/>
              </w:rPr>
            </w:pPr>
            <w:r>
              <w:rPr>
                <w:rFonts w:hint="eastAsia" w:ascii="宋体" w:hAnsi="宋体" w:cs="宋体"/>
                <w:sz w:val="28"/>
                <w:szCs w:val="28"/>
              </w:rPr>
              <w:t>处罚</w:t>
            </w:r>
          </w:p>
        </w:tc>
        <w:tc>
          <w:tcPr>
            <w:tcW w:w="4501" w:type="dxa"/>
            <w:noWrap w:val="0"/>
            <w:vAlign w:val="center"/>
          </w:tcPr>
          <w:p w14:paraId="337395CA">
            <w:pPr>
              <w:spacing w:line="400" w:lineRule="exact"/>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4184" w:type="dxa"/>
            <w:noWrap w:val="0"/>
            <w:vAlign w:val="center"/>
          </w:tcPr>
          <w:p w14:paraId="31834873">
            <w:pPr>
              <w:spacing w:line="400" w:lineRule="exact"/>
              <w:rPr>
                <w:rFonts w:ascii="宋体" w:hAnsi="宋体" w:cs="宋体"/>
                <w:sz w:val="28"/>
                <w:szCs w:val="28"/>
              </w:rPr>
            </w:pPr>
            <w:r>
              <w:rPr>
                <w:rFonts w:hint="eastAsia" w:ascii="宋体" w:hAnsi="宋体" w:cs="宋体"/>
                <w:sz w:val="28"/>
                <w:szCs w:val="28"/>
              </w:rPr>
              <w:t>货值金额不足1万元的，处1.6万元以上2.4万元以下罚款；</w:t>
            </w:r>
          </w:p>
          <w:p w14:paraId="0A92B90D">
            <w:pPr>
              <w:spacing w:line="400" w:lineRule="exact"/>
              <w:rPr>
                <w:rFonts w:hint="eastAsia" w:ascii="宋体" w:hAnsi="宋体" w:eastAsia="宋体" w:cs="宋体"/>
                <w:sz w:val="28"/>
                <w:szCs w:val="28"/>
                <w:lang w:eastAsia="zh-CN"/>
              </w:rPr>
            </w:pPr>
            <w:r>
              <w:rPr>
                <w:rFonts w:hint="eastAsia" w:ascii="宋体" w:hAnsi="宋体" w:cs="宋体"/>
                <w:sz w:val="28"/>
                <w:szCs w:val="28"/>
              </w:rPr>
              <w:t>货值金额1万元以上的，并处货值金额5.1倍以上7.9倍以下罚款</w:t>
            </w:r>
            <w:r>
              <w:rPr>
                <w:rFonts w:hint="eastAsia" w:ascii="宋体" w:hAnsi="宋体" w:cs="宋体"/>
                <w:sz w:val="28"/>
                <w:szCs w:val="28"/>
                <w:lang w:eastAsia="zh-CN"/>
              </w:rPr>
              <w:t>；</w:t>
            </w:r>
          </w:p>
          <w:p w14:paraId="0B3ED093">
            <w:pPr>
              <w:spacing w:line="400" w:lineRule="exact"/>
              <w:rPr>
                <w:rFonts w:hint="eastAsia" w:ascii="宋体" w:hAnsi="宋体" w:eastAsia="宋体" w:cs="宋体"/>
                <w:sz w:val="28"/>
                <w:szCs w:val="28"/>
                <w:lang w:eastAsia="zh-CN"/>
              </w:rPr>
            </w:pPr>
            <w:r>
              <w:rPr>
                <w:rFonts w:hint="eastAsia" w:ascii="宋体" w:hAnsi="宋体" w:cs="宋体"/>
                <w:sz w:val="28"/>
                <w:szCs w:val="28"/>
              </w:rPr>
              <w:t>情节严重的，对责任人员处收入的1.3倍以上1.7倍以下罚款</w:t>
            </w:r>
            <w:r>
              <w:rPr>
                <w:rFonts w:hint="eastAsia" w:ascii="宋体" w:hAnsi="宋体" w:cs="宋体"/>
                <w:sz w:val="28"/>
                <w:szCs w:val="28"/>
                <w:lang w:eastAsia="zh-CN"/>
              </w:rPr>
              <w:t>。</w:t>
            </w:r>
          </w:p>
        </w:tc>
      </w:tr>
    </w:tbl>
    <w:p w14:paraId="6BA15DFB">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30"/>
        <w:gridCol w:w="5169"/>
        <w:gridCol w:w="3531"/>
      </w:tblGrid>
      <w:tr w14:paraId="166A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7" w:type="dxa"/>
            <w:noWrap w:val="0"/>
            <w:vAlign w:val="center"/>
          </w:tcPr>
          <w:p w14:paraId="3FCDCB48">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630" w:type="dxa"/>
            <w:gridSpan w:val="3"/>
            <w:noWrap w:val="0"/>
            <w:vAlign w:val="center"/>
          </w:tcPr>
          <w:p w14:paraId="6C9069C8">
            <w:pPr>
              <w:spacing w:line="400" w:lineRule="exact"/>
              <w:jc w:val="center"/>
              <w:rPr>
                <w:sz w:val="28"/>
                <w:szCs w:val="28"/>
              </w:rPr>
            </w:pPr>
            <w:r>
              <w:rPr>
                <w:rFonts w:hint="eastAsia"/>
                <w:sz w:val="28"/>
                <w:szCs w:val="28"/>
              </w:rPr>
              <w:t>8</w:t>
            </w:r>
          </w:p>
        </w:tc>
      </w:tr>
      <w:tr w14:paraId="3EDE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47" w:type="dxa"/>
            <w:noWrap w:val="0"/>
            <w:vAlign w:val="center"/>
          </w:tcPr>
          <w:p w14:paraId="452B9653">
            <w:pPr>
              <w:spacing w:line="400" w:lineRule="exact"/>
              <w:jc w:val="center"/>
              <w:rPr>
                <w:rFonts w:ascii="宋体" w:hAnsi="宋体" w:cs="宋体"/>
                <w:sz w:val="28"/>
                <w:szCs w:val="28"/>
              </w:rPr>
            </w:pPr>
            <w:r>
              <w:rPr>
                <w:rFonts w:hint="eastAsia" w:ascii="宋体" w:hAnsi="宋体" w:cs="宋体"/>
                <w:sz w:val="28"/>
                <w:szCs w:val="28"/>
              </w:rPr>
              <w:t>违法</w:t>
            </w:r>
          </w:p>
          <w:p w14:paraId="616EBD6E">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630" w:type="dxa"/>
            <w:gridSpan w:val="3"/>
            <w:noWrap w:val="0"/>
            <w:vAlign w:val="center"/>
          </w:tcPr>
          <w:p w14:paraId="729F66C8">
            <w:pPr>
              <w:spacing w:line="400" w:lineRule="exact"/>
              <w:rPr>
                <w:rFonts w:ascii="宋体" w:hAnsi="宋体" w:cs="宋体"/>
                <w:sz w:val="28"/>
                <w:szCs w:val="28"/>
              </w:rPr>
            </w:pPr>
            <w:r>
              <w:rPr>
                <w:rFonts w:hint="eastAsia" w:ascii="宋体" w:hAnsi="宋体" w:cs="宋体"/>
                <w:sz w:val="28"/>
                <w:szCs w:val="28"/>
              </w:rPr>
              <w:t>化妆品集中交易市场开办者、展销会举办者未依照《化妆品监督管理条例》规定履行审查、检查、制止、报告等管理义务的。</w:t>
            </w:r>
          </w:p>
        </w:tc>
      </w:tr>
      <w:tr w14:paraId="1C7B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7" w:type="dxa"/>
            <w:noWrap w:val="0"/>
            <w:vAlign w:val="center"/>
          </w:tcPr>
          <w:p w14:paraId="3C7FB64F">
            <w:pPr>
              <w:spacing w:line="400" w:lineRule="exact"/>
              <w:jc w:val="center"/>
              <w:rPr>
                <w:rFonts w:ascii="宋体" w:hAnsi="宋体" w:cs="宋体"/>
                <w:sz w:val="28"/>
                <w:szCs w:val="28"/>
              </w:rPr>
            </w:pPr>
            <w:r>
              <w:rPr>
                <w:rFonts w:hint="eastAsia" w:ascii="宋体" w:hAnsi="宋体" w:cs="宋体"/>
                <w:sz w:val="28"/>
                <w:szCs w:val="28"/>
              </w:rPr>
              <w:t>处罚</w:t>
            </w:r>
          </w:p>
          <w:p w14:paraId="36D1BE63">
            <w:pPr>
              <w:spacing w:line="400" w:lineRule="exact"/>
              <w:jc w:val="center"/>
              <w:rPr>
                <w:rFonts w:ascii="宋体" w:hAnsi="宋体" w:cs="宋体"/>
                <w:sz w:val="28"/>
                <w:szCs w:val="28"/>
              </w:rPr>
            </w:pPr>
            <w:r>
              <w:rPr>
                <w:rFonts w:hint="eastAsia" w:ascii="宋体" w:hAnsi="宋体" w:cs="宋体"/>
                <w:sz w:val="28"/>
                <w:szCs w:val="28"/>
              </w:rPr>
              <w:t>依据</w:t>
            </w:r>
          </w:p>
        </w:tc>
        <w:tc>
          <w:tcPr>
            <w:tcW w:w="9630" w:type="dxa"/>
            <w:gridSpan w:val="3"/>
            <w:noWrap w:val="0"/>
            <w:vAlign w:val="center"/>
          </w:tcPr>
          <w:p w14:paraId="74E7EE3D">
            <w:pPr>
              <w:spacing w:line="400" w:lineRule="exact"/>
              <w:rPr>
                <w:rFonts w:ascii="宋体" w:hAnsi="宋体" w:cs="宋体"/>
                <w:sz w:val="28"/>
                <w:szCs w:val="28"/>
              </w:rPr>
            </w:pPr>
            <w:r>
              <w:rPr>
                <w:rFonts w:hint="eastAsia" w:ascii="宋体" w:hAnsi="宋体" w:cs="宋体"/>
                <w:sz w:val="28"/>
                <w:szCs w:val="28"/>
              </w:rPr>
              <w:t>《化妆品监督管理条例》第六十六条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r>
      <w:tr w14:paraId="0D39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7" w:type="dxa"/>
            <w:noWrap w:val="0"/>
            <w:vAlign w:val="center"/>
          </w:tcPr>
          <w:p w14:paraId="78E60024">
            <w:pPr>
              <w:spacing w:line="400" w:lineRule="exact"/>
              <w:jc w:val="center"/>
              <w:rPr>
                <w:rFonts w:ascii="宋体" w:hAnsi="宋体" w:cs="宋体"/>
                <w:sz w:val="28"/>
                <w:szCs w:val="28"/>
              </w:rPr>
            </w:pPr>
            <w:r>
              <w:rPr>
                <w:rFonts w:hint="eastAsia" w:ascii="宋体" w:hAnsi="宋体" w:cs="宋体"/>
                <w:sz w:val="28"/>
                <w:szCs w:val="28"/>
              </w:rPr>
              <w:t>处罚</w:t>
            </w:r>
          </w:p>
          <w:p w14:paraId="4A0C6D3E">
            <w:pPr>
              <w:spacing w:line="400" w:lineRule="exact"/>
              <w:jc w:val="center"/>
              <w:rPr>
                <w:rFonts w:ascii="宋体" w:hAnsi="宋体" w:cs="宋体"/>
                <w:sz w:val="28"/>
                <w:szCs w:val="28"/>
              </w:rPr>
            </w:pPr>
            <w:r>
              <w:rPr>
                <w:rFonts w:hint="eastAsia" w:ascii="宋体" w:hAnsi="宋体" w:cs="宋体"/>
                <w:sz w:val="28"/>
                <w:szCs w:val="28"/>
              </w:rPr>
              <w:t>种类</w:t>
            </w:r>
          </w:p>
        </w:tc>
        <w:tc>
          <w:tcPr>
            <w:tcW w:w="9630" w:type="dxa"/>
            <w:gridSpan w:val="3"/>
            <w:noWrap w:val="0"/>
            <w:vAlign w:val="center"/>
          </w:tcPr>
          <w:p w14:paraId="5C19F37E">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罚款</w:t>
            </w:r>
            <w:r>
              <w:rPr>
                <w:rFonts w:hint="eastAsia" w:ascii="宋体" w:hAnsi="宋体" w:cs="宋体"/>
                <w:sz w:val="28"/>
                <w:szCs w:val="28"/>
                <w:lang w:val="en-US" w:eastAsia="zh-CN"/>
              </w:rPr>
              <w:t xml:space="preserve">  2.</w:t>
            </w:r>
            <w:r>
              <w:rPr>
                <w:rFonts w:hint="eastAsia" w:ascii="宋体" w:hAnsi="宋体" w:cs="宋体"/>
                <w:sz w:val="28"/>
                <w:szCs w:val="28"/>
              </w:rPr>
              <w:t>责令停业</w:t>
            </w:r>
          </w:p>
        </w:tc>
      </w:tr>
      <w:tr w14:paraId="7078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47" w:type="dxa"/>
            <w:noWrap w:val="0"/>
            <w:vAlign w:val="center"/>
          </w:tcPr>
          <w:p w14:paraId="63AB498E">
            <w:pPr>
              <w:spacing w:line="400" w:lineRule="exact"/>
              <w:jc w:val="center"/>
              <w:rPr>
                <w:rFonts w:ascii="宋体" w:hAnsi="宋体" w:cs="宋体"/>
                <w:sz w:val="28"/>
                <w:szCs w:val="28"/>
              </w:rPr>
            </w:pPr>
            <w:r>
              <w:rPr>
                <w:rFonts w:hint="eastAsia" w:ascii="宋体" w:hAnsi="宋体" w:cs="宋体"/>
                <w:sz w:val="28"/>
                <w:szCs w:val="28"/>
              </w:rPr>
              <w:t>实施</w:t>
            </w:r>
          </w:p>
          <w:p w14:paraId="7028843B">
            <w:pPr>
              <w:spacing w:line="400" w:lineRule="exact"/>
              <w:jc w:val="center"/>
              <w:rPr>
                <w:rFonts w:ascii="宋体" w:hAnsi="宋体" w:cs="宋体"/>
                <w:sz w:val="28"/>
                <w:szCs w:val="28"/>
              </w:rPr>
            </w:pPr>
            <w:r>
              <w:rPr>
                <w:rFonts w:hint="eastAsia" w:ascii="宋体" w:hAnsi="宋体" w:cs="宋体"/>
                <w:sz w:val="28"/>
                <w:szCs w:val="28"/>
              </w:rPr>
              <w:t>主体</w:t>
            </w:r>
          </w:p>
        </w:tc>
        <w:tc>
          <w:tcPr>
            <w:tcW w:w="9630" w:type="dxa"/>
            <w:gridSpan w:val="3"/>
            <w:noWrap w:val="0"/>
            <w:vAlign w:val="center"/>
          </w:tcPr>
          <w:p w14:paraId="1D09623F">
            <w:pPr>
              <w:spacing w:line="400" w:lineRule="exact"/>
              <w:rPr>
                <w:rFonts w:ascii="宋体" w:hAnsi="宋体" w:cs="宋体"/>
                <w:sz w:val="28"/>
                <w:szCs w:val="28"/>
              </w:rPr>
            </w:pPr>
            <w:r>
              <w:rPr>
                <w:rFonts w:hint="eastAsia" w:ascii="宋体" w:hAnsi="宋体" w:cs="宋体"/>
                <w:sz w:val="28"/>
                <w:szCs w:val="28"/>
              </w:rPr>
              <w:t>负责药品监督管理的部门</w:t>
            </w:r>
          </w:p>
        </w:tc>
      </w:tr>
      <w:tr w14:paraId="0085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47" w:type="dxa"/>
            <w:noWrap w:val="0"/>
            <w:vAlign w:val="center"/>
          </w:tcPr>
          <w:p w14:paraId="5C831C38">
            <w:pPr>
              <w:spacing w:line="400" w:lineRule="exact"/>
              <w:jc w:val="center"/>
              <w:rPr>
                <w:rFonts w:ascii="宋体" w:hAnsi="宋体" w:cs="宋体"/>
                <w:sz w:val="28"/>
                <w:szCs w:val="28"/>
              </w:rPr>
            </w:pPr>
            <w:r>
              <w:rPr>
                <w:rFonts w:hint="eastAsia" w:ascii="宋体" w:hAnsi="宋体" w:cs="宋体"/>
                <w:sz w:val="28"/>
                <w:szCs w:val="28"/>
              </w:rPr>
              <w:t>裁量</w:t>
            </w:r>
          </w:p>
          <w:p w14:paraId="49552A7F">
            <w:pPr>
              <w:spacing w:line="400" w:lineRule="exact"/>
              <w:jc w:val="center"/>
              <w:rPr>
                <w:rFonts w:ascii="宋体" w:hAnsi="宋体" w:cs="宋体"/>
                <w:sz w:val="28"/>
                <w:szCs w:val="28"/>
              </w:rPr>
            </w:pPr>
            <w:r>
              <w:rPr>
                <w:rFonts w:hint="eastAsia" w:ascii="宋体" w:hAnsi="宋体" w:cs="宋体"/>
                <w:sz w:val="28"/>
                <w:szCs w:val="28"/>
              </w:rPr>
              <w:t>范围</w:t>
            </w:r>
          </w:p>
        </w:tc>
        <w:tc>
          <w:tcPr>
            <w:tcW w:w="9630" w:type="dxa"/>
            <w:gridSpan w:val="3"/>
            <w:noWrap w:val="0"/>
            <w:vAlign w:val="center"/>
          </w:tcPr>
          <w:p w14:paraId="6ECC5ABA">
            <w:pPr>
              <w:spacing w:line="400" w:lineRule="exact"/>
              <w:rPr>
                <w:rFonts w:ascii="宋体" w:hAnsi="宋体" w:cs="宋体"/>
                <w:sz w:val="28"/>
                <w:szCs w:val="28"/>
              </w:rPr>
            </w:pPr>
            <w:r>
              <w:rPr>
                <w:rFonts w:hint="eastAsia" w:ascii="宋体" w:hAnsi="宋体" w:cs="宋体"/>
                <w:sz w:val="28"/>
                <w:szCs w:val="28"/>
              </w:rPr>
              <w:t>处2万元以上10万元以下罚款；情节严重的，处10万元以上50万元以下罚款</w:t>
            </w:r>
          </w:p>
        </w:tc>
      </w:tr>
      <w:tr w14:paraId="4624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7" w:type="dxa"/>
            <w:vMerge w:val="restart"/>
            <w:noWrap w:val="0"/>
            <w:vAlign w:val="center"/>
          </w:tcPr>
          <w:p w14:paraId="5CFDC7DF">
            <w:pPr>
              <w:spacing w:line="400" w:lineRule="exact"/>
              <w:jc w:val="center"/>
              <w:rPr>
                <w:rFonts w:ascii="宋体" w:hAnsi="宋体" w:cs="宋体"/>
                <w:sz w:val="28"/>
                <w:szCs w:val="28"/>
              </w:rPr>
            </w:pPr>
            <w:r>
              <w:rPr>
                <w:rFonts w:hint="eastAsia" w:ascii="宋体" w:hAnsi="宋体" w:cs="宋体"/>
                <w:sz w:val="28"/>
                <w:szCs w:val="28"/>
              </w:rPr>
              <w:t>处罚</w:t>
            </w:r>
          </w:p>
          <w:p w14:paraId="0E728758">
            <w:pPr>
              <w:spacing w:line="400" w:lineRule="exact"/>
              <w:jc w:val="center"/>
              <w:rPr>
                <w:rFonts w:ascii="宋体" w:hAnsi="宋体" w:cs="宋体"/>
                <w:sz w:val="28"/>
                <w:szCs w:val="28"/>
              </w:rPr>
            </w:pPr>
            <w:r>
              <w:rPr>
                <w:rFonts w:hint="eastAsia" w:ascii="宋体" w:hAnsi="宋体" w:cs="宋体"/>
                <w:sz w:val="28"/>
                <w:szCs w:val="28"/>
              </w:rPr>
              <w:t>标准</w:t>
            </w:r>
          </w:p>
        </w:tc>
        <w:tc>
          <w:tcPr>
            <w:tcW w:w="930" w:type="dxa"/>
            <w:noWrap w:val="0"/>
            <w:vAlign w:val="center"/>
          </w:tcPr>
          <w:p w14:paraId="058FAA99">
            <w:pPr>
              <w:spacing w:line="400" w:lineRule="exact"/>
              <w:jc w:val="center"/>
              <w:rPr>
                <w:rFonts w:ascii="宋体" w:hAnsi="宋体" w:cs="宋体"/>
                <w:sz w:val="28"/>
                <w:szCs w:val="28"/>
              </w:rPr>
            </w:pPr>
            <w:r>
              <w:rPr>
                <w:rFonts w:hint="eastAsia" w:ascii="宋体" w:hAnsi="宋体" w:cs="宋体"/>
                <w:sz w:val="28"/>
                <w:szCs w:val="28"/>
              </w:rPr>
              <w:t>裁量</w:t>
            </w:r>
          </w:p>
          <w:p w14:paraId="7BBEB9FD">
            <w:pPr>
              <w:spacing w:line="400" w:lineRule="exact"/>
              <w:jc w:val="center"/>
              <w:rPr>
                <w:rFonts w:ascii="宋体" w:hAnsi="宋体" w:cs="宋体"/>
                <w:sz w:val="28"/>
                <w:szCs w:val="28"/>
              </w:rPr>
            </w:pPr>
            <w:r>
              <w:rPr>
                <w:rFonts w:hint="eastAsia" w:ascii="宋体" w:hAnsi="宋体" w:cs="宋体"/>
                <w:sz w:val="28"/>
                <w:szCs w:val="28"/>
              </w:rPr>
              <w:t>阶次</w:t>
            </w:r>
          </w:p>
        </w:tc>
        <w:tc>
          <w:tcPr>
            <w:tcW w:w="5169" w:type="dxa"/>
            <w:noWrap w:val="0"/>
            <w:vAlign w:val="center"/>
          </w:tcPr>
          <w:p w14:paraId="3583AA45">
            <w:pPr>
              <w:spacing w:line="400" w:lineRule="exact"/>
              <w:jc w:val="center"/>
              <w:rPr>
                <w:rFonts w:ascii="宋体" w:hAnsi="宋体" w:cs="宋体"/>
                <w:sz w:val="28"/>
                <w:szCs w:val="28"/>
              </w:rPr>
            </w:pPr>
            <w:r>
              <w:rPr>
                <w:rFonts w:hint="eastAsia" w:ascii="宋体" w:hAnsi="宋体" w:cs="宋体"/>
                <w:sz w:val="28"/>
                <w:szCs w:val="28"/>
              </w:rPr>
              <w:t>裁量因素</w:t>
            </w:r>
          </w:p>
        </w:tc>
        <w:tc>
          <w:tcPr>
            <w:tcW w:w="3531" w:type="dxa"/>
            <w:noWrap w:val="0"/>
            <w:vAlign w:val="center"/>
          </w:tcPr>
          <w:p w14:paraId="77603B01">
            <w:pPr>
              <w:spacing w:line="400" w:lineRule="exact"/>
              <w:jc w:val="center"/>
              <w:rPr>
                <w:rFonts w:ascii="宋体" w:hAnsi="宋体" w:cs="宋体"/>
                <w:sz w:val="28"/>
                <w:szCs w:val="28"/>
              </w:rPr>
            </w:pPr>
            <w:r>
              <w:rPr>
                <w:rFonts w:hint="eastAsia" w:ascii="宋体" w:hAnsi="宋体" w:cs="宋体"/>
                <w:sz w:val="28"/>
                <w:szCs w:val="28"/>
              </w:rPr>
              <w:t>裁量基准</w:t>
            </w:r>
          </w:p>
        </w:tc>
      </w:tr>
      <w:tr w14:paraId="16EB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7" w:type="dxa"/>
            <w:vMerge w:val="continue"/>
            <w:noWrap w:val="0"/>
            <w:vAlign w:val="center"/>
          </w:tcPr>
          <w:p w14:paraId="1D053B85">
            <w:pPr>
              <w:spacing w:line="400" w:lineRule="exact"/>
              <w:jc w:val="center"/>
              <w:rPr>
                <w:rFonts w:ascii="宋体" w:hAnsi="宋体" w:cs="宋体"/>
                <w:sz w:val="28"/>
                <w:szCs w:val="28"/>
              </w:rPr>
            </w:pPr>
            <w:bookmarkStart w:id="0" w:name="_Hlk138945033"/>
          </w:p>
        </w:tc>
        <w:tc>
          <w:tcPr>
            <w:tcW w:w="930" w:type="dxa"/>
            <w:noWrap w:val="0"/>
            <w:vAlign w:val="center"/>
          </w:tcPr>
          <w:p w14:paraId="25C2D03F">
            <w:pPr>
              <w:spacing w:line="400" w:lineRule="exact"/>
              <w:jc w:val="center"/>
              <w:rPr>
                <w:rFonts w:ascii="宋体" w:hAnsi="宋体" w:cs="宋体"/>
                <w:sz w:val="28"/>
                <w:szCs w:val="28"/>
              </w:rPr>
            </w:pPr>
            <w:r>
              <w:rPr>
                <w:rFonts w:hint="eastAsia" w:ascii="宋体" w:hAnsi="宋体" w:cs="宋体"/>
                <w:sz w:val="28"/>
                <w:szCs w:val="28"/>
              </w:rPr>
              <w:t>减轻</w:t>
            </w:r>
          </w:p>
          <w:p w14:paraId="1BD28437">
            <w:pPr>
              <w:spacing w:line="400" w:lineRule="exact"/>
              <w:jc w:val="center"/>
              <w:rPr>
                <w:rFonts w:ascii="宋体" w:hAnsi="宋体" w:cs="宋体"/>
                <w:sz w:val="28"/>
                <w:szCs w:val="28"/>
              </w:rPr>
            </w:pPr>
            <w:r>
              <w:rPr>
                <w:rFonts w:hint="eastAsia" w:ascii="宋体" w:hAnsi="宋体" w:cs="宋体"/>
                <w:sz w:val="28"/>
                <w:szCs w:val="28"/>
              </w:rPr>
              <w:t>处罚</w:t>
            </w:r>
          </w:p>
        </w:tc>
        <w:tc>
          <w:tcPr>
            <w:tcW w:w="5169" w:type="dxa"/>
            <w:noWrap w:val="0"/>
            <w:vAlign w:val="center"/>
          </w:tcPr>
          <w:p w14:paraId="6074B1DC">
            <w:pPr>
              <w:spacing w:line="40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参考江西省药监局《江西省药品监督管理行政处罚裁量权适用规则》第九条、第十条和《江西省市场监督管理领域减轻行政处罚清单（1.0版）》</w:t>
            </w:r>
            <w:r>
              <w:rPr>
                <w:rFonts w:hint="eastAsia" w:ascii="宋体" w:hAnsi="宋体" w:cs="宋体"/>
                <w:sz w:val="28"/>
                <w:szCs w:val="28"/>
                <w:lang w:eastAsia="zh-CN"/>
              </w:rPr>
              <w:t>以及江西省市场监管局或江西省药监局</w:t>
            </w:r>
            <w:r>
              <w:rPr>
                <w:rFonts w:hint="eastAsia" w:ascii="宋体" w:hAnsi="宋体" w:cs="宋体"/>
                <w:sz w:val="28"/>
                <w:szCs w:val="28"/>
              </w:rPr>
              <w:t>后续关于减轻处罚补充规定的情形外，可考虑以下所列减轻因素：</w:t>
            </w:r>
          </w:p>
          <w:p w14:paraId="6084CDD8">
            <w:pPr>
              <w:spacing w:line="400" w:lineRule="exact"/>
              <w:rPr>
                <w:rFonts w:hint="eastAsia" w:ascii="宋体" w:hAnsi="宋体" w:eastAsia="宋体" w:cs="宋体"/>
                <w:sz w:val="28"/>
                <w:szCs w:val="28"/>
                <w:lang w:val="en-US" w:eastAsia="zh-CN"/>
              </w:rPr>
            </w:pPr>
            <w:r>
              <w:rPr>
                <w:rFonts w:hint="eastAsia" w:ascii="宋体" w:hAnsi="宋体" w:eastAsia="仿宋_GB2312" w:cs="宋体"/>
                <w:color w:val="auto"/>
                <w:kern w:val="0"/>
                <w:sz w:val="28"/>
                <w:szCs w:val="28"/>
                <w:lang w:val="en-US" w:eastAsia="zh-CN" w:bidi="ar"/>
              </w:rPr>
              <w:t>当事人能够提供充分证据证明涉案产品符合国家标准、技术规范或经注册、备案资料载明的产品技术要求。</w:t>
            </w:r>
          </w:p>
        </w:tc>
        <w:tc>
          <w:tcPr>
            <w:tcW w:w="3531" w:type="dxa"/>
            <w:noWrap w:val="0"/>
            <w:vAlign w:val="center"/>
          </w:tcPr>
          <w:p w14:paraId="617D7743">
            <w:pPr>
              <w:spacing w:line="400" w:lineRule="exact"/>
              <w:rPr>
                <w:rFonts w:ascii="宋体" w:hAnsi="宋体" w:cs="宋体"/>
                <w:sz w:val="28"/>
                <w:szCs w:val="28"/>
              </w:rPr>
            </w:pPr>
            <w:r>
              <w:rPr>
                <w:rFonts w:hint="eastAsia" w:ascii="宋体" w:hAnsi="宋体" w:cs="宋体"/>
                <w:color w:val="000000"/>
                <w:kern w:val="0"/>
                <w:sz w:val="28"/>
                <w:szCs w:val="28"/>
                <w:lang w:bidi="ar"/>
              </w:rPr>
              <w:t>处</w:t>
            </w:r>
            <w:r>
              <w:rPr>
                <w:rFonts w:hint="eastAsia" w:ascii="宋体" w:hAnsi="宋体" w:cs="宋体"/>
                <w:color w:val="000000"/>
                <w:kern w:val="0"/>
                <w:sz w:val="28"/>
                <w:szCs w:val="28"/>
                <w:lang w:val="en-US" w:eastAsia="zh-CN" w:bidi="ar"/>
              </w:rPr>
              <w:t>2</w:t>
            </w:r>
            <w:r>
              <w:rPr>
                <w:rFonts w:hint="eastAsia" w:ascii="宋体" w:hAnsi="宋体" w:cs="宋体"/>
                <w:color w:val="000000"/>
                <w:kern w:val="0"/>
                <w:sz w:val="28"/>
                <w:szCs w:val="28"/>
                <w:lang w:bidi="ar"/>
              </w:rPr>
              <w:t>万元以下罚款</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br w:type="textWrapping"/>
            </w:r>
          </w:p>
        </w:tc>
      </w:tr>
      <w:bookmarkEnd w:id="0"/>
      <w:tr w14:paraId="6F36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7" w:type="dxa"/>
            <w:vMerge w:val="continue"/>
            <w:noWrap w:val="0"/>
            <w:vAlign w:val="center"/>
          </w:tcPr>
          <w:p w14:paraId="6E7B630B">
            <w:pPr>
              <w:spacing w:line="400" w:lineRule="exact"/>
              <w:jc w:val="center"/>
              <w:rPr>
                <w:rFonts w:ascii="宋体" w:hAnsi="宋体" w:cs="宋体"/>
                <w:sz w:val="28"/>
                <w:szCs w:val="28"/>
              </w:rPr>
            </w:pPr>
          </w:p>
        </w:tc>
        <w:tc>
          <w:tcPr>
            <w:tcW w:w="930" w:type="dxa"/>
            <w:noWrap w:val="0"/>
            <w:vAlign w:val="center"/>
          </w:tcPr>
          <w:p w14:paraId="1BE469C7">
            <w:pPr>
              <w:spacing w:line="400" w:lineRule="exact"/>
              <w:jc w:val="center"/>
              <w:rPr>
                <w:rFonts w:ascii="宋体" w:hAnsi="宋体" w:cs="宋体"/>
                <w:sz w:val="28"/>
                <w:szCs w:val="28"/>
              </w:rPr>
            </w:pPr>
            <w:r>
              <w:rPr>
                <w:rFonts w:hint="eastAsia" w:ascii="宋体" w:hAnsi="宋体" w:cs="宋体"/>
                <w:sz w:val="28"/>
                <w:szCs w:val="28"/>
              </w:rPr>
              <w:t>从轻</w:t>
            </w:r>
          </w:p>
          <w:p w14:paraId="00570392">
            <w:pPr>
              <w:spacing w:line="400" w:lineRule="exact"/>
              <w:jc w:val="center"/>
              <w:rPr>
                <w:rFonts w:ascii="宋体" w:hAnsi="宋体" w:cs="宋体"/>
                <w:sz w:val="28"/>
                <w:szCs w:val="28"/>
              </w:rPr>
            </w:pPr>
            <w:r>
              <w:rPr>
                <w:rFonts w:hint="eastAsia" w:ascii="宋体" w:hAnsi="宋体" w:cs="宋体"/>
                <w:sz w:val="28"/>
                <w:szCs w:val="28"/>
              </w:rPr>
              <w:t>处罚</w:t>
            </w:r>
          </w:p>
        </w:tc>
        <w:tc>
          <w:tcPr>
            <w:tcW w:w="5169" w:type="dxa"/>
            <w:noWrap w:val="0"/>
            <w:vAlign w:val="center"/>
          </w:tcPr>
          <w:p w14:paraId="57D5E48E">
            <w:pPr>
              <w:spacing w:line="400" w:lineRule="exact"/>
              <w:rPr>
                <w:rFonts w:hint="eastAsia" w:ascii="宋体" w:hAnsi="宋体" w:eastAsia="仿宋_GB2312" w:cs="宋体"/>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p>
        </w:tc>
        <w:tc>
          <w:tcPr>
            <w:tcW w:w="3531" w:type="dxa"/>
            <w:noWrap w:val="0"/>
            <w:vAlign w:val="center"/>
          </w:tcPr>
          <w:p w14:paraId="34E41664">
            <w:pPr>
              <w:spacing w:line="400" w:lineRule="exact"/>
              <w:rPr>
                <w:rFonts w:hint="eastAsia" w:ascii="宋体" w:hAnsi="宋体" w:eastAsia="宋体" w:cs="宋体"/>
                <w:sz w:val="28"/>
                <w:szCs w:val="28"/>
                <w:lang w:eastAsia="zh-CN"/>
              </w:rPr>
            </w:pPr>
            <w:r>
              <w:rPr>
                <w:rFonts w:hint="eastAsia" w:ascii="宋体" w:hAnsi="宋体" w:cs="宋体"/>
                <w:sz w:val="28"/>
                <w:szCs w:val="28"/>
              </w:rPr>
              <w:t>处2万元以上4.4万元以下罚款</w:t>
            </w:r>
            <w:r>
              <w:rPr>
                <w:rFonts w:hint="eastAsia" w:ascii="宋体" w:hAnsi="宋体" w:cs="宋体"/>
                <w:sz w:val="28"/>
                <w:szCs w:val="28"/>
                <w:lang w:eastAsia="zh-CN"/>
              </w:rPr>
              <w:t>；</w:t>
            </w:r>
          </w:p>
          <w:p w14:paraId="07102897">
            <w:pPr>
              <w:spacing w:line="400" w:lineRule="exact"/>
              <w:rPr>
                <w:rFonts w:ascii="宋体" w:hAnsi="宋体" w:cs="宋体"/>
                <w:sz w:val="28"/>
                <w:szCs w:val="28"/>
              </w:rPr>
            </w:pPr>
            <w:r>
              <w:rPr>
                <w:rFonts w:hint="eastAsia" w:ascii="宋体" w:hAnsi="宋体" w:cs="宋体"/>
                <w:sz w:val="28"/>
                <w:szCs w:val="28"/>
              </w:rPr>
              <w:t>情节严重的，处10万元以上22万元以下罚款。</w:t>
            </w:r>
          </w:p>
        </w:tc>
      </w:tr>
      <w:tr w14:paraId="57ED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7" w:type="dxa"/>
            <w:vMerge w:val="continue"/>
            <w:noWrap w:val="0"/>
            <w:vAlign w:val="center"/>
          </w:tcPr>
          <w:p w14:paraId="7EFEA694">
            <w:pPr>
              <w:spacing w:line="400" w:lineRule="exact"/>
              <w:jc w:val="center"/>
              <w:rPr>
                <w:rFonts w:ascii="宋体" w:hAnsi="宋体" w:cs="宋体"/>
                <w:sz w:val="28"/>
                <w:szCs w:val="28"/>
              </w:rPr>
            </w:pPr>
          </w:p>
        </w:tc>
        <w:tc>
          <w:tcPr>
            <w:tcW w:w="930" w:type="dxa"/>
            <w:noWrap w:val="0"/>
            <w:vAlign w:val="center"/>
          </w:tcPr>
          <w:p w14:paraId="5805312C">
            <w:pPr>
              <w:spacing w:line="400" w:lineRule="exact"/>
              <w:jc w:val="center"/>
              <w:rPr>
                <w:rFonts w:ascii="宋体" w:hAnsi="宋体" w:cs="宋体"/>
                <w:sz w:val="28"/>
                <w:szCs w:val="28"/>
              </w:rPr>
            </w:pPr>
            <w:r>
              <w:rPr>
                <w:rFonts w:hint="eastAsia" w:ascii="宋体" w:hAnsi="宋体" w:cs="宋体"/>
                <w:sz w:val="28"/>
                <w:szCs w:val="28"/>
              </w:rPr>
              <w:t>从重</w:t>
            </w:r>
          </w:p>
          <w:p w14:paraId="4F040CA5">
            <w:pPr>
              <w:spacing w:line="400" w:lineRule="exact"/>
              <w:jc w:val="center"/>
              <w:rPr>
                <w:rFonts w:ascii="宋体" w:hAnsi="宋体" w:cs="宋体"/>
                <w:sz w:val="28"/>
                <w:szCs w:val="28"/>
              </w:rPr>
            </w:pPr>
            <w:r>
              <w:rPr>
                <w:rFonts w:hint="eastAsia" w:ascii="宋体" w:hAnsi="宋体" w:cs="宋体"/>
                <w:sz w:val="28"/>
                <w:szCs w:val="28"/>
              </w:rPr>
              <w:t>处罚</w:t>
            </w:r>
          </w:p>
        </w:tc>
        <w:tc>
          <w:tcPr>
            <w:tcW w:w="5169" w:type="dxa"/>
            <w:noWrap w:val="0"/>
            <w:vAlign w:val="center"/>
          </w:tcPr>
          <w:p w14:paraId="66F44699">
            <w:pPr>
              <w:keepNext w:val="0"/>
              <w:keepLines w:val="0"/>
              <w:pageBreakBefore w:val="0"/>
              <w:kinsoku/>
              <w:wordWrap/>
              <w:overflowPunct/>
              <w:topLinePunct w:val="0"/>
              <w:autoSpaceDE/>
              <w:autoSpaceDN/>
              <w:bidi w:val="0"/>
              <w:adjustRightInd/>
              <w:snapToGrid/>
              <w:spacing w:line="400" w:lineRule="exact"/>
              <w:rPr>
                <w:ins w:id="5" w:author="颉琳 方" w:date="2023-07-27T09:18:00Z"/>
                <w:rFonts w:ascii="宋体" w:hAnsi="宋体" w:cs="宋体"/>
                <w:color w:val="0000FF"/>
                <w:kern w:val="0"/>
                <w:sz w:val="28"/>
                <w:szCs w:val="28"/>
                <w:lang w:bidi="ar"/>
              </w:rPr>
            </w:pPr>
            <w:bookmarkStart w:id="1" w:name="OLE_LINK3"/>
            <w:bookmarkStart w:id="2" w:name="OLE_LINK4"/>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2ACB474F">
            <w:pPr>
              <w:spacing w:line="400" w:lineRule="exact"/>
              <w:rPr>
                <w:rFonts w:ascii="宋体" w:hAnsi="宋体" w:cs="宋体"/>
                <w:sz w:val="28"/>
                <w:szCs w:val="28"/>
              </w:rPr>
            </w:pPr>
            <w:r>
              <w:rPr>
                <w:rFonts w:hint="eastAsia" w:ascii="宋体" w:hAnsi="宋体" w:cs="宋体"/>
                <w:color w:val="auto"/>
                <w:kern w:val="0"/>
                <w:sz w:val="28"/>
                <w:szCs w:val="28"/>
                <w:lang w:eastAsia="zh-CN" w:bidi="ar"/>
              </w:rPr>
              <w:t>导致不符合法律、法规或者化妆品标准的产品无法追溯。</w:t>
            </w:r>
            <w:bookmarkEnd w:id="1"/>
            <w:bookmarkEnd w:id="2"/>
          </w:p>
        </w:tc>
        <w:tc>
          <w:tcPr>
            <w:tcW w:w="3531" w:type="dxa"/>
            <w:noWrap w:val="0"/>
            <w:vAlign w:val="center"/>
          </w:tcPr>
          <w:p w14:paraId="394CA85D">
            <w:pPr>
              <w:spacing w:line="400" w:lineRule="exact"/>
              <w:rPr>
                <w:rFonts w:hint="eastAsia" w:ascii="宋体" w:hAnsi="宋体" w:eastAsia="宋体" w:cs="宋体"/>
                <w:sz w:val="28"/>
                <w:szCs w:val="28"/>
                <w:lang w:eastAsia="zh-CN"/>
              </w:rPr>
            </w:pPr>
            <w:r>
              <w:rPr>
                <w:rFonts w:hint="eastAsia" w:ascii="宋体" w:hAnsi="宋体" w:cs="宋体"/>
                <w:sz w:val="28"/>
                <w:szCs w:val="28"/>
              </w:rPr>
              <w:t>处7.6万元以上10万元以下罚款</w:t>
            </w:r>
            <w:r>
              <w:rPr>
                <w:rFonts w:hint="eastAsia" w:ascii="宋体" w:hAnsi="宋体" w:cs="宋体"/>
                <w:sz w:val="28"/>
                <w:szCs w:val="28"/>
                <w:lang w:eastAsia="zh-CN"/>
              </w:rPr>
              <w:t>；</w:t>
            </w:r>
          </w:p>
          <w:p w14:paraId="74B01918">
            <w:pPr>
              <w:spacing w:line="400" w:lineRule="exact"/>
              <w:rPr>
                <w:rFonts w:ascii="宋体" w:hAnsi="宋体" w:cs="宋体"/>
                <w:sz w:val="28"/>
                <w:szCs w:val="28"/>
              </w:rPr>
            </w:pPr>
            <w:r>
              <w:rPr>
                <w:rFonts w:hint="eastAsia" w:ascii="宋体" w:hAnsi="宋体" w:cs="宋体"/>
                <w:sz w:val="28"/>
                <w:szCs w:val="28"/>
              </w:rPr>
              <w:t>情节严重的，处38万元以上50万元以下罚款。</w:t>
            </w:r>
          </w:p>
        </w:tc>
      </w:tr>
      <w:tr w14:paraId="0403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7" w:type="dxa"/>
            <w:vMerge w:val="continue"/>
            <w:noWrap w:val="0"/>
            <w:vAlign w:val="center"/>
          </w:tcPr>
          <w:p w14:paraId="18C94D22">
            <w:pPr>
              <w:spacing w:line="400" w:lineRule="exact"/>
              <w:jc w:val="center"/>
              <w:rPr>
                <w:rFonts w:ascii="宋体" w:hAnsi="宋体" w:cs="宋体"/>
                <w:sz w:val="28"/>
                <w:szCs w:val="28"/>
              </w:rPr>
            </w:pPr>
          </w:p>
        </w:tc>
        <w:tc>
          <w:tcPr>
            <w:tcW w:w="930" w:type="dxa"/>
            <w:noWrap w:val="0"/>
            <w:vAlign w:val="center"/>
          </w:tcPr>
          <w:p w14:paraId="77EBA4EA">
            <w:pPr>
              <w:spacing w:line="400" w:lineRule="exact"/>
              <w:jc w:val="center"/>
              <w:rPr>
                <w:rFonts w:ascii="宋体" w:hAnsi="宋体" w:cs="宋体"/>
                <w:sz w:val="28"/>
                <w:szCs w:val="28"/>
              </w:rPr>
            </w:pPr>
            <w:r>
              <w:rPr>
                <w:rFonts w:hint="eastAsia" w:ascii="宋体" w:hAnsi="宋体" w:cs="宋体"/>
                <w:sz w:val="28"/>
                <w:szCs w:val="28"/>
              </w:rPr>
              <w:t>一般</w:t>
            </w:r>
          </w:p>
          <w:p w14:paraId="7321841A">
            <w:pPr>
              <w:spacing w:line="400" w:lineRule="exact"/>
              <w:jc w:val="center"/>
              <w:rPr>
                <w:rFonts w:ascii="宋体" w:hAnsi="宋体" w:cs="宋体"/>
                <w:sz w:val="28"/>
                <w:szCs w:val="28"/>
              </w:rPr>
            </w:pPr>
            <w:r>
              <w:rPr>
                <w:rFonts w:hint="eastAsia" w:ascii="宋体" w:hAnsi="宋体" w:cs="宋体"/>
                <w:sz w:val="28"/>
                <w:szCs w:val="28"/>
              </w:rPr>
              <w:t>处罚</w:t>
            </w:r>
          </w:p>
        </w:tc>
        <w:tc>
          <w:tcPr>
            <w:tcW w:w="5169" w:type="dxa"/>
            <w:noWrap w:val="0"/>
            <w:vAlign w:val="center"/>
          </w:tcPr>
          <w:p w14:paraId="79C3BEB0">
            <w:pPr>
              <w:spacing w:line="400" w:lineRule="exact"/>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531" w:type="dxa"/>
            <w:noWrap w:val="0"/>
            <w:vAlign w:val="center"/>
          </w:tcPr>
          <w:p w14:paraId="127FF0B2">
            <w:pPr>
              <w:spacing w:line="400" w:lineRule="exact"/>
              <w:rPr>
                <w:rFonts w:ascii="宋体" w:hAnsi="宋体" w:cs="宋体"/>
                <w:sz w:val="28"/>
                <w:szCs w:val="28"/>
              </w:rPr>
            </w:pPr>
            <w:r>
              <w:rPr>
                <w:rFonts w:hint="eastAsia" w:ascii="宋体" w:hAnsi="宋体" w:cs="宋体"/>
                <w:sz w:val="28"/>
                <w:szCs w:val="28"/>
              </w:rPr>
              <w:t>处4.4万元以上7.6万元以下罚款；</w:t>
            </w:r>
          </w:p>
          <w:p w14:paraId="4539ADEA">
            <w:pPr>
              <w:spacing w:line="400" w:lineRule="exact"/>
              <w:rPr>
                <w:rFonts w:ascii="宋体" w:hAnsi="宋体" w:cs="宋体"/>
                <w:sz w:val="28"/>
                <w:szCs w:val="28"/>
              </w:rPr>
            </w:pPr>
            <w:r>
              <w:rPr>
                <w:rFonts w:hint="eastAsia" w:ascii="宋体" w:hAnsi="宋体" w:cs="宋体"/>
                <w:sz w:val="28"/>
                <w:szCs w:val="28"/>
              </w:rPr>
              <w:t>情节严重的，处22万元以上38万元以下罚款。</w:t>
            </w:r>
          </w:p>
        </w:tc>
      </w:tr>
    </w:tbl>
    <w:p w14:paraId="3B188308">
      <w:pPr>
        <w:spacing w:line="520" w:lineRule="exact"/>
        <w:rPr>
          <w:rFonts w:ascii="方正楷体_GBK" w:hAnsi="宋体" w:eastAsia="方正楷体_GBK"/>
          <w:sz w:val="32"/>
          <w:szCs w:val="32"/>
        </w:rPr>
      </w:pPr>
    </w:p>
    <w:p w14:paraId="6BC95C95">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900"/>
        <w:gridCol w:w="4747"/>
        <w:gridCol w:w="3821"/>
      </w:tblGrid>
      <w:tr w14:paraId="006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4" w:type="dxa"/>
            <w:noWrap w:val="0"/>
            <w:vAlign w:val="center"/>
          </w:tcPr>
          <w:p w14:paraId="33B91A02">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468" w:type="dxa"/>
            <w:gridSpan w:val="3"/>
            <w:noWrap w:val="0"/>
            <w:vAlign w:val="center"/>
          </w:tcPr>
          <w:p w14:paraId="4F47C3DF">
            <w:pPr>
              <w:spacing w:line="400" w:lineRule="exact"/>
              <w:jc w:val="center"/>
              <w:rPr>
                <w:sz w:val="28"/>
                <w:szCs w:val="28"/>
              </w:rPr>
            </w:pPr>
            <w:r>
              <w:rPr>
                <w:rFonts w:hint="eastAsia"/>
                <w:sz w:val="28"/>
                <w:szCs w:val="28"/>
              </w:rPr>
              <w:t>9</w:t>
            </w:r>
          </w:p>
        </w:tc>
      </w:tr>
      <w:tr w14:paraId="3AE5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44" w:type="dxa"/>
            <w:noWrap w:val="0"/>
            <w:vAlign w:val="center"/>
          </w:tcPr>
          <w:p w14:paraId="40075299">
            <w:pPr>
              <w:spacing w:line="400" w:lineRule="exact"/>
              <w:jc w:val="center"/>
              <w:rPr>
                <w:rFonts w:ascii="宋体" w:hAnsi="宋体" w:cs="宋体"/>
                <w:sz w:val="28"/>
                <w:szCs w:val="28"/>
              </w:rPr>
            </w:pPr>
            <w:r>
              <w:rPr>
                <w:rFonts w:hint="eastAsia" w:ascii="宋体" w:hAnsi="宋体" w:cs="宋体"/>
                <w:sz w:val="28"/>
                <w:szCs w:val="28"/>
              </w:rPr>
              <w:t>违法</w:t>
            </w:r>
          </w:p>
          <w:p w14:paraId="4407114D">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468" w:type="dxa"/>
            <w:gridSpan w:val="3"/>
            <w:noWrap w:val="0"/>
            <w:vAlign w:val="center"/>
          </w:tcPr>
          <w:p w14:paraId="0658AA9D">
            <w:pPr>
              <w:spacing w:line="400" w:lineRule="exact"/>
              <w:rPr>
                <w:rFonts w:hint="eastAsia" w:ascii="宋体" w:hAnsi="宋体" w:cs="宋体"/>
                <w:sz w:val="28"/>
                <w:szCs w:val="28"/>
              </w:rPr>
            </w:pPr>
            <w:r>
              <w:rPr>
                <w:rFonts w:hint="eastAsia" w:ascii="宋体" w:hAnsi="宋体" w:cs="宋体"/>
                <w:sz w:val="28"/>
                <w:szCs w:val="28"/>
              </w:rPr>
              <w:t>境外化妆品注册人、备案人指定的在我国境内的企业法人未协助开展化妆品不良反应监测、实施产品召回的。</w:t>
            </w:r>
          </w:p>
          <w:p w14:paraId="50A1601B">
            <w:pPr>
              <w:spacing w:line="400" w:lineRule="exact"/>
              <w:rPr>
                <w:rFonts w:hint="eastAsia" w:ascii="宋体" w:hAnsi="宋体" w:cs="宋体"/>
                <w:sz w:val="28"/>
                <w:szCs w:val="28"/>
              </w:rPr>
            </w:pPr>
            <w:r>
              <w:rPr>
                <w:rFonts w:hint="eastAsia" w:ascii="宋体" w:hAnsi="宋体" w:cs="宋体"/>
                <w:sz w:val="28"/>
                <w:szCs w:val="28"/>
                <w:lang w:eastAsia="zh-CN"/>
              </w:rPr>
              <w:t>牙膏企业</w:t>
            </w:r>
            <w:r>
              <w:rPr>
                <w:rFonts w:hint="eastAsia" w:ascii="宋体" w:hAnsi="宋体" w:cs="宋体"/>
                <w:sz w:val="28"/>
                <w:szCs w:val="28"/>
              </w:rPr>
              <w:t>境内责任人未履行</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规定的义务</w:t>
            </w:r>
            <w:r>
              <w:rPr>
                <w:rFonts w:hint="eastAsia" w:ascii="宋体" w:hAnsi="宋体" w:cs="宋体"/>
                <w:sz w:val="28"/>
                <w:szCs w:val="28"/>
                <w:lang w:eastAsia="zh-CN"/>
              </w:rPr>
              <w:t>。</w:t>
            </w:r>
          </w:p>
        </w:tc>
      </w:tr>
      <w:tr w14:paraId="28D6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4" w:type="dxa"/>
            <w:noWrap w:val="0"/>
            <w:vAlign w:val="center"/>
          </w:tcPr>
          <w:p w14:paraId="524BB90F">
            <w:pPr>
              <w:spacing w:line="400" w:lineRule="exact"/>
              <w:jc w:val="center"/>
              <w:rPr>
                <w:rFonts w:ascii="宋体" w:hAnsi="宋体" w:cs="宋体"/>
                <w:sz w:val="28"/>
                <w:szCs w:val="28"/>
              </w:rPr>
            </w:pPr>
            <w:r>
              <w:rPr>
                <w:rFonts w:hint="eastAsia" w:ascii="宋体" w:hAnsi="宋体" w:cs="宋体"/>
                <w:sz w:val="28"/>
                <w:szCs w:val="28"/>
              </w:rPr>
              <w:t>处罚</w:t>
            </w:r>
          </w:p>
          <w:p w14:paraId="62506C74">
            <w:pPr>
              <w:spacing w:line="400" w:lineRule="exact"/>
              <w:jc w:val="center"/>
              <w:rPr>
                <w:rFonts w:ascii="宋体" w:hAnsi="宋体" w:cs="宋体"/>
                <w:sz w:val="28"/>
                <w:szCs w:val="28"/>
              </w:rPr>
            </w:pPr>
            <w:r>
              <w:rPr>
                <w:rFonts w:hint="eastAsia" w:ascii="宋体" w:hAnsi="宋体" w:cs="宋体"/>
                <w:sz w:val="28"/>
                <w:szCs w:val="28"/>
              </w:rPr>
              <w:t>依据</w:t>
            </w:r>
          </w:p>
        </w:tc>
        <w:tc>
          <w:tcPr>
            <w:tcW w:w="9468" w:type="dxa"/>
            <w:gridSpan w:val="3"/>
            <w:noWrap w:val="0"/>
            <w:vAlign w:val="center"/>
          </w:tcPr>
          <w:p w14:paraId="7528D772">
            <w:pPr>
              <w:spacing w:line="400" w:lineRule="exac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《化妆品监督管理条例》第七十条第一款　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14:paraId="3DB64529">
            <w:pPr>
              <w:spacing w:line="400" w:lineRule="exact"/>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牙膏监督管理办法</w:t>
            </w:r>
            <w:r>
              <w:rPr>
                <w:rFonts w:hint="eastAsia" w:ascii="宋体" w:hAnsi="宋体" w:cs="宋体"/>
                <w:sz w:val="28"/>
                <w:szCs w:val="28"/>
                <w:lang w:eastAsia="zh-CN"/>
              </w:rPr>
              <w:t>》</w:t>
            </w:r>
            <w:r>
              <w:rPr>
                <w:rFonts w:hint="eastAsia" w:ascii="宋体" w:hAnsi="宋体" w:cs="宋体"/>
                <w:sz w:val="28"/>
                <w:szCs w:val="28"/>
              </w:rPr>
              <w:t xml:space="preserve">第二十二条 </w:t>
            </w:r>
            <w:r>
              <w:rPr>
                <w:rFonts w:hint="eastAsia" w:ascii="宋体" w:hAnsi="宋体" w:cs="宋体"/>
                <w:sz w:val="28"/>
                <w:szCs w:val="28"/>
                <w:lang w:eastAsia="zh-CN"/>
              </w:rPr>
              <w:t>第八款</w:t>
            </w:r>
            <w:r>
              <w:rPr>
                <w:rFonts w:hint="eastAsia" w:ascii="宋体" w:hAnsi="宋体" w:cs="宋体"/>
                <w:sz w:val="28"/>
                <w:szCs w:val="28"/>
                <w:lang w:val="en-US" w:eastAsia="zh-CN"/>
              </w:rPr>
              <w:t xml:space="preserve"> </w:t>
            </w:r>
            <w:r>
              <w:rPr>
                <w:rFonts w:hint="eastAsia" w:ascii="宋体" w:hAnsi="宋体" w:cs="宋体"/>
                <w:sz w:val="28"/>
                <w:szCs w:val="28"/>
              </w:rPr>
              <w:t>牙膏备案人、受托生产企业、经营者和境内责任人，有下列违法行为的，依照化妆品监督管理条例相关规定处理：（八）境内责任人未履行本办法规定的义务，或者境外牙膏备案人拒不履行依法作出的行政处罚决定。</w:t>
            </w:r>
          </w:p>
        </w:tc>
      </w:tr>
      <w:tr w14:paraId="311F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4" w:type="dxa"/>
            <w:noWrap w:val="0"/>
            <w:vAlign w:val="center"/>
          </w:tcPr>
          <w:p w14:paraId="2AD9F001">
            <w:pPr>
              <w:spacing w:line="400" w:lineRule="exact"/>
              <w:jc w:val="center"/>
              <w:rPr>
                <w:rFonts w:ascii="宋体" w:hAnsi="宋体" w:cs="宋体"/>
                <w:sz w:val="28"/>
                <w:szCs w:val="28"/>
              </w:rPr>
            </w:pPr>
            <w:r>
              <w:rPr>
                <w:rFonts w:hint="eastAsia" w:ascii="宋体" w:hAnsi="宋体" w:cs="宋体"/>
                <w:sz w:val="28"/>
                <w:szCs w:val="28"/>
              </w:rPr>
              <w:t>处罚</w:t>
            </w:r>
          </w:p>
          <w:p w14:paraId="4CD2255D">
            <w:pPr>
              <w:spacing w:line="400" w:lineRule="exact"/>
              <w:jc w:val="center"/>
              <w:rPr>
                <w:rFonts w:ascii="宋体" w:hAnsi="宋体" w:cs="宋体"/>
                <w:sz w:val="28"/>
                <w:szCs w:val="28"/>
              </w:rPr>
            </w:pPr>
            <w:r>
              <w:rPr>
                <w:rFonts w:hint="eastAsia" w:ascii="宋体" w:hAnsi="宋体" w:cs="宋体"/>
                <w:sz w:val="28"/>
                <w:szCs w:val="28"/>
              </w:rPr>
              <w:t>种类</w:t>
            </w:r>
          </w:p>
        </w:tc>
        <w:tc>
          <w:tcPr>
            <w:tcW w:w="9468" w:type="dxa"/>
            <w:gridSpan w:val="3"/>
            <w:noWrap w:val="0"/>
            <w:vAlign w:val="center"/>
          </w:tcPr>
          <w:p w14:paraId="2385B03E">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警告</w:t>
            </w:r>
            <w:r>
              <w:rPr>
                <w:rFonts w:hint="eastAsia" w:ascii="宋体" w:hAnsi="宋体" w:cs="宋体"/>
                <w:sz w:val="28"/>
                <w:szCs w:val="28"/>
                <w:lang w:val="en-US" w:eastAsia="zh-CN"/>
              </w:rPr>
              <w:t xml:space="preserve"> 2.</w:t>
            </w:r>
            <w:r>
              <w:rPr>
                <w:rFonts w:hint="eastAsia" w:ascii="宋体" w:hAnsi="宋体" w:cs="宋体"/>
                <w:sz w:val="28"/>
                <w:szCs w:val="28"/>
              </w:rPr>
              <w:t>罚款</w:t>
            </w:r>
            <w:r>
              <w:rPr>
                <w:rFonts w:hint="eastAsia" w:ascii="宋体" w:hAnsi="宋体" w:cs="宋体"/>
                <w:sz w:val="28"/>
                <w:szCs w:val="28"/>
                <w:lang w:val="en-US" w:eastAsia="zh-CN"/>
              </w:rPr>
              <w:t xml:space="preserve"> 3.处罚到人：</w:t>
            </w:r>
            <w:r>
              <w:rPr>
                <w:rFonts w:hint="eastAsia" w:ascii="宋体" w:hAnsi="宋体" w:cs="宋体"/>
                <w:sz w:val="28"/>
                <w:szCs w:val="28"/>
              </w:rPr>
              <w:t>禁止从业</w:t>
            </w:r>
          </w:p>
        </w:tc>
      </w:tr>
      <w:tr w14:paraId="1ACB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44" w:type="dxa"/>
            <w:noWrap w:val="0"/>
            <w:vAlign w:val="center"/>
          </w:tcPr>
          <w:p w14:paraId="31F1D37C">
            <w:pPr>
              <w:spacing w:line="400" w:lineRule="exact"/>
              <w:jc w:val="center"/>
              <w:rPr>
                <w:rFonts w:ascii="宋体" w:hAnsi="宋体" w:cs="宋体"/>
                <w:sz w:val="28"/>
                <w:szCs w:val="28"/>
              </w:rPr>
            </w:pPr>
            <w:r>
              <w:rPr>
                <w:rFonts w:hint="eastAsia" w:ascii="宋体" w:hAnsi="宋体" w:cs="宋体"/>
                <w:sz w:val="28"/>
                <w:szCs w:val="28"/>
              </w:rPr>
              <w:t>实施</w:t>
            </w:r>
          </w:p>
          <w:p w14:paraId="577FAE46">
            <w:pPr>
              <w:spacing w:line="400" w:lineRule="exact"/>
              <w:jc w:val="center"/>
              <w:rPr>
                <w:rFonts w:ascii="宋体" w:hAnsi="宋体" w:cs="宋体"/>
                <w:sz w:val="28"/>
                <w:szCs w:val="28"/>
              </w:rPr>
            </w:pPr>
            <w:r>
              <w:rPr>
                <w:rFonts w:hint="eastAsia" w:ascii="宋体" w:hAnsi="宋体" w:cs="宋体"/>
                <w:sz w:val="28"/>
                <w:szCs w:val="28"/>
              </w:rPr>
              <w:t>主体</w:t>
            </w:r>
          </w:p>
        </w:tc>
        <w:tc>
          <w:tcPr>
            <w:tcW w:w="9468" w:type="dxa"/>
            <w:gridSpan w:val="3"/>
            <w:noWrap w:val="0"/>
            <w:vAlign w:val="center"/>
          </w:tcPr>
          <w:p w14:paraId="78BEB767">
            <w:pPr>
              <w:spacing w:line="400" w:lineRule="exact"/>
              <w:rPr>
                <w:rFonts w:ascii="宋体" w:hAnsi="宋体" w:cs="宋体"/>
                <w:sz w:val="28"/>
                <w:szCs w:val="28"/>
              </w:rPr>
            </w:pPr>
            <w:r>
              <w:rPr>
                <w:rFonts w:hint="eastAsia" w:ascii="宋体" w:hAnsi="宋体" w:cs="宋体"/>
                <w:sz w:val="28"/>
                <w:szCs w:val="28"/>
              </w:rPr>
              <w:t>省、自治区、直辖市人民政府药品监督管理部门</w:t>
            </w:r>
          </w:p>
        </w:tc>
      </w:tr>
      <w:tr w14:paraId="22A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4" w:type="dxa"/>
            <w:noWrap w:val="0"/>
            <w:vAlign w:val="center"/>
          </w:tcPr>
          <w:p w14:paraId="31EAE7E6">
            <w:pPr>
              <w:spacing w:line="400" w:lineRule="exact"/>
              <w:jc w:val="center"/>
              <w:rPr>
                <w:rFonts w:ascii="宋体" w:hAnsi="宋体" w:cs="宋体"/>
                <w:sz w:val="28"/>
                <w:szCs w:val="28"/>
              </w:rPr>
            </w:pPr>
            <w:r>
              <w:rPr>
                <w:rFonts w:hint="eastAsia" w:ascii="宋体" w:hAnsi="宋体" w:cs="宋体"/>
                <w:sz w:val="28"/>
                <w:szCs w:val="28"/>
              </w:rPr>
              <w:t>裁量</w:t>
            </w:r>
          </w:p>
          <w:p w14:paraId="33BC4672">
            <w:pPr>
              <w:spacing w:line="400" w:lineRule="exact"/>
              <w:jc w:val="center"/>
              <w:rPr>
                <w:rFonts w:ascii="宋体" w:hAnsi="宋体" w:cs="宋体"/>
                <w:sz w:val="28"/>
                <w:szCs w:val="28"/>
              </w:rPr>
            </w:pPr>
            <w:r>
              <w:rPr>
                <w:rFonts w:hint="eastAsia" w:ascii="宋体" w:hAnsi="宋体" w:cs="宋体"/>
                <w:sz w:val="28"/>
                <w:szCs w:val="28"/>
              </w:rPr>
              <w:t>范围</w:t>
            </w:r>
          </w:p>
        </w:tc>
        <w:tc>
          <w:tcPr>
            <w:tcW w:w="9468" w:type="dxa"/>
            <w:gridSpan w:val="3"/>
            <w:noWrap w:val="0"/>
            <w:vAlign w:val="center"/>
          </w:tcPr>
          <w:p w14:paraId="5A999958">
            <w:pPr>
              <w:spacing w:line="400" w:lineRule="exact"/>
              <w:rPr>
                <w:rFonts w:ascii="宋体" w:hAnsi="宋体" w:cs="宋体"/>
                <w:sz w:val="28"/>
                <w:szCs w:val="28"/>
              </w:rPr>
            </w:pPr>
            <w:r>
              <w:rPr>
                <w:rFonts w:hint="eastAsia" w:ascii="宋体" w:hAnsi="宋体" w:cs="宋体"/>
                <w:sz w:val="28"/>
                <w:szCs w:val="28"/>
              </w:rPr>
              <w:t>处2万元以上10万元以下罚款；情节严重的，处10万元以上50万元以下罚款。</w:t>
            </w:r>
          </w:p>
        </w:tc>
      </w:tr>
      <w:tr w14:paraId="7F78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4" w:type="dxa"/>
            <w:vMerge w:val="restart"/>
            <w:noWrap w:val="0"/>
            <w:vAlign w:val="center"/>
          </w:tcPr>
          <w:p w14:paraId="0FF8F56F">
            <w:pPr>
              <w:spacing w:line="400" w:lineRule="exact"/>
              <w:jc w:val="center"/>
              <w:rPr>
                <w:rFonts w:ascii="宋体" w:hAnsi="宋体" w:cs="宋体"/>
                <w:sz w:val="28"/>
                <w:szCs w:val="28"/>
              </w:rPr>
            </w:pPr>
            <w:r>
              <w:rPr>
                <w:rFonts w:hint="eastAsia" w:ascii="宋体" w:hAnsi="宋体" w:cs="宋体"/>
                <w:sz w:val="28"/>
                <w:szCs w:val="28"/>
              </w:rPr>
              <w:t>处罚</w:t>
            </w:r>
          </w:p>
          <w:p w14:paraId="67E383CF">
            <w:pPr>
              <w:spacing w:line="400" w:lineRule="exact"/>
              <w:jc w:val="center"/>
              <w:rPr>
                <w:rFonts w:ascii="宋体" w:hAnsi="宋体" w:cs="宋体"/>
                <w:sz w:val="28"/>
                <w:szCs w:val="28"/>
              </w:rPr>
            </w:pPr>
            <w:r>
              <w:rPr>
                <w:rFonts w:hint="eastAsia" w:ascii="宋体" w:hAnsi="宋体" w:cs="宋体"/>
                <w:sz w:val="28"/>
                <w:szCs w:val="28"/>
              </w:rPr>
              <w:t>标准</w:t>
            </w:r>
          </w:p>
        </w:tc>
        <w:tc>
          <w:tcPr>
            <w:tcW w:w="900" w:type="dxa"/>
            <w:noWrap w:val="0"/>
            <w:vAlign w:val="center"/>
          </w:tcPr>
          <w:p w14:paraId="50DF7D24">
            <w:pPr>
              <w:spacing w:line="400" w:lineRule="exact"/>
              <w:jc w:val="center"/>
              <w:rPr>
                <w:rFonts w:ascii="宋体" w:hAnsi="宋体" w:cs="宋体"/>
                <w:sz w:val="28"/>
                <w:szCs w:val="28"/>
              </w:rPr>
            </w:pPr>
            <w:r>
              <w:rPr>
                <w:rFonts w:hint="eastAsia" w:ascii="宋体" w:hAnsi="宋体" w:cs="宋体"/>
                <w:sz w:val="28"/>
                <w:szCs w:val="28"/>
              </w:rPr>
              <w:t>裁量</w:t>
            </w:r>
          </w:p>
          <w:p w14:paraId="3542C8DA">
            <w:pPr>
              <w:spacing w:line="400" w:lineRule="exact"/>
              <w:jc w:val="center"/>
              <w:rPr>
                <w:rFonts w:ascii="宋体" w:hAnsi="宋体" w:cs="宋体"/>
                <w:sz w:val="28"/>
                <w:szCs w:val="28"/>
              </w:rPr>
            </w:pPr>
            <w:r>
              <w:rPr>
                <w:rFonts w:hint="eastAsia" w:ascii="宋体" w:hAnsi="宋体" w:cs="宋体"/>
                <w:sz w:val="28"/>
                <w:szCs w:val="28"/>
              </w:rPr>
              <w:t>阶次</w:t>
            </w:r>
          </w:p>
        </w:tc>
        <w:tc>
          <w:tcPr>
            <w:tcW w:w="4747" w:type="dxa"/>
            <w:noWrap w:val="0"/>
            <w:vAlign w:val="center"/>
          </w:tcPr>
          <w:p w14:paraId="37D66FBC">
            <w:pPr>
              <w:spacing w:line="400" w:lineRule="exact"/>
              <w:jc w:val="center"/>
              <w:rPr>
                <w:rFonts w:ascii="宋体" w:hAnsi="宋体" w:cs="宋体"/>
                <w:sz w:val="28"/>
                <w:szCs w:val="28"/>
              </w:rPr>
            </w:pPr>
            <w:r>
              <w:rPr>
                <w:rFonts w:hint="eastAsia" w:ascii="宋体" w:hAnsi="宋体" w:cs="宋体"/>
                <w:sz w:val="28"/>
                <w:szCs w:val="28"/>
              </w:rPr>
              <w:t>裁量因素</w:t>
            </w:r>
          </w:p>
        </w:tc>
        <w:tc>
          <w:tcPr>
            <w:tcW w:w="3821" w:type="dxa"/>
            <w:noWrap w:val="0"/>
            <w:vAlign w:val="center"/>
          </w:tcPr>
          <w:p w14:paraId="2FBD5DB0">
            <w:pPr>
              <w:spacing w:line="400" w:lineRule="exact"/>
              <w:jc w:val="center"/>
              <w:rPr>
                <w:rFonts w:ascii="宋体" w:hAnsi="宋体" w:cs="宋体"/>
                <w:sz w:val="28"/>
                <w:szCs w:val="28"/>
              </w:rPr>
            </w:pPr>
            <w:r>
              <w:rPr>
                <w:rFonts w:hint="eastAsia" w:ascii="宋体" w:hAnsi="宋体" w:cs="宋体"/>
                <w:sz w:val="28"/>
                <w:szCs w:val="28"/>
              </w:rPr>
              <w:t>裁量基准</w:t>
            </w:r>
          </w:p>
        </w:tc>
      </w:tr>
      <w:tr w14:paraId="2D1C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4" w:type="dxa"/>
            <w:vMerge w:val="continue"/>
            <w:noWrap w:val="0"/>
            <w:vAlign w:val="center"/>
          </w:tcPr>
          <w:p w14:paraId="165ECFC5">
            <w:pPr>
              <w:spacing w:line="400" w:lineRule="exact"/>
              <w:jc w:val="center"/>
              <w:rPr>
                <w:rFonts w:ascii="宋体" w:hAnsi="宋体" w:cs="宋体"/>
                <w:sz w:val="28"/>
                <w:szCs w:val="28"/>
              </w:rPr>
            </w:pPr>
          </w:p>
        </w:tc>
        <w:tc>
          <w:tcPr>
            <w:tcW w:w="900" w:type="dxa"/>
            <w:noWrap w:val="0"/>
            <w:vAlign w:val="center"/>
          </w:tcPr>
          <w:p w14:paraId="729ADF2E">
            <w:pPr>
              <w:spacing w:line="400" w:lineRule="exact"/>
              <w:jc w:val="center"/>
              <w:rPr>
                <w:rFonts w:ascii="宋体" w:hAnsi="宋体" w:cs="宋体"/>
                <w:sz w:val="28"/>
                <w:szCs w:val="28"/>
              </w:rPr>
            </w:pPr>
            <w:r>
              <w:rPr>
                <w:rFonts w:hint="eastAsia" w:ascii="宋体" w:hAnsi="宋体" w:cs="宋体"/>
                <w:sz w:val="28"/>
                <w:szCs w:val="28"/>
              </w:rPr>
              <w:t>减轻</w:t>
            </w:r>
          </w:p>
          <w:p w14:paraId="195B9A74">
            <w:pPr>
              <w:spacing w:line="400" w:lineRule="exact"/>
              <w:jc w:val="center"/>
              <w:rPr>
                <w:rFonts w:ascii="宋体" w:hAnsi="宋体" w:cs="宋体"/>
                <w:sz w:val="28"/>
                <w:szCs w:val="28"/>
              </w:rPr>
            </w:pPr>
            <w:r>
              <w:rPr>
                <w:rFonts w:hint="eastAsia" w:ascii="宋体" w:hAnsi="宋体" w:cs="宋体"/>
                <w:sz w:val="28"/>
                <w:szCs w:val="28"/>
              </w:rPr>
              <w:t>处罚</w:t>
            </w:r>
          </w:p>
        </w:tc>
        <w:tc>
          <w:tcPr>
            <w:tcW w:w="4747" w:type="dxa"/>
            <w:noWrap w:val="0"/>
            <w:vAlign w:val="center"/>
          </w:tcPr>
          <w:p w14:paraId="17FF3866">
            <w:pPr>
              <w:spacing w:line="40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参考江西省药监局《江西省药品监督管理行政处罚裁量权适用规则》第九条、第十条和《江西省市场监督管理领域减轻行政处罚清单（1.0版）》</w:t>
            </w:r>
            <w:r>
              <w:rPr>
                <w:rFonts w:hint="eastAsia" w:ascii="宋体" w:hAnsi="宋体" w:cs="宋体"/>
                <w:sz w:val="28"/>
                <w:szCs w:val="28"/>
                <w:lang w:eastAsia="zh-CN"/>
              </w:rPr>
              <w:t>以及江西省市场监管局或江西省药监局</w:t>
            </w:r>
            <w:r>
              <w:rPr>
                <w:rFonts w:hint="eastAsia" w:ascii="宋体" w:hAnsi="宋体" w:cs="宋体"/>
                <w:sz w:val="28"/>
                <w:szCs w:val="28"/>
              </w:rPr>
              <w:t>后续关于减轻处罚补充规定的情形。</w:t>
            </w:r>
          </w:p>
        </w:tc>
        <w:tc>
          <w:tcPr>
            <w:tcW w:w="3821" w:type="dxa"/>
            <w:noWrap w:val="0"/>
            <w:vAlign w:val="center"/>
          </w:tcPr>
          <w:p w14:paraId="4652906B">
            <w:pPr>
              <w:spacing w:line="400" w:lineRule="exact"/>
              <w:rPr>
                <w:rFonts w:ascii="宋体" w:hAnsi="宋体" w:cs="宋体"/>
                <w:sz w:val="28"/>
                <w:szCs w:val="28"/>
              </w:rPr>
            </w:pPr>
            <w:r>
              <w:rPr>
                <w:rFonts w:hint="eastAsia" w:ascii="宋体" w:hAnsi="宋体" w:cs="宋体"/>
                <w:color w:val="000000"/>
                <w:kern w:val="0"/>
                <w:sz w:val="28"/>
                <w:szCs w:val="28"/>
                <w:lang w:bidi="ar"/>
              </w:rPr>
              <w:t>处</w:t>
            </w:r>
            <w:r>
              <w:rPr>
                <w:rFonts w:hint="eastAsia" w:ascii="宋体" w:hAnsi="宋体" w:cs="宋体"/>
                <w:color w:val="000000"/>
                <w:kern w:val="0"/>
                <w:sz w:val="28"/>
                <w:szCs w:val="28"/>
                <w:lang w:val="en-US" w:eastAsia="zh-CN" w:bidi="ar"/>
              </w:rPr>
              <w:t>2</w:t>
            </w:r>
            <w:r>
              <w:rPr>
                <w:rFonts w:hint="eastAsia" w:ascii="宋体" w:hAnsi="宋体" w:cs="宋体"/>
                <w:color w:val="000000"/>
                <w:kern w:val="0"/>
                <w:sz w:val="28"/>
                <w:szCs w:val="28"/>
                <w:lang w:bidi="ar"/>
              </w:rPr>
              <w:t>万元以下罚款</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br w:type="textWrapping"/>
            </w:r>
          </w:p>
        </w:tc>
      </w:tr>
      <w:tr w14:paraId="1740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4" w:type="dxa"/>
            <w:vMerge w:val="continue"/>
            <w:noWrap w:val="0"/>
            <w:vAlign w:val="center"/>
          </w:tcPr>
          <w:p w14:paraId="315E3296">
            <w:pPr>
              <w:spacing w:line="400" w:lineRule="exact"/>
              <w:jc w:val="center"/>
              <w:rPr>
                <w:rFonts w:ascii="宋体" w:hAnsi="宋体" w:cs="宋体"/>
                <w:sz w:val="28"/>
                <w:szCs w:val="28"/>
              </w:rPr>
            </w:pPr>
          </w:p>
        </w:tc>
        <w:tc>
          <w:tcPr>
            <w:tcW w:w="900" w:type="dxa"/>
            <w:noWrap w:val="0"/>
            <w:vAlign w:val="center"/>
          </w:tcPr>
          <w:p w14:paraId="68D7213D">
            <w:pPr>
              <w:spacing w:line="400" w:lineRule="exact"/>
              <w:jc w:val="center"/>
              <w:rPr>
                <w:rFonts w:ascii="宋体" w:hAnsi="宋体" w:cs="宋体"/>
                <w:sz w:val="28"/>
                <w:szCs w:val="28"/>
              </w:rPr>
            </w:pPr>
            <w:r>
              <w:rPr>
                <w:rFonts w:hint="eastAsia" w:ascii="宋体" w:hAnsi="宋体" w:cs="宋体"/>
                <w:sz w:val="28"/>
                <w:szCs w:val="28"/>
              </w:rPr>
              <w:t>从轻</w:t>
            </w:r>
          </w:p>
          <w:p w14:paraId="33B8D2FF">
            <w:pPr>
              <w:spacing w:line="400" w:lineRule="exact"/>
              <w:jc w:val="center"/>
              <w:rPr>
                <w:rFonts w:ascii="宋体" w:hAnsi="宋体" w:cs="宋体"/>
                <w:sz w:val="28"/>
                <w:szCs w:val="28"/>
              </w:rPr>
            </w:pPr>
            <w:r>
              <w:rPr>
                <w:rFonts w:hint="eastAsia" w:ascii="宋体" w:hAnsi="宋体" w:cs="宋体"/>
                <w:sz w:val="28"/>
                <w:szCs w:val="28"/>
              </w:rPr>
              <w:t>处罚</w:t>
            </w:r>
          </w:p>
        </w:tc>
        <w:tc>
          <w:tcPr>
            <w:tcW w:w="4747" w:type="dxa"/>
            <w:noWrap w:val="0"/>
            <w:vAlign w:val="center"/>
          </w:tcPr>
          <w:p w14:paraId="1B9602AF">
            <w:pPr>
              <w:spacing w:line="400" w:lineRule="exact"/>
              <w:rPr>
                <w:rFonts w:hint="eastAsia" w:ascii="宋体" w:hAnsi="宋体" w:cs="宋体"/>
                <w:sz w:val="28"/>
                <w:szCs w:val="28"/>
                <w:lang w:eastAsia="zh-CN"/>
              </w:rPr>
            </w:pPr>
            <w:r>
              <w:rPr>
                <w:rFonts w:hint="eastAsia" w:ascii="宋体" w:hAnsi="宋体" w:cs="宋体"/>
                <w:sz w:val="28"/>
                <w:szCs w:val="28"/>
              </w:rPr>
              <w:t>参考江西省药监局《江西省药品监督管理行政处罚裁量权适用规则》第九条、第十条和《江西省市场监督管理领域从轻行政处罚清单（1.0版）》</w:t>
            </w:r>
            <w:r>
              <w:rPr>
                <w:rFonts w:hint="eastAsia" w:ascii="宋体" w:hAnsi="宋体" w:cs="宋体"/>
                <w:sz w:val="28"/>
                <w:szCs w:val="28"/>
                <w:lang w:eastAsia="zh-CN"/>
              </w:rPr>
              <w:t>以及江西省市场监管局或江西省药监局</w:t>
            </w:r>
            <w:r>
              <w:rPr>
                <w:rFonts w:hint="eastAsia" w:ascii="宋体" w:hAnsi="宋体" w:cs="宋体"/>
                <w:sz w:val="28"/>
                <w:szCs w:val="28"/>
              </w:rPr>
              <w:t>后续关于从轻处罚补充规定的情</w:t>
            </w:r>
            <w:r>
              <w:rPr>
                <w:rFonts w:hint="eastAsia" w:ascii="宋体" w:hAnsi="宋体" w:cs="宋体"/>
                <w:sz w:val="28"/>
                <w:szCs w:val="28"/>
                <w:lang w:eastAsia="zh-CN"/>
              </w:rPr>
              <w:t>形。</w:t>
            </w:r>
          </w:p>
        </w:tc>
        <w:tc>
          <w:tcPr>
            <w:tcW w:w="3821" w:type="dxa"/>
            <w:noWrap w:val="0"/>
            <w:vAlign w:val="center"/>
          </w:tcPr>
          <w:p w14:paraId="67C65FF0">
            <w:pPr>
              <w:spacing w:line="400" w:lineRule="exact"/>
              <w:rPr>
                <w:rFonts w:hint="eastAsia" w:ascii="宋体" w:hAnsi="宋体" w:eastAsia="宋体" w:cs="宋体"/>
                <w:sz w:val="28"/>
                <w:szCs w:val="28"/>
                <w:lang w:eastAsia="zh-CN"/>
              </w:rPr>
            </w:pPr>
            <w:r>
              <w:rPr>
                <w:rFonts w:hint="eastAsia" w:ascii="宋体" w:hAnsi="宋体" w:cs="宋体"/>
                <w:sz w:val="28"/>
                <w:szCs w:val="28"/>
              </w:rPr>
              <w:t>处2万元以上4.4万元以下罚款</w:t>
            </w:r>
            <w:r>
              <w:rPr>
                <w:rFonts w:hint="eastAsia" w:ascii="宋体" w:hAnsi="宋体" w:cs="宋体"/>
                <w:sz w:val="28"/>
                <w:szCs w:val="28"/>
                <w:lang w:eastAsia="zh-CN"/>
              </w:rPr>
              <w:t>；</w:t>
            </w:r>
          </w:p>
          <w:p w14:paraId="618E8BDB">
            <w:pPr>
              <w:spacing w:line="400" w:lineRule="exact"/>
              <w:rPr>
                <w:rFonts w:ascii="宋体" w:hAnsi="宋体" w:cs="宋体"/>
                <w:sz w:val="28"/>
                <w:szCs w:val="28"/>
              </w:rPr>
            </w:pPr>
            <w:r>
              <w:rPr>
                <w:rFonts w:hint="eastAsia" w:ascii="宋体" w:hAnsi="宋体" w:cs="宋体"/>
                <w:sz w:val="28"/>
                <w:szCs w:val="28"/>
              </w:rPr>
              <w:t>情节严重，处10万元以上22万元以下罚款。</w:t>
            </w:r>
          </w:p>
        </w:tc>
      </w:tr>
      <w:tr w14:paraId="558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4" w:type="dxa"/>
            <w:vMerge w:val="continue"/>
            <w:noWrap w:val="0"/>
            <w:vAlign w:val="center"/>
          </w:tcPr>
          <w:p w14:paraId="0E5B493F">
            <w:pPr>
              <w:spacing w:line="400" w:lineRule="exact"/>
              <w:jc w:val="center"/>
              <w:rPr>
                <w:rFonts w:ascii="宋体" w:hAnsi="宋体" w:cs="宋体"/>
                <w:sz w:val="28"/>
                <w:szCs w:val="28"/>
              </w:rPr>
            </w:pPr>
          </w:p>
        </w:tc>
        <w:tc>
          <w:tcPr>
            <w:tcW w:w="900" w:type="dxa"/>
            <w:noWrap w:val="0"/>
            <w:vAlign w:val="center"/>
          </w:tcPr>
          <w:p w14:paraId="1629E798">
            <w:pPr>
              <w:spacing w:line="400" w:lineRule="exact"/>
              <w:jc w:val="center"/>
              <w:rPr>
                <w:rFonts w:ascii="宋体" w:hAnsi="宋体" w:cs="宋体"/>
                <w:sz w:val="28"/>
                <w:szCs w:val="28"/>
              </w:rPr>
            </w:pPr>
            <w:r>
              <w:rPr>
                <w:rFonts w:hint="eastAsia" w:ascii="宋体" w:hAnsi="宋体" w:cs="宋体"/>
                <w:sz w:val="28"/>
                <w:szCs w:val="28"/>
              </w:rPr>
              <w:t>从重</w:t>
            </w:r>
          </w:p>
          <w:p w14:paraId="07F5E940">
            <w:pPr>
              <w:spacing w:line="400" w:lineRule="exact"/>
              <w:jc w:val="center"/>
              <w:rPr>
                <w:rFonts w:ascii="宋体" w:hAnsi="宋体" w:cs="宋体"/>
                <w:sz w:val="28"/>
                <w:szCs w:val="28"/>
              </w:rPr>
            </w:pPr>
            <w:r>
              <w:rPr>
                <w:rFonts w:hint="eastAsia" w:ascii="宋体" w:hAnsi="宋体" w:cs="宋体"/>
                <w:sz w:val="28"/>
                <w:szCs w:val="28"/>
              </w:rPr>
              <w:t>处罚</w:t>
            </w:r>
          </w:p>
        </w:tc>
        <w:tc>
          <w:tcPr>
            <w:tcW w:w="4747" w:type="dxa"/>
            <w:noWrap w:val="0"/>
            <w:vAlign w:val="center"/>
          </w:tcPr>
          <w:p w14:paraId="6DBAB5E6">
            <w:pPr>
              <w:spacing w:line="40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参考江西省药监局《江西省药品监督管理行政处罚裁量权适用规则》第十一条、第十二条规定的情形。</w:t>
            </w:r>
          </w:p>
        </w:tc>
        <w:tc>
          <w:tcPr>
            <w:tcW w:w="3821" w:type="dxa"/>
            <w:noWrap w:val="0"/>
            <w:vAlign w:val="center"/>
          </w:tcPr>
          <w:p w14:paraId="6C2A3B6C">
            <w:pPr>
              <w:spacing w:line="400" w:lineRule="exact"/>
              <w:rPr>
                <w:rFonts w:hint="eastAsia" w:ascii="宋体" w:hAnsi="宋体" w:eastAsia="宋体" w:cs="宋体"/>
                <w:sz w:val="28"/>
                <w:szCs w:val="28"/>
                <w:lang w:eastAsia="zh-CN"/>
              </w:rPr>
            </w:pPr>
            <w:r>
              <w:rPr>
                <w:rFonts w:hint="eastAsia" w:ascii="宋体" w:hAnsi="宋体" w:cs="宋体"/>
                <w:sz w:val="28"/>
                <w:szCs w:val="28"/>
              </w:rPr>
              <w:t>处7.6万元以上10万元以下罚款</w:t>
            </w:r>
            <w:r>
              <w:rPr>
                <w:rFonts w:hint="eastAsia" w:ascii="宋体" w:hAnsi="宋体" w:cs="宋体"/>
                <w:sz w:val="28"/>
                <w:szCs w:val="28"/>
                <w:lang w:eastAsia="zh-CN"/>
              </w:rPr>
              <w:t>；</w:t>
            </w:r>
          </w:p>
          <w:p w14:paraId="5A4CF355">
            <w:pPr>
              <w:spacing w:line="400" w:lineRule="exact"/>
              <w:rPr>
                <w:rFonts w:ascii="宋体" w:hAnsi="宋体" w:cs="宋体"/>
                <w:sz w:val="28"/>
                <w:szCs w:val="28"/>
              </w:rPr>
            </w:pPr>
            <w:r>
              <w:rPr>
                <w:rFonts w:hint="eastAsia" w:ascii="宋体" w:hAnsi="宋体" w:cs="宋体"/>
                <w:sz w:val="28"/>
                <w:szCs w:val="28"/>
              </w:rPr>
              <w:t>情节严重的，处38万元以上50万元以下罚款。</w:t>
            </w:r>
          </w:p>
        </w:tc>
      </w:tr>
      <w:tr w14:paraId="498A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4" w:type="dxa"/>
            <w:vMerge w:val="continue"/>
            <w:noWrap w:val="0"/>
            <w:vAlign w:val="center"/>
          </w:tcPr>
          <w:p w14:paraId="69064CBC">
            <w:pPr>
              <w:spacing w:line="400" w:lineRule="exact"/>
              <w:jc w:val="center"/>
              <w:rPr>
                <w:rFonts w:ascii="宋体" w:hAnsi="宋体" w:cs="宋体"/>
                <w:sz w:val="28"/>
                <w:szCs w:val="28"/>
              </w:rPr>
            </w:pPr>
          </w:p>
        </w:tc>
        <w:tc>
          <w:tcPr>
            <w:tcW w:w="900" w:type="dxa"/>
            <w:noWrap w:val="0"/>
            <w:vAlign w:val="center"/>
          </w:tcPr>
          <w:p w14:paraId="3070EE3B">
            <w:pPr>
              <w:spacing w:line="400" w:lineRule="exact"/>
              <w:jc w:val="center"/>
              <w:rPr>
                <w:rFonts w:ascii="宋体" w:hAnsi="宋体" w:cs="宋体"/>
                <w:sz w:val="28"/>
                <w:szCs w:val="28"/>
              </w:rPr>
            </w:pPr>
            <w:r>
              <w:rPr>
                <w:rFonts w:hint="eastAsia" w:ascii="宋体" w:hAnsi="宋体" w:cs="宋体"/>
                <w:sz w:val="28"/>
                <w:szCs w:val="28"/>
              </w:rPr>
              <w:t>一般</w:t>
            </w:r>
          </w:p>
          <w:p w14:paraId="7E424E24">
            <w:pPr>
              <w:spacing w:line="400" w:lineRule="exact"/>
              <w:jc w:val="center"/>
              <w:rPr>
                <w:rFonts w:ascii="宋体" w:hAnsi="宋体" w:cs="宋体"/>
                <w:sz w:val="28"/>
                <w:szCs w:val="28"/>
              </w:rPr>
            </w:pPr>
            <w:r>
              <w:rPr>
                <w:rFonts w:hint="eastAsia" w:ascii="宋体" w:hAnsi="宋体" w:cs="宋体"/>
                <w:sz w:val="28"/>
                <w:szCs w:val="28"/>
              </w:rPr>
              <w:t>处罚</w:t>
            </w:r>
          </w:p>
        </w:tc>
        <w:tc>
          <w:tcPr>
            <w:tcW w:w="4747" w:type="dxa"/>
            <w:noWrap w:val="0"/>
            <w:vAlign w:val="center"/>
          </w:tcPr>
          <w:p w14:paraId="4ABCC048">
            <w:pPr>
              <w:spacing w:line="400" w:lineRule="exact"/>
              <w:rPr>
                <w:rFonts w:hint="eastAsia" w:ascii="宋体" w:hAnsi="宋体" w:eastAsia="宋体" w:cs="宋体"/>
                <w:sz w:val="28"/>
                <w:szCs w:val="28"/>
                <w:lang w:eastAsia="zh-CN"/>
              </w:rPr>
            </w:pPr>
            <w:r>
              <w:rPr>
                <w:rFonts w:hint="eastAsia" w:ascii="宋体" w:hAnsi="宋体" w:cs="宋体"/>
                <w:sz w:val="28"/>
                <w:szCs w:val="28"/>
              </w:rPr>
              <w:t>不涉及减轻、从轻或者从重情形的</w:t>
            </w:r>
            <w:r>
              <w:rPr>
                <w:rFonts w:hint="eastAsia" w:ascii="宋体" w:hAnsi="宋体" w:cs="宋体"/>
                <w:sz w:val="28"/>
                <w:szCs w:val="28"/>
                <w:lang w:eastAsia="zh-CN"/>
              </w:rPr>
              <w:t>。</w:t>
            </w:r>
          </w:p>
        </w:tc>
        <w:tc>
          <w:tcPr>
            <w:tcW w:w="3821" w:type="dxa"/>
            <w:noWrap w:val="0"/>
            <w:vAlign w:val="center"/>
          </w:tcPr>
          <w:p w14:paraId="59937C6F">
            <w:pPr>
              <w:spacing w:line="400" w:lineRule="exact"/>
              <w:rPr>
                <w:rFonts w:hint="eastAsia" w:ascii="宋体" w:hAnsi="宋体" w:eastAsia="宋体" w:cs="宋体"/>
                <w:sz w:val="28"/>
                <w:szCs w:val="28"/>
                <w:lang w:eastAsia="zh-CN"/>
              </w:rPr>
            </w:pPr>
            <w:r>
              <w:rPr>
                <w:rFonts w:hint="eastAsia" w:ascii="宋体" w:hAnsi="宋体" w:cs="宋体"/>
                <w:sz w:val="28"/>
                <w:szCs w:val="28"/>
              </w:rPr>
              <w:t>处4.4万元以上7.6万元以下罚款</w:t>
            </w:r>
            <w:r>
              <w:rPr>
                <w:rFonts w:hint="eastAsia" w:ascii="宋体" w:hAnsi="宋体" w:cs="宋体"/>
                <w:sz w:val="28"/>
                <w:szCs w:val="28"/>
                <w:lang w:eastAsia="zh-CN"/>
              </w:rPr>
              <w:t>；</w:t>
            </w:r>
          </w:p>
          <w:p w14:paraId="4754EEC5">
            <w:pPr>
              <w:spacing w:line="400" w:lineRule="exact"/>
              <w:rPr>
                <w:rFonts w:ascii="宋体" w:hAnsi="宋体" w:cs="宋体"/>
                <w:sz w:val="28"/>
                <w:szCs w:val="28"/>
              </w:rPr>
            </w:pPr>
            <w:r>
              <w:rPr>
                <w:rFonts w:hint="eastAsia" w:ascii="宋体" w:hAnsi="宋体" w:cs="宋体"/>
                <w:sz w:val="28"/>
                <w:szCs w:val="28"/>
              </w:rPr>
              <w:t>情节严重，处22万元以上38万元以下罚款。</w:t>
            </w:r>
          </w:p>
        </w:tc>
      </w:tr>
    </w:tbl>
    <w:p w14:paraId="5F4F2BFF">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855"/>
        <w:gridCol w:w="4899"/>
        <w:gridCol w:w="3698"/>
      </w:tblGrid>
      <w:tr w14:paraId="0C2D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18" w:type="dxa"/>
            <w:noWrap w:val="0"/>
            <w:vAlign w:val="center"/>
          </w:tcPr>
          <w:p w14:paraId="6A90C7E0">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452" w:type="dxa"/>
            <w:gridSpan w:val="3"/>
            <w:noWrap w:val="0"/>
            <w:vAlign w:val="center"/>
          </w:tcPr>
          <w:p w14:paraId="06352B8F">
            <w:pPr>
              <w:spacing w:line="400" w:lineRule="exact"/>
              <w:jc w:val="center"/>
              <w:rPr>
                <w:sz w:val="28"/>
                <w:szCs w:val="28"/>
              </w:rPr>
            </w:pPr>
            <w:r>
              <w:rPr>
                <w:rFonts w:hint="eastAsia"/>
                <w:sz w:val="28"/>
                <w:szCs w:val="28"/>
              </w:rPr>
              <w:t>10</w:t>
            </w:r>
          </w:p>
        </w:tc>
      </w:tr>
      <w:tr w14:paraId="584E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18" w:type="dxa"/>
            <w:noWrap w:val="0"/>
            <w:vAlign w:val="center"/>
          </w:tcPr>
          <w:p w14:paraId="351E5309">
            <w:pPr>
              <w:spacing w:line="400" w:lineRule="exact"/>
              <w:jc w:val="center"/>
              <w:rPr>
                <w:rFonts w:ascii="宋体" w:hAnsi="宋体" w:cs="宋体"/>
                <w:sz w:val="28"/>
                <w:szCs w:val="28"/>
              </w:rPr>
            </w:pPr>
            <w:r>
              <w:rPr>
                <w:rFonts w:hint="eastAsia" w:ascii="宋体" w:hAnsi="宋体" w:cs="宋体"/>
                <w:sz w:val="28"/>
                <w:szCs w:val="28"/>
              </w:rPr>
              <w:t>违法</w:t>
            </w:r>
          </w:p>
          <w:p w14:paraId="21819EC5">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452" w:type="dxa"/>
            <w:gridSpan w:val="3"/>
            <w:noWrap w:val="0"/>
            <w:vAlign w:val="center"/>
          </w:tcPr>
          <w:p w14:paraId="2A0BE6FD">
            <w:pPr>
              <w:spacing w:line="400" w:lineRule="exact"/>
              <w:rPr>
                <w:rFonts w:ascii="宋体" w:hAnsi="宋体" w:cs="宋体"/>
                <w:sz w:val="28"/>
                <w:szCs w:val="28"/>
              </w:rPr>
            </w:pPr>
            <w:r>
              <w:rPr>
                <w:rFonts w:hint="eastAsia" w:ascii="宋体" w:hAnsi="宋体" w:cs="宋体"/>
                <w:sz w:val="28"/>
                <w:szCs w:val="28"/>
              </w:rPr>
              <w:t>化妆品电子商务平台经营者未依照《化妆品监督管理条例》规定履行实名登记、制止、报告、停止提供电子商务平台服务等管理义务，责令限期改正后逾期不改正的。</w:t>
            </w:r>
          </w:p>
        </w:tc>
      </w:tr>
      <w:tr w14:paraId="6A9B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18" w:type="dxa"/>
            <w:noWrap w:val="0"/>
            <w:vAlign w:val="center"/>
          </w:tcPr>
          <w:p w14:paraId="3BA4DE27">
            <w:pPr>
              <w:spacing w:line="400" w:lineRule="exact"/>
              <w:jc w:val="center"/>
              <w:rPr>
                <w:rFonts w:ascii="宋体" w:hAnsi="宋体" w:cs="宋体"/>
                <w:sz w:val="28"/>
                <w:szCs w:val="28"/>
              </w:rPr>
            </w:pPr>
            <w:r>
              <w:rPr>
                <w:rFonts w:hint="eastAsia" w:ascii="宋体" w:hAnsi="宋体" w:cs="宋体"/>
                <w:sz w:val="28"/>
                <w:szCs w:val="28"/>
              </w:rPr>
              <w:t>处罚</w:t>
            </w:r>
          </w:p>
          <w:p w14:paraId="2CD1605E">
            <w:pPr>
              <w:spacing w:line="400" w:lineRule="exact"/>
              <w:jc w:val="center"/>
              <w:rPr>
                <w:rFonts w:ascii="宋体" w:hAnsi="宋体" w:cs="宋体"/>
                <w:sz w:val="28"/>
                <w:szCs w:val="28"/>
              </w:rPr>
            </w:pPr>
            <w:r>
              <w:rPr>
                <w:rFonts w:hint="eastAsia" w:ascii="宋体" w:hAnsi="宋体" w:cs="宋体"/>
                <w:sz w:val="28"/>
                <w:szCs w:val="28"/>
              </w:rPr>
              <w:t>依据</w:t>
            </w:r>
          </w:p>
        </w:tc>
        <w:tc>
          <w:tcPr>
            <w:tcW w:w="9452" w:type="dxa"/>
            <w:gridSpan w:val="3"/>
            <w:noWrap w:val="0"/>
            <w:vAlign w:val="center"/>
          </w:tcPr>
          <w:p w14:paraId="1759925E">
            <w:pPr>
              <w:spacing w:line="400" w:lineRule="exact"/>
              <w:ind w:firstLine="280" w:firstLineChars="1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《化妆品监督管理条例》第六十七条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14:paraId="1A3A42F1">
            <w:pPr>
              <w:spacing w:line="400" w:lineRule="exact"/>
              <w:ind w:firstLine="280" w:firstLineChars="1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14:paraId="2B629A87">
            <w:pPr>
              <w:spacing w:line="400" w:lineRule="exact"/>
              <w:rPr>
                <w:rFonts w:ascii="宋体" w:hAnsi="宋体" w:cs="宋体"/>
                <w:sz w:val="28"/>
                <w:szCs w:val="28"/>
              </w:rPr>
            </w:pPr>
            <w:r>
              <w:rPr>
                <w:rFonts w:hint="eastAsia" w:ascii="宋体" w:hAnsi="宋体" w:cs="宋体"/>
                <w:sz w:val="28"/>
                <w:szCs w:val="28"/>
              </w:rPr>
              <w:t>　　(一)不履行本法第二十七条规定的核验、登记义务的；</w:t>
            </w:r>
          </w:p>
          <w:p w14:paraId="4E180B71">
            <w:pPr>
              <w:spacing w:line="400" w:lineRule="exact"/>
              <w:rPr>
                <w:rFonts w:ascii="宋体" w:hAnsi="宋体" w:cs="宋体"/>
                <w:sz w:val="28"/>
                <w:szCs w:val="28"/>
              </w:rPr>
            </w:pPr>
            <w:r>
              <w:rPr>
                <w:rFonts w:hint="eastAsia" w:ascii="宋体" w:hAnsi="宋体" w:cs="宋体"/>
                <w:sz w:val="28"/>
                <w:szCs w:val="28"/>
              </w:rPr>
              <w:t>　　(二)不按照本法第二十八条规定向市场监督管理部门、税务部门报送有关信息的；</w:t>
            </w:r>
          </w:p>
          <w:p w14:paraId="1B77C709">
            <w:pPr>
              <w:spacing w:line="400" w:lineRule="exact"/>
              <w:rPr>
                <w:rFonts w:ascii="宋体" w:hAnsi="宋体" w:cs="宋体"/>
                <w:sz w:val="28"/>
                <w:szCs w:val="28"/>
              </w:rPr>
            </w:pPr>
            <w:r>
              <w:rPr>
                <w:rFonts w:hint="eastAsia" w:ascii="宋体" w:hAnsi="宋体" w:cs="宋体"/>
                <w:sz w:val="28"/>
                <w:szCs w:val="28"/>
              </w:rPr>
              <w:t>　　(三)</w:t>
            </w:r>
            <w:r>
              <w:rPr>
                <w:rFonts w:hint="eastAsia" w:ascii="宋体" w:hAnsi="宋体" w:cs="宋体"/>
                <w:spacing w:val="-6"/>
                <w:sz w:val="28"/>
                <w:szCs w:val="28"/>
              </w:rPr>
              <w:t>不按照本法第二十九条规定对违法情形采取必要的处置措施，或者未向有关主管部门报告的；</w:t>
            </w:r>
          </w:p>
          <w:p w14:paraId="38AB7674">
            <w:pPr>
              <w:spacing w:line="400" w:lineRule="exact"/>
              <w:rPr>
                <w:rFonts w:ascii="宋体" w:hAnsi="宋体" w:cs="宋体"/>
                <w:sz w:val="28"/>
                <w:szCs w:val="28"/>
              </w:rPr>
            </w:pPr>
            <w:r>
              <w:rPr>
                <w:rFonts w:hint="eastAsia" w:ascii="宋体" w:hAnsi="宋体" w:cs="宋体"/>
                <w:sz w:val="28"/>
                <w:szCs w:val="28"/>
              </w:rPr>
              <w:t>　　(四)不履行本法第三十一条规定的商品和服务信息、交易信息保存义务的。</w:t>
            </w:r>
          </w:p>
          <w:p w14:paraId="346B05D7">
            <w:pPr>
              <w:spacing w:line="400" w:lineRule="exact"/>
              <w:rPr>
                <w:rFonts w:ascii="宋体" w:hAnsi="宋体" w:cs="宋体"/>
                <w:sz w:val="28"/>
                <w:szCs w:val="28"/>
              </w:rPr>
            </w:pPr>
            <w:r>
              <w:rPr>
                <w:rFonts w:hint="eastAsia" w:ascii="宋体" w:hAnsi="宋体" w:cs="宋体"/>
                <w:sz w:val="28"/>
                <w:szCs w:val="28"/>
              </w:rPr>
              <w:t>　　法律、行政法规对前款规定的违法行为的处罚另有规定的，依照其规定。</w:t>
            </w:r>
          </w:p>
        </w:tc>
      </w:tr>
      <w:tr w14:paraId="24E9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18" w:type="dxa"/>
            <w:noWrap w:val="0"/>
            <w:vAlign w:val="center"/>
          </w:tcPr>
          <w:p w14:paraId="09C06771">
            <w:pPr>
              <w:spacing w:line="400" w:lineRule="exact"/>
              <w:jc w:val="center"/>
              <w:rPr>
                <w:rFonts w:ascii="宋体" w:hAnsi="宋体" w:cs="宋体"/>
                <w:sz w:val="28"/>
                <w:szCs w:val="28"/>
              </w:rPr>
            </w:pPr>
            <w:r>
              <w:rPr>
                <w:rFonts w:hint="eastAsia" w:ascii="宋体" w:hAnsi="宋体" w:cs="宋体"/>
                <w:sz w:val="28"/>
                <w:szCs w:val="28"/>
              </w:rPr>
              <w:t>处罚</w:t>
            </w:r>
          </w:p>
          <w:p w14:paraId="092E8CEA">
            <w:pPr>
              <w:spacing w:line="400" w:lineRule="exact"/>
              <w:jc w:val="center"/>
              <w:rPr>
                <w:rFonts w:ascii="宋体" w:hAnsi="宋体" w:cs="宋体"/>
                <w:sz w:val="28"/>
                <w:szCs w:val="28"/>
              </w:rPr>
            </w:pPr>
            <w:r>
              <w:rPr>
                <w:rFonts w:hint="eastAsia" w:ascii="宋体" w:hAnsi="宋体" w:cs="宋体"/>
                <w:sz w:val="28"/>
                <w:szCs w:val="28"/>
              </w:rPr>
              <w:t>种类</w:t>
            </w:r>
          </w:p>
        </w:tc>
        <w:tc>
          <w:tcPr>
            <w:tcW w:w="9452" w:type="dxa"/>
            <w:gridSpan w:val="3"/>
            <w:noWrap w:val="0"/>
            <w:vAlign w:val="center"/>
          </w:tcPr>
          <w:p w14:paraId="7A4F5FA4">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罚款</w:t>
            </w:r>
            <w:r>
              <w:rPr>
                <w:rFonts w:hint="eastAsia" w:ascii="宋体" w:hAnsi="宋体" w:cs="宋体"/>
                <w:sz w:val="28"/>
                <w:szCs w:val="28"/>
                <w:lang w:val="en-US" w:eastAsia="zh-CN"/>
              </w:rPr>
              <w:t xml:space="preserve">  2.</w:t>
            </w:r>
            <w:r>
              <w:rPr>
                <w:rFonts w:hint="eastAsia" w:ascii="宋体" w:hAnsi="宋体" w:cs="宋体"/>
                <w:sz w:val="28"/>
                <w:szCs w:val="28"/>
              </w:rPr>
              <w:t>责令停业整顿</w:t>
            </w:r>
          </w:p>
        </w:tc>
      </w:tr>
      <w:tr w14:paraId="65E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18" w:type="dxa"/>
            <w:noWrap w:val="0"/>
            <w:vAlign w:val="center"/>
          </w:tcPr>
          <w:p w14:paraId="680FB83F">
            <w:pPr>
              <w:spacing w:line="400" w:lineRule="exact"/>
              <w:jc w:val="center"/>
              <w:rPr>
                <w:rFonts w:ascii="宋体" w:hAnsi="宋体" w:cs="宋体"/>
                <w:sz w:val="28"/>
                <w:szCs w:val="28"/>
              </w:rPr>
            </w:pPr>
            <w:r>
              <w:rPr>
                <w:rFonts w:hint="eastAsia" w:ascii="宋体" w:hAnsi="宋体" w:cs="宋体"/>
                <w:sz w:val="28"/>
                <w:szCs w:val="28"/>
              </w:rPr>
              <w:t>实施</w:t>
            </w:r>
          </w:p>
          <w:p w14:paraId="641EB28A">
            <w:pPr>
              <w:spacing w:line="400" w:lineRule="exact"/>
              <w:jc w:val="center"/>
              <w:rPr>
                <w:rFonts w:ascii="宋体" w:hAnsi="宋体" w:cs="宋体"/>
                <w:sz w:val="28"/>
                <w:szCs w:val="28"/>
              </w:rPr>
            </w:pPr>
            <w:r>
              <w:rPr>
                <w:rFonts w:hint="eastAsia" w:ascii="宋体" w:hAnsi="宋体" w:cs="宋体"/>
                <w:sz w:val="28"/>
                <w:szCs w:val="28"/>
              </w:rPr>
              <w:t>主体</w:t>
            </w:r>
          </w:p>
        </w:tc>
        <w:tc>
          <w:tcPr>
            <w:tcW w:w="9452" w:type="dxa"/>
            <w:gridSpan w:val="3"/>
            <w:noWrap w:val="0"/>
            <w:vAlign w:val="center"/>
          </w:tcPr>
          <w:p w14:paraId="100554D6">
            <w:pPr>
              <w:spacing w:line="400" w:lineRule="exact"/>
              <w:rPr>
                <w:rFonts w:ascii="宋体" w:hAnsi="宋体" w:cs="宋体"/>
                <w:sz w:val="28"/>
                <w:szCs w:val="28"/>
              </w:rPr>
            </w:pPr>
            <w:r>
              <w:rPr>
                <w:rFonts w:hint="eastAsia" w:ascii="宋体" w:hAnsi="宋体" w:cs="宋体"/>
                <w:sz w:val="28"/>
                <w:szCs w:val="28"/>
              </w:rPr>
              <w:t>省、自治区、直辖市人民政府药品监督管理部门</w:t>
            </w:r>
          </w:p>
        </w:tc>
      </w:tr>
      <w:tr w14:paraId="0E07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18" w:type="dxa"/>
            <w:noWrap w:val="0"/>
            <w:vAlign w:val="center"/>
          </w:tcPr>
          <w:p w14:paraId="382EFCFA">
            <w:pPr>
              <w:spacing w:line="400" w:lineRule="exact"/>
              <w:jc w:val="center"/>
              <w:rPr>
                <w:rFonts w:ascii="宋体" w:hAnsi="宋体" w:cs="宋体"/>
                <w:sz w:val="28"/>
                <w:szCs w:val="28"/>
              </w:rPr>
            </w:pPr>
            <w:r>
              <w:rPr>
                <w:rFonts w:hint="eastAsia" w:ascii="宋体" w:hAnsi="宋体" w:cs="宋体"/>
                <w:sz w:val="28"/>
                <w:szCs w:val="28"/>
              </w:rPr>
              <w:t>裁量</w:t>
            </w:r>
          </w:p>
          <w:p w14:paraId="3E1E9340">
            <w:pPr>
              <w:spacing w:line="400" w:lineRule="exact"/>
              <w:jc w:val="center"/>
              <w:rPr>
                <w:rFonts w:ascii="宋体" w:hAnsi="宋体" w:cs="宋体"/>
                <w:sz w:val="28"/>
                <w:szCs w:val="28"/>
              </w:rPr>
            </w:pPr>
            <w:r>
              <w:rPr>
                <w:rFonts w:hint="eastAsia" w:ascii="宋体" w:hAnsi="宋体" w:cs="宋体"/>
                <w:sz w:val="28"/>
                <w:szCs w:val="28"/>
              </w:rPr>
              <w:t>范围</w:t>
            </w:r>
          </w:p>
        </w:tc>
        <w:tc>
          <w:tcPr>
            <w:tcW w:w="9452" w:type="dxa"/>
            <w:gridSpan w:val="3"/>
            <w:noWrap w:val="0"/>
            <w:vAlign w:val="center"/>
          </w:tcPr>
          <w:p w14:paraId="553BCE07">
            <w:pPr>
              <w:spacing w:line="400" w:lineRule="exact"/>
              <w:rPr>
                <w:rFonts w:ascii="宋体" w:hAnsi="宋体" w:cs="宋体"/>
                <w:sz w:val="28"/>
                <w:szCs w:val="28"/>
              </w:rPr>
            </w:pPr>
            <w:r>
              <w:rPr>
                <w:rFonts w:hint="eastAsia" w:ascii="宋体" w:hAnsi="宋体" w:cs="宋体"/>
                <w:sz w:val="28"/>
                <w:szCs w:val="28"/>
              </w:rPr>
              <w:t>处二万元以上十万元以下的罚款；情节严重的，处十万元以上五十万元以下的罚款</w:t>
            </w:r>
          </w:p>
        </w:tc>
      </w:tr>
      <w:tr w14:paraId="22F9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18" w:type="dxa"/>
            <w:vMerge w:val="restart"/>
            <w:noWrap w:val="0"/>
            <w:vAlign w:val="center"/>
          </w:tcPr>
          <w:p w14:paraId="75768112">
            <w:pPr>
              <w:spacing w:line="400" w:lineRule="exact"/>
              <w:jc w:val="center"/>
              <w:rPr>
                <w:rFonts w:ascii="宋体" w:hAnsi="宋体" w:cs="宋体"/>
                <w:sz w:val="28"/>
                <w:szCs w:val="28"/>
              </w:rPr>
            </w:pPr>
            <w:r>
              <w:rPr>
                <w:rFonts w:hint="eastAsia" w:ascii="宋体" w:hAnsi="宋体" w:cs="宋体"/>
                <w:sz w:val="28"/>
                <w:szCs w:val="28"/>
              </w:rPr>
              <w:t>处罚</w:t>
            </w:r>
          </w:p>
          <w:p w14:paraId="177B26D6">
            <w:pPr>
              <w:spacing w:line="400" w:lineRule="exact"/>
              <w:jc w:val="center"/>
              <w:rPr>
                <w:rFonts w:ascii="宋体" w:hAnsi="宋体" w:cs="宋体"/>
                <w:sz w:val="28"/>
                <w:szCs w:val="28"/>
              </w:rPr>
            </w:pPr>
            <w:r>
              <w:rPr>
                <w:rFonts w:hint="eastAsia" w:ascii="宋体" w:hAnsi="宋体" w:cs="宋体"/>
                <w:sz w:val="28"/>
                <w:szCs w:val="28"/>
              </w:rPr>
              <w:t>标准</w:t>
            </w:r>
          </w:p>
        </w:tc>
        <w:tc>
          <w:tcPr>
            <w:tcW w:w="855" w:type="dxa"/>
            <w:noWrap w:val="0"/>
            <w:vAlign w:val="center"/>
          </w:tcPr>
          <w:p w14:paraId="2A1B48D1">
            <w:pPr>
              <w:spacing w:line="400" w:lineRule="exact"/>
              <w:jc w:val="center"/>
              <w:rPr>
                <w:rFonts w:ascii="宋体" w:hAnsi="宋体" w:cs="宋体"/>
                <w:sz w:val="28"/>
                <w:szCs w:val="28"/>
              </w:rPr>
            </w:pPr>
            <w:r>
              <w:rPr>
                <w:rFonts w:hint="eastAsia" w:ascii="宋体" w:hAnsi="宋体" w:cs="宋体"/>
                <w:sz w:val="28"/>
                <w:szCs w:val="28"/>
              </w:rPr>
              <w:t>裁量</w:t>
            </w:r>
          </w:p>
          <w:p w14:paraId="27437F8A">
            <w:pPr>
              <w:spacing w:line="400" w:lineRule="exact"/>
              <w:jc w:val="center"/>
              <w:rPr>
                <w:rFonts w:ascii="宋体" w:hAnsi="宋体" w:cs="宋体"/>
                <w:sz w:val="28"/>
                <w:szCs w:val="28"/>
              </w:rPr>
            </w:pPr>
            <w:r>
              <w:rPr>
                <w:rFonts w:hint="eastAsia" w:ascii="宋体" w:hAnsi="宋体" w:cs="宋体"/>
                <w:sz w:val="28"/>
                <w:szCs w:val="28"/>
              </w:rPr>
              <w:t>阶次</w:t>
            </w:r>
          </w:p>
        </w:tc>
        <w:tc>
          <w:tcPr>
            <w:tcW w:w="4899" w:type="dxa"/>
            <w:noWrap w:val="0"/>
            <w:vAlign w:val="center"/>
          </w:tcPr>
          <w:p w14:paraId="4F91F7D9">
            <w:pPr>
              <w:spacing w:line="400" w:lineRule="exact"/>
              <w:jc w:val="center"/>
              <w:rPr>
                <w:rFonts w:ascii="宋体" w:hAnsi="宋体" w:cs="宋体"/>
                <w:sz w:val="28"/>
                <w:szCs w:val="28"/>
              </w:rPr>
            </w:pPr>
            <w:r>
              <w:rPr>
                <w:rFonts w:hint="eastAsia" w:ascii="宋体" w:hAnsi="宋体" w:cs="宋体"/>
                <w:sz w:val="28"/>
                <w:szCs w:val="28"/>
              </w:rPr>
              <w:t>裁量因素</w:t>
            </w:r>
          </w:p>
        </w:tc>
        <w:tc>
          <w:tcPr>
            <w:tcW w:w="3698" w:type="dxa"/>
            <w:noWrap w:val="0"/>
            <w:vAlign w:val="center"/>
          </w:tcPr>
          <w:p w14:paraId="5BCDCFF0">
            <w:pPr>
              <w:spacing w:line="400" w:lineRule="exact"/>
              <w:jc w:val="center"/>
              <w:rPr>
                <w:rFonts w:ascii="宋体" w:hAnsi="宋体" w:cs="宋体"/>
                <w:sz w:val="28"/>
                <w:szCs w:val="28"/>
              </w:rPr>
            </w:pPr>
            <w:r>
              <w:rPr>
                <w:rFonts w:hint="eastAsia" w:ascii="宋体" w:hAnsi="宋体" w:cs="宋体"/>
                <w:sz w:val="28"/>
                <w:szCs w:val="28"/>
              </w:rPr>
              <w:t>裁量基准</w:t>
            </w:r>
          </w:p>
        </w:tc>
      </w:tr>
      <w:tr w14:paraId="43B0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18" w:type="dxa"/>
            <w:vMerge w:val="continue"/>
            <w:noWrap w:val="0"/>
            <w:vAlign w:val="center"/>
          </w:tcPr>
          <w:p w14:paraId="659BF1CF">
            <w:pPr>
              <w:spacing w:line="400" w:lineRule="exact"/>
              <w:jc w:val="center"/>
              <w:rPr>
                <w:rFonts w:ascii="宋体" w:hAnsi="宋体" w:cs="宋体"/>
                <w:sz w:val="28"/>
                <w:szCs w:val="28"/>
              </w:rPr>
            </w:pPr>
          </w:p>
        </w:tc>
        <w:tc>
          <w:tcPr>
            <w:tcW w:w="855" w:type="dxa"/>
            <w:noWrap w:val="0"/>
            <w:vAlign w:val="center"/>
          </w:tcPr>
          <w:p w14:paraId="1CE2AFC1">
            <w:pPr>
              <w:spacing w:line="400" w:lineRule="exact"/>
              <w:jc w:val="center"/>
              <w:rPr>
                <w:rFonts w:ascii="宋体" w:hAnsi="宋体" w:cs="宋体"/>
                <w:sz w:val="28"/>
                <w:szCs w:val="28"/>
              </w:rPr>
            </w:pPr>
            <w:r>
              <w:rPr>
                <w:rFonts w:hint="eastAsia" w:ascii="宋体" w:hAnsi="宋体" w:cs="宋体"/>
                <w:sz w:val="28"/>
                <w:szCs w:val="28"/>
              </w:rPr>
              <w:t>减轻</w:t>
            </w:r>
          </w:p>
          <w:p w14:paraId="0ED23F74">
            <w:pPr>
              <w:spacing w:line="400" w:lineRule="exact"/>
              <w:jc w:val="center"/>
              <w:rPr>
                <w:rFonts w:ascii="宋体" w:hAnsi="宋体" w:cs="宋体"/>
                <w:sz w:val="28"/>
                <w:szCs w:val="28"/>
              </w:rPr>
            </w:pPr>
            <w:r>
              <w:rPr>
                <w:rFonts w:hint="eastAsia" w:ascii="宋体" w:hAnsi="宋体" w:cs="宋体"/>
                <w:sz w:val="28"/>
                <w:szCs w:val="28"/>
              </w:rPr>
              <w:t>处罚</w:t>
            </w:r>
          </w:p>
        </w:tc>
        <w:tc>
          <w:tcPr>
            <w:tcW w:w="4899" w:type="dxa"/>
            <w:noWrap w:val="0"/>
            <w:vAlign w:val="center"/>
          </w:tcPr>
          <w:p w14:paraId="254813A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cs="宋体"/>
                <w:color w:val="auto"/>
                <w:kern w:val="0"/>
                <w:sz w:val="28"/>
                <w:szCs w:val="28"/>
                <w:lang w:bidi="ar"/>
              </w:rPr>
            </w:pPr>
            <w:r>
              <w:rPr>
                <w:rFonts w:hint="eastAsia" w:ascii="宋体" w:hAnsi="宋体" w:eastAsia="仿宋_GB2312" w:cs="宋体"/>
                <w:color w:val="auto"/>
                <w:kern w:val="0"/>
                <w:sz w:val="28"/>
                <w:szCs w:val="28"/>
                <w:lang w:val="zh-CN" w:eastAsia="zh-CN" w:bidi="ar"/>
              </w:rPr>
              <w:t>参考江西省药监局《江西省药品监督管理行政处罚裁量权适用规则》第九条、第十条和《江西省市场监督管理领域减轻行政处罚清单（1.0版）》以及江西省市场监管局后续关于减轻处罚补充规定的情形</w:t>
            </w:r>
            <w:r>
              <w:rPr>
                <w:rFonts w:hint="eastAsia" w:ascii="宋体" w:hAnsi="宋体" w:cs="宋体"/>
                <w:color w:val="auto"/>
                <w:kern w:val="0"/>
                <w:sz w:val="28"/>
                <w:szCs w:val="28"/>
                <w:lang w:bidi="ar"/>
              </w:rPr>
              <w:t>外，可考虑以下所列</w:t>
            </w:r>
            <w:r>
              <w:rPr>
                <w:rFonts w:hint="eastAsia" w:ascii="宋体" w:hAnsi="宋体" w:cs="宋体"/>
                <w:color w:val="auto"/>
                <w:kern w:val="0"/>
                <w:sz w:val="28"/>
                <w:szCs w:val="28"/>
                <w:lang w:eastAsia="zh-CN" w:bidi="ar"/>
              </w:rPr>
              <w:t>减</w:t>
            </w:r>
            <w:r>
              <w:rPr>
                <w:rFonts w:hint="eastAsia" w:ascii="宋体" w:hAnsi="宋体" w:cs="宋体"/>
                <w:color w:val="auto"/>
                <w:kern w:val="0"/>
                <w:sz w:val="28"/>
                <w:szCs w:val="28"/>
                <w:lang w:bidi="ar"/>
              </w:rPr>
              <w:t>轻因素：</w:t>
            </w:r>
          </w:p>
          <w:p w14:paraId="5BEF1843">
            <w:pPr>
              <w:pStyle w:val="9"/>
              <w:keepNext w:val="0"/>
              <w:keepLines w:val="0"/>
              <w:pageBreakBefore w:val="0"/>
              <w:kinsoku/>
              <w:wordWrap/>
              <w:overflowPunct/>
              <w:topLinePunct w:val="0"/>
              <w:autoSpaceDE/>
              <w:autoSpaceDN/>
              <w:bidi w:val="0"/>
              <w:adjustRightInd/>
              <w:snapToGrid/>
              <w:spacing w:line="400" w:lineRule="exact"/>
              <w:ind w:right="88" w:rightChars="0"/>
              <w:rPr>
                <w:rFonts w:hint="eastAsia" w:ascii="宋体" w:hAnsi="宋体" w:eastAsia="仿宋_GB2312" w:cs="宋体"/>
                <w:color w:val="auto"/>
                <w:kern w:val="0"/>
                <w:sz w:val="28"/>
                <w:szCs w:val="28"/>
                <w:lang w:val="en-US" w:eastAsia="zh-CN" w:bidi="ar"/>
              </w:rPr>
            </w:pPr>
            <w:r>
              <w:rPr>
                <w:rFonts w:hint="eastAsia" w:ascii="宋体" w:hAnsi="宋体" w:eastAsia="仿宋_GB2312" w:cs="宋体"/>
                <w:color w:val="auto"/>
                <w:kern w:val="0"/>
                <w:sz w:val="28"/>
                <w:szCs w:val="28"/>
                <w:lang w:val="en-US" w:eastAsia="zh-CN" w:bidi="ar"/>
              </w:rPr>
              <w:t xml:space="preserve">当事人提供充分证据证明涉案产品符合国家标准、技术规范和经注册、备案资料载明的产品技术要求，且不属于不得在网络上销售的产品的。 </w:t>
            </w:r>
            <w:r>
              <w:rPr>
                <w:rFonts w:hint="eastAsia" w:ascii="宋体" w:hAnsi="宋体" w:cs="宋体"/>
                <w:sz w:val="28"/>
                <w:szCs w:val="28"/>
                <w:lang w:val="en-US" w:eastAsia="zh-CN"/>
              </w:rPr>
              <w:t xml:space="preserve"> </w:t>
            </w:r>
          </w:p>
        </w:tc>
        <w:tc>
          <w:tcPr>
            <w:tcW w:w="3698" w:type="dxa"/>
            <w:noWrap w:val="0"/>
            <w:vAlign w:val="center"/>
          </w:tcPr>
          <w:p w14:paraId="25AE6F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zh-CN" w:eastAsia="zh-CN" w:bidi="ar"/>
              </w:rPr>
            </w:pPr>
            <w:r>
              <w:rPr>
                <w:rFonts w:hint="eastAsia" w:ascii="宋体" w:hAnsi="宋体" w:eastAsia="仿宋_GB2312" w:cs="宋体"/>
                <w:color w:val="auto"/>
                <w:kern w:val="0"/>
                <w:sz w:val="28"/>
                <w:szCs w:val="28"/>
                <w:lang w:val="zh-CN" w:eastAsia="zh-CN" w:bidi="ar"/>
              </w:rPr>
              <w:t>处</w:t>
            </w:r>
            <w:r>
              <w:rPr>
                <w:rFonts w:hint="eastAsia" w:ascii="宋体" w:hAnsi="宋体" w:eastAsia="仿宋_GB2312" w:cs="宋体"/>
                <w:color w:val="auto"/>
                <w:kern w:val="0"/>
                <w:sz w:val="28"/>
                <w:szCs w:val="28"/>
                <w:lang w:val="en-US" w:eastAsia="zh-CN" w:bidi="ar"/>
              </w:rPr>
              <w:t>2</w:t>
            </w:r>
            <w:r>
              <w:rPr>
                <w:rFonts w:hint="eastAsia" w:ascii="宋体" w:hAnsi="宋体" w:eastAsia="仿宋_GB2312" w:cs="宋体"/>
                <w:color w:val="auto"/>
                <w:kern w:val="0"/>
                <w:sz w:val="28"/>
                <w:szCs w:val="28"/>
                <w:lang w:val="zh-CN" w:eastAsia="zh-CN" w:bidi="ar"/>
              </w:rPr>
              <w:t>万元以下罚款。</w:t>
            </w:r>
          </w:p>
          <w:p w14:paraId="734F35A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zh-CN" w:eastAsia="zh-CN" w:bidi="ar"/>
              </w:rPr>
            </w:pPr>
            <w:r>
              <w:rPr>
                <w:rFonts w:hint="eastAsia" w:ascii="宋体" w:hAnsi="宋体" w:eastAsia="仿宋_GB2312" w:cs="宋体"/>
                <w:color w:val="auto"/>
                <w:kern w:val="0"/>
                <w:sz w:val="28"/>
                <w:szCs w:val="28"/>
                <w:lang w:val="zh-CN" w:eastAsia="zh-CN" w:bidi="ar"/>
              </w:rPr>
              <w:t>情节严重的，不适用减轻处罚。</w:t>
            </w:r>
          </w:p>
          <w:p w14:paraId="5940E4E6">
            <w:pPr>
              <w:pStyle w:val="3"/>
              <w:rPr>
                <w:rFonts w:hint="eastAsia" w:ascii="宋体" w:hAnsi="宋体" w:eastAsia="仿宋_GB2312" w:cs="宋体"/>
                <w:color w:val="auto"/>
                <w:kern w:val="0"/>
                <w:sz w:val="28"/>
                <w:szCs w:val="28"/>
                <w:lang w:val="en-US" w:eastAsia="zh-CN" w:bidi="ar"/>
              </w:rPr>
            </w:pPr>
          </w:p>
          <w:p w14:paraId="43FF8B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en-US" w:eastAsia="zh-CN" w:bidi="ar"/>
              </w:rPr>
            </w:pPr>
          </w:p>
        </w:tc>
      </w:tr>
      <w:tr w14:paraId="3C66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18" w:type="dxa"/>
            <w:vMerge w:val="continue"/>
            <w:noWrap w:val="0"/>
            <w:vAlign w:val="center"/>
          </w:tcPr>
          <w:p w14:paraId="4755E923">
            <w:pPr>
              <w:spacing w:line="400" w:lineRule="exact"/>
              <w:jc w:val="center"/>
              <w:rPr>
                <w:rFonts w:ascii="宋体" w:hAnsi="宋体" w:cs="宋体"/>
                <w:sz w:val="28"/>
                <w:szCs w:val="28"/>
              </w:rPr>
            </w:pPr>
          </w:p>
        </w:tc>
        <w:tc>
          <w:tcPr>
            <w:tcW w:w="855" w:type="dxa"/>
            <w:noWrap w:val="0"/>
            <w:vAlign w:val="center"/>
          </w:tcPr>
          <w:p w14:paraId="46231DF3">
            <w:pPr>
              <w:spacing w:line="400" w:lineRule="exact"/>
              <w:jc w:val="center"/>
              <w:rPr>
                <w:rFonts w:ascii="宋体" w:hAnsi="宋体" w:cs="宋体"/>
                <w:sz w:val="28"/>
                <w:szCs w:val="28"/>
              </w:rPr>
            </w:pPr>
            <w:r>
              <w:rPr>
                <w:rFonts w:hint="eastAsia" w:ascii="宋体" w:hAnsi="宋体" w:cs="宋体"/>
                <w:sz w:val="28"/>
                <w:szCs w:val="28"/>
              </w:rPr>
              <w:t>从轻</w:t>
            </w:r>
          </w:p>
          <w:p w14:paraId="058B9A79">
            <w:pPr>
              <w:spacing w:line="400" w:lineRule="exact"/>
              <w:jc w:val="center"/>
              <w:rPr>
                <w:rFonts w:ascii="宋体" w:hAnsi="宋体" w:cs="宋体"/>
                <w:sz w:val="28"/>
                <w:szCs w:val="28"/>
              </w:rPr>
            </w:pPr>
            <w:r>
              <w:rPr>
                <w:rFonts w:hint="eastAsia" w:ascii="宋体" w:hAnsi="宋体" w:cs="宋体"/>
                <w:sz w:val="28"/>
                <w:szCs w:val="28"/>
              </w:rPr>
              <w:t>处罚</w:t>
            </w:r>
          </w:p>
        </w:tc>
        <w:tc>
          <w:tcPr>
            <w:tcW w:w="4899" w:type="dxa"/>
            <w:noWrap w:val="0"/>
            <w:vAlign w:val="center"/>
          </w:tcPr>
          <w:p w14:paraId="22B3058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sz w:val="28"/>
                <w:szCs w:val="28"/>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r>
              <w:rPr>
                <w:rFonts w:hint="eastAsia" w:ascii="宋体" w:hAnsi="宋体" w:cs="宋体"/>
                <w:sz w:val="28"/>
                <w:szCs w:val="28"/>
                <w:lang w:val="en-US" w:eastAsia="zh-CN"/>
              </w:rPr>
              <w:t xml:space="preserve"> </w:t>
            </w:r>
          </w:p>
        </w:tc>
        <w:tc>
          <w:tcPr>
            <w:tcW w:w="3698" w:type="dxa"/>
            <w:noWrap w:val="0"/>
            <w:vAlign w:val="center"/>
          </w:tcPr>
          <w:p w14:paraId="23D349BD">
            <w:pPr>
              <w:spacing w:line="400" w:lineRule="exact"/>
              <w:rPr>
                <w:rFonts w:hint="eastAsia" w:ascii="宋体" w:hAnsi="宋体" w:eastAsia="宋体" w:cs="宋体"/>
                <w:sz w:val="28"/>
                <w:szCs w:val="28"/>
                <w:lang w:eastAsia="zh-CN"/>
              </w:rPr>
            </w:pPr>
            <w:r>
              <w:rPr>
                <w:rFonts w:hint="eastAsia" w:ascii="宋体" w:hAnsi="宋体" w:cs="宋体"/>
                <w:sz w:val="28"/>
                <w:szCs w:val="28"/>
              </w:rPr>
              <w:t>处2万元以上4.4万元以下的罚款</w:t>
            </w:r>
            <w:r>
              <w:rPr>
                <w:rFonts w:hint="eastAsia" w:ascii="宋体" w:hAnsi="宋体" w:cs="宋体"/>
                <w:sz w:val="28"/>
                <w:szCs w:val="28"/>
                <w:lang w:eastAsia="zh-CN"/>
              </w:rPr>
              <w:t>；</w:t>
            </w:r>
          </w:p>
          <w:p w14:paraId="67BF310F">
            <w:pPr>
              <w:spacing w:line="400" w:lineRule="exact"/>
              <w:rPr>
                <w:rFonts w:ascii="宋体" w:hAnsi="宋体" w:cs="宋体"/>
                <w:sz w:val="28"/>
                <w:szCs w:val="28"/>
              </w:rPr>
            </w:pPr>
            <w:r>
              <w:rPr>
                <w:rFonts w:hint="eastAsia" w:ascii="宋体" w:hAnsi="宋体" w:cs="宋体"/>
                <w:sz w:val="28"/>
                <w:szCs w:val="28"/>
              </w:rPr>
              <w:t>情节严重的，处10万元以上22万元以下的罚款。</w:t>
            </w:r>
          </w:p>
        </w:tc>
      </w:tr>
      <w:tr w14:paraId="290B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18" w:type="dxa"/>
            <w:vMerge w:val="continue"/>
            <w:noWrap w:val="0"/>
            <w:vAlign w:val="center"/>
          </w:tcPr>
          <w:p w14:paraId="4C1D4D23">
            <w:pPr>
              <w:spacing w:line="400" w:lineRule="exact"/>
              <w:jc w:val="center"/>
              <w:rPr>
                <w:rFonts w:ascii="宋体" w:hAnsi="宋体" w:cs="宋体"/>
                <w:sz w:val="28"/>
                <w:szCs w:val="28"/>
              </w:rPr>
            </w:pPr>
          </w:p>
        </w:tc>
        <w:tc>
          <w:tcPr>
            <w:tcW w:w="855" w:type="dxa"/>
            <w:noWrap w:val="0"/>
            <w:vAlign w:val="center"/>
          </w:tcPr>
          <w:p w14:paraId="6745F937">
            <w:pPr>
              <w:spacing w:line="400" w:lineRule="exact"/>
              <w:jc w:val="center"/>
              <w:rPr>
                <w:rFonts w:ascii="宋体" w:hAnsi="宋体" w:cs="宋体"/>
                <w:sz w:val="28"/>
                <w:szCs w:val="28"/>
              </w:rPr>
            </w:pPr>
            <w:r>
              <w:rPr>
                <w:rFonts w:hint="eastAsia" w:ascii="宋体" w:hAnsi="宋体" w:cs="宋体"/>
                <w:sz w:val="28"/>
                <w:szCs w:val="28"/>
              </w:rPr>
              <w:t>从重</w:t>
            </w:r>
          </w:p>
          <w:p w14:paraId="1BB55E0C">
            <w:pPr>
              <w:spacing w:line="400" w:lineRule="exact"/>
              <w:jc w:val="center"/>
              <w:rPr>
                <w:rFonts w:ascii="宋体" w:hAnsi="宋体" w:cs="宋体"/>
                <w:sz w:val="28"/>
                <w:szCs w:val="28"/>
              </w:rPr>
            </w:pPr>
            <w:r>
              <w:rPr>
                <w:rFonts w:hint="eastAsia" w:ascii="宋体" w:hAnsi="宋体" w:cs="宋体"/>
                <w:sz w:val="28"/>
                <w:szCs w:val="28"/>
              </w:rPr>
              <w:t>处罚</w:t>
            </w:r>
          </w:p>
        </w:tc>
        <w:tc>
          <w:tcPr>
            <w:tcW w:w="4899" w:type="dxa"/>
            <w:noWrap w:val="0"/>
            <w:vAlign w:val="center"/>
          </w:tcPr>
          <w:p w14:paraId="6800B08D">
            <w:pPr>
              <w:keepNext w:val="0"/>
              <w:keepLines w:val="0"/>
              <w:pageBreakBefore w:val="0"/>
              <w:kinsoku/>
              <w:wordWrap/>
              <w:overflowPunct/>
              <w:topLinePunct w:val="0"/>
              <w:autoSpaceDE/>
              <w:autoSpaceDN/>
              <w:bidi w:val="0"/>
              <w:adjustRightInd/>
              <w:snapToGrid/>
              <w:spacing w:line="400" w:lineRule="exact"/>
              <w:rPr>
                <w:ins w:id="6" w:author="颉琳 方" w:date="2023-07-27T09:18:00Z"/>
                <w:rFonts w:ascii="宋体" w:hAnsi="宋体" w:cs="宋体"/>
                <w:color w:val="0000FF"/>
                <w:kern w:val="0"/>
                <w:sz w:val="28"/>
                <w:szCs w:val="28"/>
                <w:lang w:bidi="ar"/>
              </w:rPr>
            </w:pPr>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494E5C84">
            <w:pPr>
              <w:spacing w:line="400" w:lineRule="exact"/>
              <w:rPr>
                <w:rFonts w:hint="eastAsia" w:ascii="宋体" w:hAnsi="宋体" w:cs="宋体"/>
                <w:sz w:val="28"/>
                <w:szCs w:val="28"/>
              </w:rPr>
            </w:pPr>
            <w:r>
              <w:rPr>
                <w:rFonts w:hint="eastAsia" w:ascii="宋体" w:hAnsi="宋体" w:cs="宋体"/>
                <w:sz w:val="28"/>
                <w:szCs w:val="28"/>
              </w:rPr>
              <w:t>导致不符合法律、法规或者化妆品标准的产品无法追溯。</w:t>
            </w:r>
          </w:p>
        </w:tc>
        <w:tc>
          <w:tcPr>
            <w:tcW w:w="3698" w:type="dxa"/>
            <w:noWrap w:val="0"/>
            <w:vAlign w:val="center"/>
          </w:tcPr>
          <w:p w14:paraId="7755145E">
            <w:pPr>
              <w:spacing w:line="400" w:lineRule="exact"/>
              <w:rPr>
                <w:rFonts w:hint="eastAsia" w:ascii="宋体" w:hAnsi="宋体" w:eastAsia="宋体" w:cs="宋体"/>
                <w:sz w:val="28"/>
                <w:szCs w:val="28"/>
                <w:lang w:eastAsia="zh-CN"/>
              </w:rPr>
            </w:pPr>
            <w:r>
              <w:rPr>
                <w:rFonts w:hint="eastAsia" w:ascii="宋体" w:hAnsi="宋体" w:cs="宋体"/>
                <w:sz w:val="28"/>
                <w:szCs w:val="28"/>
              </w:rPr>
              <w:t>处7.6万元以上10万元以下的罚款</w:t>
            </w:r>
            <w:r>
              <w:rPr>
                <w:rFonts w:hint="eastAsia" w:ascii="宋体" w:hAnsi="宋体" w:cs="宋体"/>
                <w:sz w:val="28"/>
                <w:szCs w:val="28"/>
                <w:lang w:eastAsia="zh-CN"/>
              </w:rPr>
              <w:t>；</w:t>
            </w:r>
          </w:p>
          <w:p w14:paraId="2937AFD9">
            <w:pPr>
              <w:spacing w:line="400" w:lineRule="exact"/>
              <w:rPr>
                <w:rFonts w:ascii="宋体" w:hAnsi="宋体" w:cs="宋体"/>
                <w:sz w:val="28"/>
                <w:szCs w:val="28"/>
              </w:rPr>
            </w:pPr>
            <w:r>
              <w:rPr>
                <w:rFonts w:hint="eastAsia" w:ascii="宋体" w:hAnsi="宋体" w:cs="宋体"/>
                <w:sz w:val="28"/>
                <w:szCs w:val="28"/>
              </w:rPr>
              <w:t>情节严重的，处38万元以上50万元以下的罚款。</w:t>
            </w:r>
          </w:p>
        </w:tc>
      </w:tr>
      <w:tr w14:paraId="6C8E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18" w:type="dxa"/>
            <w:vMerge w:val="continue"/>
            <w:noWrap w:val="0"/>
            <w:vAlign w:val="center"/>
          </w:tcPr>
          <w:p w14:paraId="6A8F9101">
            <w:pPr>
              <w:spacing w:line="400" w:lineRule="exact"/>
              <w:jc w:val="center"/>
              <w:rPr>
                <w:rFonts w:ascii="宋体" w:hAnsi="宋体" w:cs="宋体"/>
                <w:sz w:val="28"/>
                <w:szCs w:val="28"/>
              </w:rPr>
            </w:pPr>
          </w:p>
        </w:tc>
        <w:tc>
          <w:tcPr>
            <w:tcW w:w="855" w:type="dxa"/>
            <w:noWrap w:val="0"/>
            <w:vAlign w:val="center"/>
          </w:tcPr>
          <w:p w14:paraId="399ADEBB">
            <w:pPr>
              <w:spacing w:line="400" w:lineRule="exact"/>
              <w:jc w:val="center"/>
              <w:rPr>
                <w:rFonts w:ascii="宋体" w:hAnsi="宋体" w:cs="宋体"/>
                <w:sz w:val="28"/>
                <w:szCs w:val="28"/>
              </w:rPr>
            </w:pPr>
            <w:r>
              <w:rPr>
                <w:rFonts w:hint="eastAsia" w:ascii="宋体" w:hAnsi="宋体" w:cs="宋体"/>
                <w:sz w:val="28"/>
                <w:szCs w:val="28"/>
              </w:rPr>
              <w:t>一般</w:t>
            </w:r>
          </w:p>
          <w:p w14:paraId="220EF20F">
            <w:pPr>
              <w:spacing w:line="400" w:lineRule="exact"/>
              <w:jc w:val="center"/>
              <w:rPr>
                <w:rFonts w:ascii="宋体" w:hAnsi="宋体" w:cs="宋体"/>
                <w:sz w:val="28"/>
                <w:szCs w:val="28"/>
              </w:rPr>
            </w:pPr>
            <w:r>
              <w:rPr>
                <w:rFonts w:hint="eastAsia" w:ascii="宋体" w:hAnsi="宋体" w:cs="宋体"/>
                <w:sz w:val="28"/>
                <w:szCs w:val="28"/>
              </w:rPr>
              <w:t>处罚</w:t>
            </w:r>
          </w:p>
        </w:tc>
        <w:tc>
          <w:tcPr>
            <w:tcW w:w="4899" w:type="dxa"/>
            <w:noWrap w:val="0"/>
            <w:vAlign w:val="center"/>
          </w:tcPr>
          <w:p w14:paraId="095085F5">
            <w:pPr>
              <w:spacing w:line="400" w:lineRule="exact"/>
              <w:rPr>
                <w:rFonts w:ascii="宋体" w:hAnsi="宋体" w:cs="宋体"/>
                <w:sz w:val="28"/>
                <w:szCs w:val="28"/>
              </w:rPr>
            </w:pPr>
            <w:r>
              <w:rPr>
                <w:rFonts w:hint="eastAsia" w:ascii="宋体" w:hAnsi="宋体" w:cs="宋体"/>
                <w:color w:val="000000"/>
                <w:kern w:val="0"/>
                <w:sz w:val="28"/>
                <w:szCs w:val="28"/>
                <w:lang w:bidi="ar"/>
              </w:rPr>
              <w:t>不涉及减轻、从轻或者从重情形的</w:t>
            </w:r>
          </w:p>
        </w:tc>
        <w:tc>
          <w:tcPr>
            <w:tcW w:w="3698" w:type="dxa"/>
            <w:noWrap w:val="0"/>
            <w:vAlign w:val="center"/>
          </w:tcPr>
          <w:p w14:paraId="09526844">
            <w:pPr>
              <w:spacing w:line="400" w:lineRule="exact"/>
              <w:rPr>
                <w:rFonts w:hint="eastAsia" w:ascii="宋体" w:hAnsi="宋体" w:eastAsia="宋体" w:cs="宋体"/>
                <w:sz w:val="28"/>
                <w:szCs w:val="28"/>
                <w:lang w:eastAsia="zh-CN"/>
              </w:rPr>
            </w:pPr>
            <w:r>
              <w:rPr>
                <w:rFonts w:hint="eastAsia" w:ascii="宋体" w:hAnsi="宋体" w:cs="宋体"/>
                <w:sz w:val="28"/>
                <w:szCs w:val="28"/>
              </w:rPr>
              <w:t>处4.4万元以上7.6万元以下罚款</w:t>
            </w:r>
            <w:r>
              <w:rPr>
                <w:rFonts w:hint="eastAsia" w:ascii="宋体" w:hAnsi="宋体" w:cs="宋体"/>
                <w:sz w:val="28"/>
                <w:szCs w:val="28"/>
                <w:lang w:eastAsia="zh-CN"/>
              </w:rPr>
              <w:t>；</w:t>
            </w:r>
          </w:p>
          <w:p w14:paraId="3380329F">
            <w:pPr>
              <w:spacing w:line="400" w:lineRule="exact"/>
              <w:rPr>
                <w:rFonts w:ascii="宋体" w:hAnsi="宋体" w:cs="宋体"/>
                <w:sz w:val="28"/>
                <w:szCs w:val="28"/>
              </w:rPr>
            </w:pPr>
            <w:r>
              <w:rPr>
                <w:rFonts w:hint="eastAsia" w:ascii="宋体" w:hAnsi="宋体" w:cs="宋体"/>
                <w:sz w:val="28"/>
                <w:szCs w:val="28"/>
              </w:rPr>
              <w:t>情节严重的，处22万元以上，38万元以下的罚款。</w:t>
            </w:r>
          </w:p>
        </w:tc>
      </w:tr>
    </w:tbl>
    <w:p w14:paraId="52E2886F">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75"/>
        <w:gridCol w:w="5064"/>
        <w:gridCol w:w="3531"/>
      </w:tblGrid>
      <w:tr w14:paraId="4D0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7" w:type="dxa"/>
            <w:noWrap w:val="0"/>
            <w:vAlign w:val="center"/>
          </w:tcPr>
          <w:p w14:paraId="3D12C1B4">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570" w:type="dxa"/>
            <w:gridSpan w:val="3"/>
            <w:noWrap w:val="0"/>
            <w:vAlign w:val="center"/>
          </w:tcPr>
          <w:p w14:paraId="0843AE5A">
            <w:pPr>
              <w:spacing w:line="400" w:lineRule="exact"/>
              <w:jc w:val="center"/>
              <w:rPr>
                <w:sz w:val="28"/>
                <w:szCs w:val="28"/>
              </w:rPr>
            </w:pPr>
            <w:r>
              <w:rPr>
                <w:rFonts w:hint="eastAsia"/>
                <w:sz w:val="28"/>
                <w:szCs w:val="28"/>
              </w:rPr>
              <w:t>11</w:t>
            </w:r>
          </w:p>
        </w:tc>
      </w:tr>
      <w:tr w14:paraId="3BF3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7" w:type="dxa"/>
            <w:noWrap w:val="0"/>
            <w:vAlign w:val="center"/>
          </w:tcPr>
          <w:p w14:paraId="3C9501A7">
            <w:pPr>
              <w:spacing w:line="400" w:lineRule="exact"/>
              <w:jc w:val="center"/>
              <w:rPr>
                <w:rFonts w:ascii="宋体" w:hAnsi="宋体" w:cs="宋体"/>
                <w:sz w:val="28"/>
                <w:szCs w:val="28"/>
              </w:rPr>
            </w:pPr>
            <w:r>
              <w:rPr>
                <w:rFonts w:hint="eastAsia" w:ascii="宋体" w:hAnsi="宋体" w:cs="宋体"/>
                <w:sz w:val="28"/>
                <w:szCs w:val="28"/>
              </w:rPr>
              <w:t>违法</w:t>
            </w:r>
          </w:p>
          <w:p w14:paraId="6F254612">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570" w:type="dxa"/>
            <w:gridSpan w:val="3"/>
            <w:noWrap w:val="0"/>
            <w:vAlign w:val="center"/>
          </w:tcPr>
          <w:p w14:paraId="5B93D046">
            <w:pPr>
              <w:spacing w:line="400" w:lineRule="exac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化妆品生产企业许可条件发生变化，或者需要变更许可证载明的事项，未按规定申请变更。</w:t>
            </w:r>
          </w:p>
          <w:p w14:paraId="4DDF6C39">
            <w:pPr>
              <w:spacing w:line="400" w:lineRule="exact"/>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生产许可项目发生变化，可能影响产品质量安全的生产设施设备发生变化，或者在化妆品生产场地原址新建、改建、扩建车间的，化妆品生产企业在投入生产前</w:t>
            </w:r>
            <w:r>
              <w:rPr>
                <w:rFonts w:hint="eastAsia" w:ascii="宋体" w:hAnsi="宋体" w:cs="宋体"/>
                <w:sz w:val="28"/>
                <w:szCs w:val="28"/>
                <w:lang w:eastAsia="zh-CN"/>
              </w:rPr>
              <w:t>未按规定</w:t>
            </w:r>
            <w:r>
              <w:rPr>
                <w:rFonts w:hint="eastAsia" w:ascii="宋体" w:hAnsi="宋体" w:cs="宋体"/>
                <w:sz w:val="28"/>
                <w:szCs w:val="28"/>
              </w:rPr>
              <w:t>向原发证的药品监督管理部门申请变更</w:t>
            </w:r>
            <w:r>
              <w:rPr>
                <w:rFonts w:hint="eastAsia" w:ascii="宋体" w:hAnsi="宋体" w:cs="宋体"/>
                <w:sz w:val="28"/>
                <w:szCs w:val="28"/>
                <w:lang w:eastAsia="zh-CN"/>
              </w:rPr>
              <w:t>。</w:t>
            </w:r>
          </w:p>
          <w:p w14:paraId="64918DA1">
            <w:pPr>
              <w:spacing w:line="400" w:lineRule="exact"/>
              <w:rPr>
                <w:rFonts w:hint="eastAsia" w:ascii="宋体" w:hAnsi="宋体" w:eastAsia="仿宋_GB2312"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rPr>
              <w:t>生产企业名称、住所、法定代表人或者负责人等发生变化的，化妆品生产</w:t>
            </w:r>
            <w:r>
              <w:rPr>
                <w:rFonts w:hint="eastAsia" w:ascii="宋体" w:hAnsi="宋体" w:cs="宋体"/>
                <w:sz w:val="28"/>
                <w:szCs w:val="28"/>
                <w:lang w:eastAsia="zh-CN"/>
              </w:rPr>
              <w:t>未按规定</w:t>
            </w:r>
            <w:r>
              <w:rPr>
                <w:rFonts w:hint="eastAsia" w:ascii="宋体" w:hAnsi="宋体" w:cs="宋体"/>
                <w:sz w:val="28"/>
                <w:szCs w:val="28"/>
              </w:rPr>
              <w:t>向原发证的药品监督管理部门申请变更</w:t>
            </w:r>
            <w:r>
              <w:rPr>
                <w:rFonts w:hint="eastAsia" w:ascii="宋体" w:hAnsi="宋体" w:cs="宋体"/>
                <w:sz w:val="28"/>
                <w:szCs w:val="28"/>
                <w:lang w:eastAsia="zh-CN"/>
              </w:rPr>
              <w:t>。</w:t>
            </w:r>
          </w:p>
        </w:tc>
      </w:tr>
      <w:tr w14:paraId="2E1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37" w:type="dxa"/>
            <w:noWrap w:val="0"/>
            <w:vAlign w:val="center"/>
          </w:tcPr>
          <w:p w14:paraId="30E484C4">
            <w:pPr>
              <w:spacing w:line="400" w:lineRule="exact"/>
              <w:jc w:val="center"/>
              <w:rPr>
                <w:rFonts w:ascii="宋体" w:hAnsi="宋体" w:cs="宋体"/>
                <w:sz w:val="28"/>
                <w:szCs w:val="28"/>
              </w:rPr>
            </w:pPr>
            <w:r>
              <w:rPr>
                <w:rFonts w:hint="eastAsia" w:ascii="宋体" w:hAnsi="宋体" w:cs="宋体"/>
                <w:sz w:val="28"/>
                <w:szCs w:val="28"/>
              </w:rPr>
              <w:t>处罚</w:t>
            </w:r>
          </w:p>
          <w:p w14:paraId="46664C06">
            <w:pPr>
              <w:spacing w:line="400" w:lineRule="exact"/>
              <w:jc w:val="center"/>
              <w:rPr>
                <w:rFonts w:ascii="宋体" w:hAnsi="宋体" w:cs="宋体"/>
                <w:sz w:val="28"/>
                <w:szCs w:val="28"/>
              </w:rPr>
            </w:pPr>
            <w:r>
              <w:rPr>
                <w:rFonts w:hint="eastAsia" w:ascii="宋体" w:hAnsi="宋体" w:cs="宋体"/>
                <w:sz w:val="28"/>
                <w:szCs w:val="28"/>
              </w:rPr>
              <w:t>依据</w:t>
            </w:r>
          </w:p>
        </w:tc>
        <w:tc>
          <w:tcPr>
            <w:tcW w:w="9570" w:type="dxa"/>
            <w:gridSpan w:val="3"/>
            <w:noWrap w:val="0"/>
            <w:vAlign w:val="center"/>
          </w:tcPr>
          <w:p w14:paraId="3E556CCB">
            <w:pPr>
              <w:spacing w:line="400" w:lineRule="exact"/>
              <w:rPr>
                <w:rFonts w:ascii="宋体" w:hAnsi="宋体" w:cs="宋体"/>
                <w:sz w:val="28"/>
                <w:szCs w:val="28"/>
              </w:rPr>
            </w:pPr>
            <w:r>
              <w:rPr>
                <w:rFonts w:hint="eastAsia" w:ascii="宋体" w:hAnsi="宋体" w:cs="宋体"/>
                <w:sz w:val="28"/>
                <w:szCs w:val="28"/>
              </w:rPr>
              <w:t>《化妆品生产经营监督管理办法》第五十八条第一款：违反本办法第十七条、第十八条第一款、第十九条第一款，化妆品生产企业许可条件发生变化，或者需要变更许可证载明的事项，未按规定申请变更的，由原发证的药品监督管理部门责令改正，给予警告，并处1万元以上3万元以下罚款。</w:t>
            </w:r>
          </w:p>
        </w:tc>
      </w:tr>
      <w:tr w14:paraId="2987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37" w:type="dxa"/>
            <w:noWrap w:val="0"/>
            <w:vAlign w:val="center"/>
          </w:tcPr>
          <w:p w14:paraId="54DE9204">
            <w:pPr>
              <w:spacing w:line="400" w:lineRule="exact"/>
              <w:jc w:val="center"/>
              <w:rPr>
                <w:rFonts w:ascii="宋体" w:hAnsi="宋体" w:cs="宋体"/>
                <w:sz w:val="28"/>
                <w:szCs w:val="28"/>
              </w:rPr>
            </w:pPr>
            <w:r>
              <w:rPr>
                <w:rFonts w:hint="eastAsia" w:ascii="宋体" w:hAnsi="宋体" w:cs="宋体"/>
                <w:sz w:val="28"/>
                <w:szCs w:val="28"/>
              </w:rPr>
              <w:t>处罚</w:t>
            </w:r>
          </w:p>
          <w:p w14:paraId="14FFAC5C">
            <w:pPr>
              <w:spacing w:line="400" w:lineRule="exact"/>
              <w:jc w:val="center"/>
              <w:rPr>
                <w:rFonts w:ascii="宋体" w:hAnsi="宋体" w:cs="宋体"/>
                <w:sz w:val="28"/>
                <w:szCs w:val="28"/>
              </w:rPr>
            </w:pPr>
            <w:r>
              <w:rPr>
                <w:rFonts w:hint="eastAsia" w:ascii="宋体" w:hAnsi="宋体" w:cs="宋体"/>
                <w:sz w:val="28"/>
                <w:szCs w:val="28"/>
              </w:rPr>
              <w:t>种类</w:t>
            </w:r>
          </w:p>
        </w:tc>
        <w:tc>
          <w:tcPr>
            <w:tcW w:w="9570" w:type="dxa"/>
            <w:gridSpan w:val="3"/>
            <w:noWrap w:val="0"/>
            <w:vAlign w:val="center"/>
          </w:tcPr>
          <w:p w14:paraId="1165A267">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警告</w:t>
            </w:r>
            <w:r>
              <w:rPr>
                <w:rFonts w:hint="eastAsia" w:ascii="宋体" w:hAnsi="宋体" w:cs="宋体"/>
                <w:sz w:val="28"/>
                <w:szCs w:val="28"/>
                <w:lang w:val="en-US" w:eastAsia="zh-CN"/>
              </w:rPr>
              <w:t xml:space="preserve">  2.</w:t>
            </w:r>
            <w:r>
              <w:rPr>
                <w:rFonts w:hint="eastAsia" w:ascii="宋体" w:hAnsi="宋体" w:cs="宋体"/>
                <w:sz w:val="28"/>
                <w:szCs w:val="28"/>
              </w:rPr>
              <w:t>罚款</w:t>
            </w:r>
          </w:p>
        </w:tc>
      </w:tr>
      <w:tr w14:paraId="411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7" w:type="dxa"/>
            <w:noWrap w:val="0"/>
            <w:vAlign w:val="center"/>
          </w:tcPr>
          <w:p w14:paraId="2F984A11">
            <w:pPr>
              <w:spacing w:line="400" w:lineRule="exact"/>
              <w:jc w:val="center"/>
              <w:rPr>
                <w:rFonts w:ascii="宋体" w:hAnsi="宋体" w:cs="宋体"/>
                <w:sz w:val="28"/>
                <w:szCs w:val="28"/>
              </w:rPr>
            </w:pPr>
            <w:r>
              <w:rPr>
                <w:rFonts w:hint="eastAsia" w:ascii="宋体" w:hAnsi="宋体" w:cs="宋体"/>
                <w:sz w:val="28"/>
                <w:szCs w:val="28"/>
              </w:rPr>
              <w:t>实施</w:t>
            </w:r>
          </w:p>
          <w:p w14:paraId="67BC03A0">
            <w:pPr>
              <w:spacing w:line="400" w:lineRule="exact"/>
              <w:jc w:val="center"/>
              <w:rPr>
                <w:rFonts w:ascii="宋体" w:hAnsi="宋体" w:cs="宋体"/>
                <w:sz w:val="28"/>
                <w:szCs w:val="28"/>
              </w:rPr>
            </w:pPr>
            <w:r>
              <w:rPr>
                <w:rFonts w:hint="eastAsia" w:ascii="宋体" w:hAnsi="宋体" w:cs="宋体"/>
                <w:sz w:val="28"/>
                <w:szCs w:val="28"/>
              </w:rPr>
              <w:t>主体</w:t>
            </w:r>
          </w:p>
        </w:tc>
        <w:tc>
          <w:tcPr>
            <w:tcW w:w="9570" w:type="dxa"/>
            <w:gridSpan w:val="3"/>
            <w:noWrap w:val="0"/>
            <w:vAlign w:val="center"/>
          </w:tcPr>
          <w:p w14:paraId="6BB20BE6">
            <w:pPr>
              <w:spacing w:line="400" w:lineRule="exact"/>
              <w:rPr>
                <w:rFonts w:ascii="宋体" w:hAnsi="宋体" w:cs="宋体"/>
                <w:sz w:val="28"/>
                <w:szCs w:val="28"/>
              </w:rPr>
            </w:pPr>
            <w:r>
              <w:rPr>
                <w:rFonts w:hint="eastAsia" w:ascii="宋体" w:hAnsi="宋体" w:cs="宋体"/>
                <w:sz w:val="28"/>
                <w:szCs w:val="28"/>
              </w:rPr>
              <w:t>原发证的药品监督管理部门</w:t>
            </w:r>
          </w:p>
        </w:tc>
      </w:tr>
      <w:tr w14:paraId="465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37" w:type="dxa"/>
            <w:noWrap w:val="0"/>
            <w:vAlign w:val="center"/>
          </w:tcPr>
          <w:p w14:paraId="7B2F4B28">
            <w:pPr>
              <w:spacing w:line="400" w:lineRule="exact"/>
              <w:jc w:val="center"/>
              <w:rPr>
                <w:rFonts w:ascii="宋体" w:hAnsi="宋体" w:cs="宋体"/>
                <w:sz w:val="28"/>
                <w:szCs w:val="28"/>
              </w:rPr>
            </w:pPr>
            <w:r>
              <w:rPr>
                <w:rFonts w:hint="eastAsia" w:ascii="宋体" w:hAnsi="宋体" w:cs="宋体"/>
                <w:sz w:val="28"/>
                <w:szCs w:val="28"/>
              </w:rPr>
              <w:t>裁量</w:t>
            </w:r>
          </w:p>
          <w:p w14:paraId="521CF871">
            <w:pPr>
              <w:spacing w:line="400" w:lineRule="exact"/>
              <w:jc w:val="center"/>
              <w:rPr>
                <w:rFonts w:ascii="宋体" w:hAnsi="宋体" w:cs="宋体"/>
                <w:sz w:val="28"/>
                <w:szCs w:val="28"/>
              </w:rPr>
            </w:pPr>
            <w:r>
              <w:rPr>
                <w:rFonts w:hint="eastAsia" w:ascii="宋体" w:hAnsi="宋体" w:cs="宋体"/>
                <w:sz w:val="28"/>
                <w:szCs w:val="28"/>
              </w:rPr>
              <w:t>范围</w:t>
            </w:r>
          </w:p>
        </w:tc>
        <w:tc>
          <w:tcPr>
            <w:tcW w:w="9570" w:type="dxa"/>
            <w:gridSpan w:val="3"/>
            <w:noWrap w:val="0"/>
            <w:vAlign w:val="center"/>
          </w:tcPr>
          <w:p w14:paraId="594AA33F">
            <w:pPr>
              <w:spacing w:line="400" w:lineRule="exact"/>
              <w:rPr>
                <w:rFonts w:ascii="宋体" w:hAnsi="宋体" w:cs="宋体"/>
                <w:sz w:val="28"/>
                <w:szCs w:val="28"/>
              </w:rPr>
            </w:pPr>
            <w:r>
              <w:rPr>
                <w:rFonts w:hint="eastAsia" w:ascii="宋体" w:hAnsi="宋体" w:cs="宋体"/>
                <w:sz w:val="28"/>
                <w:szCs w:val="28"/>
              </w:rPr>
              <w:t>处1万元以上3万元以下罚款</w:t>
            </w:r>
          </w:p>
        </w:tc>
      </w:tr>
      <w:tr w14:paraId="06BA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37" w:type="dxa"/>
            <w:vMerge w:val="restart"/>
            <w:noWrap w:val="0"/>
            <w:vAlign w:val="center"/>
          </w:tcPr>
          <w:p w14:paraId="23A7C45A">
            <w:pPr>
              <w:spacing w:line="400" w:lineRule="exact"/>
              <w:jc w:val="center"/>
              <w:rPr>
                <w:rFonts w:ascii="宋体" w:hAnsi="宋体" w:cs="宋体"/>
                <w:sz w:val="28"/>
                <w:szCs w:val="28"/>
              </w:rPr>
            </w:pPr>
            <w:r>
              <w:rPr>
                <w:rFonts w:hint="eastAsia" w:ascii="宋体" w:hAnsi="宋体" w:cs="宋体"/>
                <w:sz w:val="28"/>
                <w:szCs w:val="28"/>
              </w:rPr>
              <w:t>处罚</w:t>
            </w:r>
          </w:p>
          <w:p w14:paraId="6E6962D8">
            <w:pPr>
              <w:spacing w:line="400" w:lineRule="exact"/>
              <w:jc w:val="center"/>
              <w:rPr>
                <w:rFonts w:ascii="宋体" w:hAnsi="宋体" w:cs="宋体"/>
                <w:sz w:val="28"/>
                <w:szCs w:val="28"/>
              </w:rPr>
            </w:pPr>
            <w:r>
              <w:rPr>
                <w:rFonts w:hint="eastAsia" w:ascii="宋体" w:hAnsi="宋体" w:cs="宋体"/>
                <w:sz w:val="28"/>
                <w:szCs w:val="28"/>
              </w:rPr>
              <w:t>标准</w:t>
            </w:r>
          </w:p>
        </w:tc>
        <w:tc>
          <w:tcPr>
            <w:tcW w:w="975" w:type="dxa"/>
            <w:noWrap w:val="0"/>
            <w:vAlign w:val="center"/>
          </w:tcPr>
          <w:p w14:paraId="3676D252">
            <w:pPr>
              <w:spacing w:line="400" w:lineRule="exact"/>
              <w:jc w:val="center"/>
              <w:rPr>
                <w:rFonts w:ascii="宋体" w:hAnsi="宋体" w:cs="宋体"/>
                <w:sz w:val="28"/>
                <w:szCs w:val="28"/>
              </w:rPr>
            </w:pPr>
            <w:r>
              <w:rPr>
                <w:rFonts w:hint="eastAsia" w:ascii="宋体" w:hAnsi="宋体" w:cs="宋体"/>
                <w:sz w:val="28"/>
                <w:szCs w:val="28"/>
              </w:rPr>
              <w:t>裁量</w:t>
            </w:r>
          </w:p>
          <w:p w14:paraId="55E162BC">
            <w:pPr>
              <w:spacing w:line="400" w:lineRule="exact"/>
              <w:jc w:val="center"/>
              <w:rPr>
                <w:rFonts w:ascii="宋体" w:hAnsi="宋体" w:cs="宋体"/>
                <w:sz w:val="28"/>
                <w:szCs w:val="28"/>
              </w:rPr>
            </w:pPr>
            <w:r>
              <w:rPr>
                <w:rFonts w:hint="eastAsia" w:ascii="宋体" w:hAnsi="宋体" w:cs="宋体"/>
                <w:sz w:val="28"/>
                <w:szCs w:val="28"/>
              </w:rPr>
              <w:t>阶次</w:t>
            </w:r>
          </w:p>
        </w:tc>
        <w:tc>
          <w:tcPr>
            <w:tcW w:w="5064" w:type="dxa"/>
            <w:noWrap w:val="0"/>
            <w:vAlign w:val="center"/>
          </w:tcPr>
          <w:p w14:paraId="6C2DF7A5">
            <w:pPr>
              <w:spacing w:line="400" w:lineRule="exact"/>
              <w:jc w:val="center"/>
              <w:rPr>
                <w:rFonts w:ascii="宋体" w:hAnsi="宋体" w:cs="宋体"/>
                <w:sz w:val="28"/>
                <w:szCs w:val="28"/>
              </w:rPr>
            </w:pPr>
            <w:r>
              <w:rPr>
                <w:rFonts w:hint="eastAsia" w:ascii="宋体" w:hAnsi="宋体" w:cs="宋体"/>
                <w:sz w:val="28"/>
                <w:szCs w:val="28"/>
              </w:rPr>
              <w:t>裁量因素</w:t>
            </w:r>
          </w:p>
        </w:tc>
        <w:tc>
          <w:tcPr>
            <w:tcW w:w="3531" w:type="dxa"/>
            <w:noWrap w:val="0"/>
            <w:vAlign w:val="center"/>
          </w:tcPr>
          <w:p w14:paraId="578A8677">
            <w:pPr>
              <w:spacing w:line="400" w:lineRule="exact"/>
              <w:jc w:val="center"/>
              <w:rPr>
                <w:rFonts w:ascii="宋体" w:hAnsi="宋体" w:cs="宋体"/>
                <w:sz w:val="28"/>
                <w:szCs w:val="28"/>
              </w:rPr>
            </w:pPr>
            <w:r>
              <w:rPr>
                <w:rFonts w:hint="eastAsia" w:ascii="宋体" w:hAnsi="宋体" w:cs="宋体"/>
                <w:sz w:val="28"/>
                <w:szCs w:val="28"/>
              </w:rPr>
              <w:t>裁量基准</w:t>
            </w:r>
          </w:p>
        </w:tc>
      </w:tr>
      <w:tr w14:paraId="01D7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37" w:type="dxa"/>
            <w:vMerge w:val="continue"/>
            <w:noWrap w:val="0"/>
            <w:vAlign w:val="center"/>
          </w:tcPr>
          <w:p w14:paraId="53D58980">
            <w:pPr>
              <w:spacing w:line="400" w:lineRule="exact"/>
              <w:jc w:val="center"/>
              <w:rPr>
                <w:rFonts w:ascii="宋体" w:hAnsi="宋体" w:cs="宋体"/>
                <w:sz w:val="28"/>
                <w:szCs w:val="28"/>
              </w:rPr>
            </w:pPr>
          </w:p>
        </w:tc>
        <w:tc>
          <w:tcPr>
            <w:tcW w:w="975" w:type="dxa"/>
            <w:noWrap w:val="0"/>
            <w:vAlign w:val="center"/>
          </w:tcPr>
          <w:p w14:paraId="09F2024B">
            <w:pPr>
              <w:spacing w:line="400" w:lineRule="exact"/>
              <w:jc w:val="center"/>
              <w:rPr>
                <w:rFonts w:ascii="宋体" w:hAnsi="宋体" w:cs="宋体"/>
                <w:sz w:val="28"/>
                <w:szCs w:val="28"/>
              </w:rPr>
            </w:pPr>
            <w:r>
              <w:rPr>
                <w:rFonts w:hint="eastAsia" w:ascii="宋体" w:hAnsi="宋体" w:cs="宋体"/>
                <w:sz w:val="28"/>
                <w:szCs w:val="28"/>
              </w:rPr>
              <w:t>减轻</w:t>
            </w:r>
          </w:p>
          <w:p w14:paraId="4D3B0E14">
            <w:pPr>
              <w:spacing w:line="400" w:lineRule="exact"/>
              <w:jc w:val="center"/>
              <w:rPr>
                <w:rFonts w:ascii="宋体" w:hAnsi="宋体" w:cs="宋体"/>
                <w:sz w:val="28"/>
                <w:szCs w:val="28"/>
              </w:rPr>
            </w:pPr>
            <w:r>
              <w:rPr>
                <w:rFonts w:hint="eastAsia" w:ascii="宋体" w:hAnsi="宋体" w:cs="宋体"/>
                <w:sz w:val="28"/>
                <w:szCs w:val="28"/>
              </w:rPr>
              <w:t>处罚</w:t>
            </w:r>
          </w:p>
        </w:tc>
        <w:tc>
          <w:tcPr>
            <w:tcW w:w="5064" w:type="dxa"/>
            <w:noWrap w:val="0"/>
            <w:vAlign w:val="center"/>
          </w:tcPr>
          <w:p w14:paraId="25410115">
            <w:pPr>
              <w:pStyle w:val="9"/>
              <w:keepNext w:val="0"/>
              <w:keepLines w:val="0"/>
              <w:pageBreakBefore w:val="0"/>
              <w:kinsoku/>
              <w:wordWrap/>
              <w:overflowPunct/>
              <w:topLinePunct w:val="0"/>
              <w:autoSpaceDE/>
              <w:autoSpaceDN/>
              <w:bidi w:val="0"/>
              <w:adjustRightInd/>
              <w:snapToGrid/>
              <w:spacing w:line="400" w:lineRule="exact"/>
              <w:ind w:right="88"/>
              <w:rPr>
                <w:rFonts w:hint="eastAsia" w:ascii="宋体" w:hAnsi="宋体" w:cs="宋体"/>
                <w:color w:val="auto"/>
                <w:sz w:val="28"/>
                <w:szCs w:val="28"/>
              </w:rPr>
            </w:pPr>
            <w:r>
              <w:rPr>
                <w:rFonts w:hint="eastAsia" w:ascii="宋体" w:hAnsi="宋体" w:cs="宋体"/>
                <w:color w:val="auto"/>
                <w:sz w:val="28"/>
                <w:szCs w:val="28"/>
              </w:rPr>
              <w:t>参考江西省药监局《江西省药品监督管理行政处罚裁量权适用规则》第九条、第十条和《江西省市场监督管理领域减轻行政处罚清单（1.0版）》</w:t>
            </w:r>
            <w:r>
              <w:rPr>
                <w:rFonts w:hint="eastAsia" w:cs="宋体"/>
                <w:color w:val="auto"/>
                <w:sz w:val="28"/>
                <w:szCs w:val="28"/>
                <w:lang w:eastAsia="zh-CN"/>
              </w:rPr>
              <w:t>以及江西省市场监管局或江西省药监局</w:t>
            </w:r>
            <w:r>
              <w:rPr>
                <w:rFonts w:hint="eastAsia" w:ascii="宋体" w:hAnsi="宋体" w:cs="宋体"/>
                <w:color w:val="auto"/>
                <w:sz w:val="28"/>
                <w:szCs w:val="28"/>
              </w:rPr>
              <w:t>后续关于减轻处罚补充规定的情形外，可考虑以下所列减轻因素：</w:t>
            </w:r>
          </w:p>
          <w:p w14:paraId="6C840499">
            <w:pPr>
              <w:spacing w:line="400" w:lineRule="exact"/>
              <w:ind w:firstLine="560" w:firstLineChars="200"/>
              <w:rPr>
                <w:rFonts w:hint="eastAsia" w:ascii="宋体" w:hAnsi="宋体" w:cs="宋体"/>
                <w:sz w:val="28"/>
                <w:szCs w:val="28"/>
              </w:rPr>
            </w:pPr>
            <w:r>
              <w:rPr>
                <w:rFonts w:hint="eastAsia" w:ascii="宋体" w:hAnsi="宋体" w:cs="宋体"/>
                <w:sz w:val="28"/>
                <w:szCs w:val="28"/>
              </w:rPr>
              <w:t>化妆品生产企业许可条件发生变化，或者需要变更许可证载明的事项，未按规定申请变更，在案发时已经提出相关申请并受理、接受并通过检查，相关决定暂未下发。</w:t>
            </w:r>
          </w:p>
        </w:tc>
        <w:tc>
          <w:tcPr>
            <w:tcW w:w="3531" w:type="dxa"/>
            <w:noWrap w:val="0"/>
            <w:vAlign w:val="center"/>
          </w:tcPr>
          <w:p w14:paraId="6AFD5520">
            <w:pPr>
              <w:spacing w:line="400" w:lineRule="exact"/>
              <w:rPr>
                <w:rFonts w:hint="eastAsia" w:ascii="宋体" w:hAnsi="宋体" w:eastAsia="宋体" w:cs="宋体"/>
                <w:sz w:val="28"/>
                <w:szCs w:val="28"/>
                <w:lang w:eastAsia="zh-CN"/>
              </w:rPr>
            </w:pPr>
            <w:r>
              <w:rPr>
                <w:rFonts w:hint="eastAsia" w:ascii="宋体" w:hAnsi="宋体" w:cs="宋体"/>
                <w:color w:val="000000"/>
                <w:kern w:val="0"/>
                <w:sz w:val="28"/>
                <w:szCs w:val="28"/>
                <w:lang w:bidi="ar"/>
              </w:rPr>
              <w:t>处</w:t>
            </w:r>
            <w:r>
              <w:rPr>
                <w:rFonts w:hint="eastAsia" w:ascii="宋体" w:hAnsi="宋体" w:cs="宋体"/>
                <w:color w:val="000000"/>
                <w:kern w:val="0"/>
                <w:sz w:val="28"/>
                <w:szCs w:val="28"/>
                <w:lang w:val="en-US" w:eastAsia="zh-CN" w:bidi="ar"/>
              </w:rPr>
              <w:t>1</w:t>
            </w:r>
            <w:r>
              <w:rPr>
                <w:rFonts w:hint="eastAsia" w:ascii="宋体" w:hAnsi="宋体" w:cs="宋体"/>
                <w:color w:val="000000"/>
                <w:kern w:val="0"/>
                <w:sz w:val="28"/>
                <w:szCs w:val="28"/>
                <w:lang w:bidi="ar"/>
              </w:rPr>
              <w:t>万元以下罚款</w:t>
            </w:r>
            <w:r>
              <w:rPr>
                <w:rFonts w:hint="eastAsia" w:ascii="宋体" w:hAnsi="宋体" w:cs="宋体"/>
                <w:color w:val="000000"/>
                <w:kern w:val="0"/>
                <w:sz w:val="28"/>
                <w:szCs w:val="28"/>
                <w:lang w:eastAsia="zh-CN" w:bidi="ar"/>
              </w:rPr>
              <w:t>。</w:t>
            </w:r>
          </w:p>
        </w:tc>
      </w:tr>
      <w:tr w14:paraId="6602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37" w:type="dxa"/>
            <w:vMerge w:val="continue"/>
            <w:noWrap w:val="0"/>
            <w:vAlign w:val="center"/>
          </w:tcPr>
          <w:p w14:paraId="33D6C423">
            <w:pPr>
              <w:spacing w:line="400" w:lineRule="exact"/>
              <w:jc w:val="center"/>
              <w:rPr>
                <w:rFonts w:ascii="宋体" w:hAnsi="宋体" w:cs="宋体"/>
                <w:sz w:val="28"/>
                <w:szCs w:val="28"/>
              </w:rPr>
            </w:pPr>
          </w:p>
        </w:tc>
        <w:tc>
          <w:tcPr>
            <w:tcW w:w="975" w:type="dxa"/>
            <w:noWrap w:val="0"/>
            <w:vAlign w:val="center"/>
          </w:tcPr>
          <w:p w14:paraId="77259CC1">
            <w:pPr>
              <w:spacing w:line="400" w:lineRule="exact"/>
              <w:jc w:val="center"/>
              <w:rPr>
                <w:rFonts w:ascii="宋体" w:hAnsi="宋体" w:cs="宋体"/>
                <w:sz w:val="28"/>
                <w:szCs w:val="28"/>
              </w:rPr>
            </w:pPr>
            <w:r>
              <w:rPr>
                <w:rFonts w:hint="eastAsia" w:ascii="宋体" w:hAnsi="宋体" w:cs="宋体"/>
                <w:sz w:val="28"/>
                <w:szCs w:val="28"/>
              </w:rPr>
              <w:t>从轻</w:t>
            </w:r>
          </w:p>
          <w:p w14:paraId="55BA6C5A">
            <w:pPr>
              <w:spacing w:line="400" w:lineRule="exact"/>
              <w:jc w:val="center"/>
              <w:rPr>
                <w:rFonts w:ascii="宋体" w:hAnsi="宋体" w:cs="宋体"/>
                <w:sz w:val="28"/>
                <w:szCs w:val="28"/>
              </w:rPr>
            </w:pPr>
            <w:r>
              <w:rPr>
                <w:rFonts w:hint="eastAsia" w:ascii="宋体" w:hAnsi="宋体" w:cs="宋体"/>
                <w:sz w:val="28"/>
                <w:szCs w:val="28"/>
              </w:rPr>
              <w:t>处罚</w:t>
            </w:r>
          </w:p>
        </w:tc>
        <w:tc>
          <w:tcPr>
            <w:tcW w:w="5064" w:type="dxa"/>
            <w:noWrap w:val="0"/>
            <w:vAlign w:val="center"/>
          </w:tcPr>
          <w:p w14:paraId="5EA2146C">
            <w:pPr>
              <w:spacing w:line="400" w:lineRule="exact"/>
              <w:rPr>
                <w:rFonts w:hint="eastAsia" w:ascii="宋体" w:hAnsi="宋体" w:cs="宋体"/>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sz w:val="28"/>
                <w:szCs w:val="28"/>
              </w:rPr>
              <w:t>。</w:t>
            </w:r>
          </w:p>
        </w:tc>
        <w:tc>
          <w:tcPr>
            <w:tcW w:w="3531" w:type="dxa"/>
            <w:noWrap w:val="0"/>
            <w:vAlign w:val="center"/>
          </w:tcPr>
          <w:p w14:paraId="7151C6B9">
            <w:pPr>
              <w:spacing w:line="400" w:lineRule="exact"/>
              <w:rPr>
                <w:rFonts w:ascii="宋体" w:hAnsi="宋体" w:cs="宋体"/>
                <w:sz w:val="28"/>
                <w:szCs w:val="28"/>
              </w:rPr>
            </w:pPr>
            <w:r>
              <w:rPr>
                <w:rFonts w:hint="eastAsia" w:ascii="宋体" w:hAnsi="宋体" w:cs="宋体"/>
                <w:sz w:val="28"/>
                <w:szCs w:val="28"/>
              </w:rPr>
              <w:t>处1万元以上1.6万元以下罚款。</w:t>
            </w:r>
          </w:p>
        </w:tc>
      </w:tr>
      <w:tr w14:paraId="5BE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37" w:type="dxa"/>
            <w:vMerge w:val="continue"/>
            <w:noWrap w:val="0"/>
            <w:vAlign w:val="center"/>
          </w:tcPr>
          <w:p w14:paraId="652ECECB">
            <w:pPr>
              <w:spacing w:line="400" w:lineRule="exact"/>
              <w:jc w:val="center"/>
              <w:rPr>
                <w:rFonts w:ascii="宋体" w:hAnsi="宋体" w:cs="宋体"/>
                <w:sz w:val="28"/>
                <w:szCs w:val="28"/>
              </w:rPr>
            </w:pPr>
          </w:p>
        </w:tc>
        <w:tc>
          <w:tcPr>
            <w:tcW w:w="975" w:type="dxa"/>
            <w:noWrap w:val="0"/>
            <w:vAlign w:val="center"/>
          </w:tcPr>
          <w:p w14:paraId="461424F0">
            <w:pPr>
              <w:spacing w:line="400" w:lineRule="exact"/>
              <w:jc w:val="center"/>
              <w:rPr>
                <w:rFonts w:ascii="宋体" w:hAnsi="宋体" w:cs="宋体"/>
                <w:sz w:val="28"/>
                <w:szCs w:val="28"/>
              </w:rPr>
            </w:pPr>
            <w:r>
              <w:rPr>
                <w:rFonts w:hint="eastAsia" w:ascii="宋体" w:hAnsi="宋体" w:cs="宋体"/>
                <w:sz w:val="28"/>
                <w:szCs w:val="28"/>
              </w:rPr>
              <w:t>从重</w:t>
            </w:r>
          </w:p>
          <w:p w14:paraId="2C096AF2">
            <w:pPr>
              <w:spacing w:line="400" w:lineRule="exact"/>
              <w:jc w:val="center"/>
              <w:rPr>
                <w:rFonts w:ascii="宋体" w:hAnsi="宋体" w:cs="宋体"/>
                <w:sz w:val="28"/>
                <w:szCs w:val="28"/>
              </w:rPr>
            </w:pPr>
            <w:r>
              <w:rPr>
                <w:rFonts w:hint="eastAsia" w:ascii="宋体" w:hAnsi="宋体" w:cs="宋体"/>
                <w:sz w:val="28"/>
                <w:szCs w:val="28"/>
              </w:rPr>
              <w:t>处罚</w:t>
            </w:r>
          </w:p>
        </w:tc>
        <w:tc>
          <w:tcPr>
            <w:tcW w:w="5064" w:type="dxa"/>
            <w:noWrap w:val="0"/>
            <w:vAlign w:val="center"/>
          </w:tcPr>
          <w:p w14:paraId="006284CF">
            <w:pPr>
              <w:spacing w:line="400" w:lineRule="exact"/>
              <w:rPr>
                <w:rFonts w:ascii="宋体" w:hAnsi="宋体" w:cs="宋体"/>
                <w:sz w:val="28"/>
                <w:szCs w:val="28"/>
              </w:rPr>
            </w:pPr>
            <w:r>
              <w:rPr>
                <w:rFonts w:hint="eastAsia" w:ascii="宋体" w:hAnsi="宋体" w:cs="宋体"/>
                <w:color w:val="000000"/>
                <w:kern w:val="0"/>
                <w:sz w:val="28"/>
                <w:szCs w:val="28"/>
                <w:lang w:bidi="ar"/>
              </w:rPr>
              <w:t>参考江西省药监局《江西省药品监督管理行政处罚裁量权适用规则》第十一条、第十二条规定的情形。</w:t>
            </w:r>
          </w:p>
        </w:tc>
        <w:tc>
          <w:tcPr>
            <w:tcW w:w="3531" w:type="dxa"/>
            <w:noWrap w:val="0"/>
            <w:vAlign w:val="center"/>
          </w:tcPr>
          <w:p w14:paraId="24582F3C">
            <w:pPr>
              <w:spacing w:line="400" w:lineRule="exact"/>
              <w:rPr>
                <w:rFonts w:ascii="宋体" w:hAnsi="宋体" w:cs="宋体"/>
                <w:sz w:val="28"/>
                <w:szCs w:val="28"/>
              </w:rPr>
            </w:pPr>
            <w:r>
              <w:rPr>
                <w:rFonts w:hint="eastAsia" w:ascii="宋体" w:hAnsi="宋体" w:cs="宋体"/>
                <w:sz w:val="28"/>
                <w:szCs w:val="28"/>
              </w:rPr>
              <w:t>处2.4万元以上3万元以下罚款。</w:t>
            </w:r>
          </w:p>
        </w:tc>
      </w:tr>
      <w:tr w14:paraId="02B8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37" w:type="dxa"/>
            <w:vMerge w:val="continue"/>
            <w:noWrap w:val="0"/>
            <w:vAlign w:val="center"/>
          </w:tcPr>
          <w:p w14:paraId="12A8BB85">
            <w:pPr>
              <w:spacing w:line="400" w:lineRule="exact"/>
              <w:jc w:val="center"/>
              <w:rPr>
                <w:rFonts w:ascii="宋体" w:hAnsi="宋体" w:cs="宋体"/>
                <w:sz w:val="28"/>
                <w:szCs w:val="28"/>
              </w:rPr>
            </w:pPr>
          </w:p>
        </w:tc>
        <w:tc>
          <w:tcPr>
            <w:tcW w:w="975" w:type="dxa"/>
            <w:noWrap w:val="0"/>
            <w:vAlign w:val="center"/>
          </w:tcPr>
          <w:p w14:paraId="7FDE0118">
            <w:pPr>
              <w:spacing w:line="400" w:lineRule="exact"/>
              <w:jc w:val="center"/>
              <w:rPr>
                <w:rFonts w:ascii="宋体" w:hAnsi="宋体" w:cs="宋体"/>
                <w:sz w:val="28"/>
                <w:szCs w:val="28"/>
              </w:rPr>
            </w:pPr>
            <w:r>
              <w:rPr>
                <w:rFonts w:hint="eastAsia" w:ascii="宋体" w:hAnsi="宋体" w:cs="宋体"/>
                <w:sz w:val="28"/>
                <w:szCs w:val="28"/>
              </w:rPr>
              <w:t>一般</w:t>
            </w:r>
          </w:p>
          <w:p w14:paraId="1BAAEADC">
            <w:pPr>
              <w:spacing w:line="400" w:lineRule="exact"/>
              <w:jc w:val="center"/>
              <w:rPr>
                <w:rFonts w:ascii="宋体" w:hAnsi="宋体" w:cs="宋体"/>
                <w:sz w:val="28"/>
                <w:szCs w:val="28"/>
              </w:rPr>
            </w:pPr>
            <w:r>
              <w:rPr>
                <w:rFonts w:hint="eastAsia" w:ascii="宋体" w:hAnsi="宋体" w:cs="宋体"/>
                <w:sz w:val="28"/>
                <w:szCs w:val="28"/>
              </w:rPr>
              <w:t>处罚</w:t>
            </w:r>
          </w:p>
        </w:tc>
        <w:tc>
          <w:tcPr>
            <w:tcW w:w="5064" w:type="dxa"/>
            <w:noWrap w:val="0"/>
            <w:vAlign w:val="center"/>
          </w:tcPr>
          <w:p w14:paraId="070FAF9C">
            <w:pPr>
              <w:spacing w:line="400" w:lineRule="exact"/>
              <w:rPr>
                <w:rFonts w:hint="eastAsia" w:ascii="宋体" w:hAnsi="宋体" w:eastAsia="宋体" w:cs="宋体"/>
                <w:sz w:val="28"/>
                <w:szCs w:val="28"/>
                <w:lang w:eastAsia="zh-CN"/>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531" w:type="dxa"/>
            <w:noWrap w:val="0"/>
            <w:vAlign w:val="center"/>
          </w:tcPr>
          <w:p w14:paraId="03DE182C">
            <w:pPr>
              <w:spacing w:line="400" w:lineRule="exact"/>
              <w:rPr>
                <w:rFonts w:ascii="宋体" w:hAnsi="宋体" w:cs="宋体"/>
                <w:sz w:val="28"/>
                <w:szCs w:val="28"/>
              </w:rPr>
            </w:pPr>
            <w:r>
              <w:rPr>
                <w:rFonts w:hint="eastAsia" w:ascii="宋体" w:hAnsi="宋体" w:cs="宋体"/>
                <w:sz w:val="28"/>
                <w:szCs w:val="28"/>
              </w:rPr>
              <w:t>处1.6万元以上2.4万元以下罚款。</w:t>
            </w:r>
          </w:p>
        </w:tc>
      </w:tr>
    </w:tbl>
    <w:p w14:paraId="5C198A56">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05"/>
        <w:gridCol w:w="4794"/>
        <w:gridCol w:w="3501"/>
      </w:tblGrid>
      <w:tr w14:paraId="1439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3" w:type="dxa"/>
            <w:noWrap w:val="0"/>
            <w:vAlign w:val="center"/>
          </w:tcPr>
          <w:p w14:paraId="55C4DE71">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300" w:type="dxa"/>
            <w:gridSpan w:val="3"/>
            <w:noWrap w:val="0"/>
            <w:vAlign w:val="center"/>
          </w:tcPr>
          <w:p w14:paraId="5ACDF712">
            <w:pPr>
              <w:spacing w:line="400" w:lineRule="exact"/>
              <w:jc w:val="center"/>
              <w:rPr>
                <w:sz w:val="28"/>
                <w:szCs w:val="28"/>
              </w:rPr>
            </w:pPr>
            <w:r>
              <w:rPr>
                <w:rFonts w:hint="eastAsia"/>
                <w:sz w:val="28"/>
                <w:szCs w:val="28"/>
              </w:rPr>
              <w:t>12</w:t>
            </w:r>
          </w:p>
        </w:tc>
      </w:tr>
      <w:tr w14:paraId="2D37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43" w:type="dxa"/>
            <w:noWrap w:val="0"/>
            <w:vAlign w:val="center"/>
          </w:tcPr>
          <w:p w14:paraId="00302A1F">
            <w:pPr>
              <w:spacing w:line="400" w:lineRule="exact"/>
              <w:jc w:val="center"/>
              <w:rPr>
                <w:rFonts w:ascii="宋体" w:hAnsi="宋体" w:cs="宋体"/>
                <w:sz w:val="28"/>
                <w:szCs w:val="28"/>
              </w:rPr>
            </w:pPr>
            <w:r>
              <w:rPr>
                <w:rFonts w:hint="eastAsia" w:ascii="宋体" w:hAnsi="宋体" w:cs="宋体"/>
                <w:sz w:val="28"/>
                <w:szCs w:val="28"/>
              </w:rPr>
              <w:t>违法</w:t>
            </w:r>
          </w:p>
          <w:p w14:paraId="7791ADAB">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300" w:type="dxa"/>
            <w:gridSpan w:val="3"/>
            <w:noWrap w:val="0"/>
            <w:vAlign w:val="center"/>
          </w:tcPr>
          <w:p w14:paraId="2922F992">
            <w:pPr>
              <w:spacing w:line="400" w:lineRule="exact"/>
              <w:rPr>
                <w:rFonts w:ascii="宋体" w:hAnsi="宋体" w:cs="宋体"/>
                <w:sz w:val="28"/>
                <w:szCs w:val="28"/>
              </w:rPr>
            </w:pPr>
            <w:r>
              <w:rPr>
                <w:rFonts w:hint="eastAsia" w:ascii="宋体" w:hAnsi="宋体" w:cs="宋体"/>
                <w:sz w:val="28"/>
                <w:szCs w:val="28"/>
              </w:rPr>
              <w:t>质量安全负责人、预留的联系方式发生变化，未按规定报告。</w:t>
            </w:r>
          </w:p>
        </w:tc>
      </w:tr>
      <w:tr w14:paraId="7744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center"/>
          </w:tcPr>
          <w:p w14:paraId="563A084A">
            <w:pPr>
              <w:spacing w:line="400" w:lineRule="exact"/>
              <w:jc w:val="center"/>
              <w:rPr>
                <w:rFonts w:ascii="宋体" w:hAnsi="宋体" w:cs="宋体"/>
                <w:sz w:val="28"/>
                <w:szCs w:val="28"/>
              </w:rPr>
            </w:pPr>
            <w:r>
              <w:rPr>
                <w:rFonts w:hint="eastAsia" w:ascii="宋体" w:hAnsi="宋体" w:cs="宋体"/>
                <w:sz w:val="28"/>
                <w:szCs w:val="28"/>
              </w:rPr>
              <w:t>处罚</w:t>
            </w:r>
          </w:p>
          <w:p w14:paraId="725F30AE">
            <w:pPr>
              <w:spacing w:line="400" w:lineRule="exact"/>
              <w:jc w:val="center"/>
              <w:rPr>
                <w:rFonts w:ascii="宋体" w:hAnsi="宋体" w:cs="宋体"/>
                <w:sz w:val="28"/>
                <w:szCs w:val="28"/>
              </w:rPr>
            </w:pPr>
            <w:r>
              <w:rPr>
                <w:rFonts w:hint="eastAsia" w:ascii="宋体" w:hAnsi="宋体" w:cs="宋体"/>
                <w:sz w:val="28"/>
                <w:szCs w:val="28"/>
              </w:rPr>
              <w:t>依据</w:t>
            </w:r>
          </w:p>
        </w:tc>
        <w:tc>
          <w:tcPr>
            <w:tcW w:w="9300" w:type="dxa"/>
            <w:gridSpan w:val="3"/>
            <w:noWrap w:val="0"/>
            <w:vAlign w:val="center"/>
          </w:tcPr>
          <w:p w14:paraId="24957151">
            <w:pPr>
              <w:spacing w:line="400" w:lineRule="exact"/>
              <w:rPr>
                <w:rFonts w:ascii="宋体" w:hAnsi="宋体" w:cs="宋体"/>
                <w:sz w:val="28"/>
                <w:szCs w:val="28"/>
              </w:rPr>
            </w:pPr>
            <w:r>
              <w:rPr>
                <w:rFonts w:hint="eastAsia" w:ascii="宋体" w:hAnsi="宋体" w:cs="宋体"/>
                <w:sz w:val="28"/>
                <w:szCs w:val="28"/>
              </w:rPr>
              <w:t>《化妆品生产经营监督管理办法》第五十八条第二款：违反本办法第十九条第二款，质量安全负责人、预留的联系方式发生变化，未按规定报告的，由原发证的药品监督管理部门责令改正；拒不改正的，给予警告，并处5000元以下罚款。</w:t>
            </w:r>
          </w:p>
        </w:tc>
      </w:tr>
      <w:tr w14:paraId="6DA6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center"/>
          </w:tcPr>
          <w:p w14:paraId="4E70C152">
            <w:pPr>
              <w:spacing w:line="400" w:lineRule="exact"/>
              <w:jc w:val="center"/>
              <w:rPr>
                <w:rFonts w:ascii="宋体" w:hAnsi="宋体" w:cs="宋体"/>
                <w:sz w:val="28"/>
                <w:szCs w:val="28"/>
              </w:rPr>
            </w:pPr>
            <w:r>
              <w:rPr>
                <w:rFonts w:hint="eastAsia" w:ascii="宋体" w:hAnsi="宋体" w:cs="宋体"/>
                <w:sz w:val="28"/>
                <w:szCs w:val="28"/>
              </w:rPr>
              <w:t>处罚</w:t>
            </w:r>
          </w:p>
          <w:p w14:paraId="600D77CB">
            <w:pPr>
              <w:spacing w:line="400" w:lineRule="exact"/>
              <w:jc w:val="center"/>
              <w:rPr>
                <w:rFonts w:ascii="宋体" w:hAnsi="宋体" w:cs="宋体"/>
                <w:sz w:val="28"/>
                <w:szCs w:val="28"/>
              </w:rPr>
            </w:pPr>
            <w:r>
              <w:rPr>
                <w:rFonts w:hint="eastAsia" w:ascii="宋体" w:hAnsi="宋体" w:cs="宋体"/>
                <w:sz w:val="28"/>
                <w:szCs w:val="28"/>
              </w:rPr>
              <w:t>种类</w:t>
            </w:r>
          </w:p>
        </w:tc>
        <w:tc>
          <w:tcPr>
            <w:tcW w:w="9300" w:type="dxa"/>
            <w:gridSpan w:val="3"/>
            <w:noWrap w:val="0"/>
            <w:vAlign w:val="center"/>
          </w:tcPr>
          <w:p w14:paraId="0AE7DD90">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警告</w:t>
            </w:r>
            <w:r>
              <w:rPr>
                <w:rFonts w:hint="eastAsia" w:ascii="宋体" w:hAnsi="宋体" w:cs="宋体"/>
                <w:sz w:val="28"/>
                <w:szCs w:val="28"/>
                <w:lang w:val="en-US" w:eastAsia="zh-CN"/>
              </w:rPr>
              <w:t xml:space="preserve">  2.</w:t>
            </w:r>
            <w:r>
              <w:rPr>
                <w:rFonts w:hint="eastAsia" w:ascii="宋体" w:hAnsi="宋体" w:cs="宋体"/>
                <w:sz w:val="28"/>
                <w:szCs w:val="28"/>
              </w:rPr>
              <w:t>罚款</w:t>
            </w:r>
          </w:p>
        </w:tc>
      </w:tr>
      <w:tr w14:paraId="647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43" w:type="dxa"/>
            <w:noWrap w:val="0"/>
            <w:vAlign w:val="center"/>
          </w:tcPr>
          <w:p w14:paraId="66BD67D1">
            <w:pPr>
              <w:spacing w:line="400" w:lineRule="exact"/>
              <w:jc w:val="center"/>
              <w:rPr>
                <w:rFonts w:ascii="宋体" w:hAnsi="宋体" w:cs="宋体"/>
                <w:sz w:val="28"/>
                <w:szCs w:val="28"/>
              </w:rPr>
            </w:pPr>
            <w:r>
              <w:rPr>
                <w:rFonts w:hint="eastAsia" w:ascii="宋体" w:hAnsi="宋体" w:cs="宋体"/>
                <w:sz w:val="28"/>
                <w:szCs w:val="28"/>
              </w:rPr>
              <w:t>实施</w:t>
            </w:r>
          </w:p>
          <w:p w14:paraId="0179FD8F">
            <w:pPr>
              <w:spacing w:line="400" w:lineRule="exact"/>
              <w:jc w:val="center"/>
              <w:rPr>
                <w:rFonts w:ascii="宋体" w:hAnsi="宋体" w:cs="宋体"/>
                <w:sz w:val="28"/>
                <w:szCs w:val="28"/>
              </w:rPr>
            </w:pPr>
            <w:r>
              <w:rPr>
                <w:rFonts w:hint="eastAsia" w:ascii="宋体" w:hAnsi="宋体" w:cs="宋体"/>
                <w:sz w:val="28"/>
                <w:szCs w:val="28"/>
              </w:rPr>
              <w:t>主体</w:t>
            </w:r>
          </w:p>
        </w:tc>
        <w:tc>
          <w:tcPr>
            <w:tcW w:w="9300" w:type="dxa"/>
            <w:gridSpan w:val="3"/>
            <w:noWrap w:val="0"/>
            <w:vAlign w:val="center"/>
          </w:tcPr>
          <w:p w14:paraId="1BCD3D04">
            <w:pPr>
              <w:spacing w:line="400" w:lineRule="exact"/>
              <w:rPr>
                <w:rFonts w:ascii="宋体" w:hAnsi="宋体" w:cs="宋体"/>
                <w:sz w:val="28"/>
                <w:szCs w:val="28"/>
              </w:rPr>
            </w:pPr>
            <w:r>
              <w:rPr>
                <w:rFonts w:hint="eastAsia" w:ascii="宋体" w:hAnsi="宋体" w:cs="宋体"/>
                <w:sz w:val="28"/>
                <w:szCs w:val="28"/>
              </w:rPr>
              <w:t>原发证的药品监督管理部门</w:t>
            </w:r>
          </w:p>
        </w:tc>
      </w:tr>
      <w:tr w14:paraId="30C4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center"/>
          </w:tcPr>
          <w:p w14:paraId="20C099DB">
            <w:pPr>
              <w:spacing w:line="400" w:lineRule="exact"/>
              <w:jc w:val="center"/>
              <w:rPr>
                <w:rFonts w:ascii="宋体" w:hAnsi="宋体" w:cs="宋体"/>
                <w:sz w:val="28"/>
                <w:szCs w:val="28"/>
              </w:rPr>
            </w:pPr>
            <w:r>
              <w:rPr>
                <w:rFonts w:hint="eastAsia" w:ascii="宋体" w:hAnsi="宋体" w:cs="宋体"/>
                <w:sz w:val="28"/>
                <w:szCs w:val="28"/>
              </w:rPr>
              <w:t>裁量</w:t>
            </w:r>
          </w:p>
          <w:p w14:paraId="5D66F15E">
            <w:pPr>
              <w:spacing w:line="400" w:lineRule="exact"/>
              <w:jc w:val="center"/>
              <w:rPr>
                <w:rFonts w:ascii="宋体" w:hAnsi="宋体" w:cs="宋体"/>
                <w:sz w:val="28"/>
                <w:szCs w:val="28"/>
              </w:rPr>
            </w:pPr>
            <w:r>
              <w:rPr>
                <w:rFonts w:hint="eastAsia" w:ascii="宋体" w:hAnsi="宋体" w:cs="宋体"/>
                <w:sz w:val="28"/>
                <w:szCs w:val="28"/>
              </w:rPr>
              <w:t>范围</w:t>
            </w:r>
          </w:p>
        </w:tc>
        <w:tc>
          <w:tcPr>
            <w:tcW w:w="9300" w:type="dxa"/>
            <w:gridSpan w:val="3"/>
            <w:noWrap w:val="0"/>
            <w:vAlign w:val="center"/>
          </w:tcPr>
          <w:p w14:paraId="4F99B453">
            <w:pPr>
              <w:spacing w:line="400" w:lineRule="exact"/>
              <w:rPr>
                <w:rFonts w:ascii="宋体" w:hAnsi="宋体" w:cs="宋体"/>
                <w:sz w:val="28"/>
                <w:szCs w:val="28"/>
              </w:rPr>
            </w:pPr>
            <w:r>
              <w:rPr>
                <w:rFonts w:hint="eastAsia" w:ascii="宋体" w:hAnsi="宋体" w:cs="宋体"/>
                <w:sz w:val="28"/>
                <w:szCs w:val="28"/>
              </w:rPr>
              <w:t>处5000元以下罚款</w:t>
            </w:r>
          </w:p>
        </w:tc>
      </w:tr>
      <w:tr w14:paraId="0E11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3" w:type="dxa"/>
            <w:vMerge w:val="restart"/>
            <w:noWrap w:val="0"/>
            <w:vAlign w:val="center"/>
          </w:tcPr>
          <w:p w14:paraId="771358FD">
            <w:pPr>
              <w:spacing w:line="400" w:lineRule="exact"/>
              <w:jc w:val="center"/>
              <w:rPr>
                <w:rFonts w:ascii="宋体" w:hAnsi="宋体" w:cs="宋体"/>
                <w:sz w:val="28"/>
                <w:szCs w:val="28"/>
              </w:rPr>
            </w:pPr>
            <w:r>
              <w:rPr>
                <w:rFonts w:hint="eastAsia" w:ascii="宋体" w:hAnsi="宋体" w:cs="宋体"/>
                <w:sz w:val="28"/>
                <w:szCs w:val="28"/>
              </w:rPr>
              <w:t>处罚</w:t>
            </w:r>
          </w:p>
          <w:p w14:paraId="367F8721">
            <w:pPr>
              <w:spacing w:line="400" w:lineRule="exact"/>
              <w:jc w:val="center"/>
              <w:rPr>
                <w:rFonts w:ascii="宋体" w:hAnsi="宋体" w:cs="宋体"/>
                <w:sz w:val="28"/>
                <w:szCs w:val="28"/>
              </w:rPr>
            </w:pPr>
            <w:r>
              <w:rPr>
                <w:rFonts w:hint="eastAsia" w:ascii="宋体" w:hAnsi="宋体" w:cs="宋体"/>
                <w:sz w:val="28"/>
                <w:szCs w:val="28"/>
              </w:rPr>
              <w:t>标准</w:t>
            </w:r>
          </w:p>
        </w:tc>
        <w:tc>
          <w:tcPr>
            <w:tcW w:w="1005" w:type="dxa"/>
            <w:noWrap w:val="0"/>
            <w:vAlign w:val="center"/>
          </w:tcPr>
          <w:p w14:paraId="65D7B435">
            <w:pPr>
              <w:spacing w:line="400" w:lineRule="exact"/>
              <w:jc w:val="center"/>
              <w:rPr>
                <w:rFonts w:ascii="宋体" w:hAnsi="宋体" w:cs="宋体"/>
                <w:sz w:val="28"/>
                <w:szCs w:val="28"/>
              </w:rPr>
            </w:pPr>
            <w:r>
              <w:rPr>
                <w:rFonts w:hint="eastAsia" w:ascii="宋体" w:hAnsi="宋体" w:cs="宋体"/>
                <w:sz w:val="28"/>
                <w:szCs w:val="28"/>
              </w:rPr>
              <w:t>裁量</w:t>
            </w:r>
          </w:p>
          <w:p w14:paraId="22AA45FE">
            <w:pPr>
              <w:spacing w:line="400" w:lineRule="exact"/>
              <w:jc w:val="center"/>
              <w:rPr>
                <w:rFonts w:ascii="宋体" w:hAnsi="宋体" w:cs="宋体"/>
                <w:sz w:val="28"/>
                <w:szCs w:val="28"/>
              </w:rPr>
            </w:pPr>
            <w:r>
              <w:rPr>
                <w:rFonts w:hint="eastAsia" w:ascii="宋体" w:hAnsi="宋体" w:cs="宋体"/>
                <w:sz w:val="28"/>
                <w:szCs w:val="28"/>
              </w:rPr>
              <w:t>阶次</w:t>
            </w:r>
          </w:p>
        </w:tc>
        <w:tc>
          <w:tcPr>
            <w:tcW w:w="4794" w:type="dxa"/>
            <w:noWrap w:val="0"/>
            <w:vAlign w:val="center"/>
          </w:tcPr>
          <w:p w14:paraId="590D5677">
            <w:pPr>
              <w:spacing w:line="400" w:lineRule="exact"/>
              <w:jc w:val="center"/>
              <w:rPr>
                <w:rFonts w:ascii="宋体" w:hAnsi="宋体" w:cs="宋体"/>
                <w:sz w:val="28"/>
                <w:szCs w:val="28"/>
              </w:rPr>
            </w:pPr>
            <w:r>
              <w:rPr>
                <w:rFonts w:hint="eastAsia" w:ascii="宋体" w:hAnsi="宋体" w:cs="宋体"/>
                <w:sz w:val="28"/>
                <w:szCs w:val="28"/>
              </w:rPr>
              <w:t>裁量因素</w:t>
            </w:r>
          </w:p>
        </w:tc>
        <w:tc>
          <w:tcPr>
            <w:tcW w:w="3501" w:type="dxa"/>
            <w:noWrap w:val="0"/>
            <w:vAlign w:val="center"/>
          </w:tcPr>
          <w:p w14:paraId="5A44CFCA">
            <w:pPr>
              <w:spacing w:line="400" w:lineRule="exact"/>
              <w:jc w:val="center"/>
              <w:rPr>
                <w:rFonts w:ascii="宋体" w:hAnsi="宋体" w:cs="宋体"/>
                <w:sz w:val="28"/>
                <w:szCs w:val="28"/>
              </w:rPr>
            </w:pPr>
            <w:r>
              <w:rPr>
                <w:rFonts w:hint="eastAsia" w:ascii="宋体" w:hAnsi="宋体" w:cs="宋体"/>
                <w:sz w:val="28"/>
                <w:szCs w:val="28"/>
              </w:rPr>
              <w:t>裁量基准</w:t>
            </w:r>
          </w:p>
        </w:tc>
      </w:tr>
      <w:tr w14:paraId="47B5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3" w:type="dxa"/>
            <w:vMerge w:val="continue"/>
            <w:noWrap w:val="0"/>
            <w:vAlign w:val="center"/>
          </w:tcPr>
          <w:p w14:paraId="62022333">
            <w:pPr>
              <w:spacing w:line="400" w:lineRule="exact"/>
              <w:jc w:val="center"/>
              <w:rPr>
                <w:rFonts w:ascii="宋体" w:hAnsi="宋体" w:cs="宋体"/>
                <w:sz w:val="28"/>
                <w:szCs w:val="28"/>
              </w:rPr>
            </w:pPr>
          </w:p>
        </w:tc>
        <w:tc>
          <w:tcPr>
            <w:tcW w:w="1005" w:type="dxa"/>
            <w:noWrap w:val="0"/>
            <w:vAlign w:val="center"/>
          </w:tcPr>
          <w:p w14:paraId="78C0B9DB">
            <w:pPr>
              <w:spacing w:line="400" w:lineRule="exact"/>
              <w:jc w:val="center"/>
              <w:rPr>
                <w:rFonts w:ascii="宋体" w:hAnsi="宋体" w:cs="宋体"/>
                <w:sz w:val="28"/>
                <w:szCs w:val="28"/>
              </w:rPr>
            </w:pPr>
            <w:r>
              <w:rPr>
                <w:rFonts w:hint="eastAsia" w:ascii="宋体" w:hAnsi="宋体" w:cs="宋体"/>
                <w:sz w:val="28"/>
                <w:szCs w:val="28"/>
              </w:rPr>
              <w:t>减轻</w:t>
            </w:r>
          </w:p>
          <w:p w14:paraId="6CF87753">
            <w:pPr>
              <w:spacing w:line="400" w:lineRule="exact"/>
              <w:jc w:val="center"/>
              <w:rPr>
                <w:rFonts w:ascii="宋体" w:hAnsi="宋体" w:cs="宋体"/>
                <w:sz w:val="28"/>
                <w:szCs w:val="28"/>
              </w:rPr>
            </w:pPr>
            <w:r>
              <w:rPr>
                <w:rFonts w:hint="eastAsia" w:ascii="宋体" w:hAnsi="宋体" w:cs="宋体"/>
                <w:sz w:val="28"/>
                <w:szCs w:val="28"/>
              </w:rPr>
              <w:t>处罚</w:t>
            </w:r>
          </w:p>
        </w:tc>
        <w:tc>
          <w:tcPr>
            <w:tcW w:w="4794" w:type="dxa"/>
            <w:noWrap w:val="0"/>
            <w:vAlign w:val="center"/>
          </w:tcPr>
          <w:p w14:paraId="5B8C2B8D">
            <w:pPr>
              <w:pStyle w:val="9"/>
              <w:keepNext w:val="0"/>
              <w:keepLines w:val="0"/>
              <w:pageBreakBefore w:val="0"/>
              <w:kinsoku/>
              <w:wordWrap/>
              <w:overflowPunct/>
              <w:topLinePunct w:val="0"/>
              <w:autoSpaceDE/>
              <w:autoSpaceDN/>
              <w:bidi w:val="0"/>
              <w:adjustRightInd/>
              <w:snapToGrid/>
              <w:spacing w:line="400" w:lineRule="exact"/>
              <w:ind w:right="88" w:rightChars="0"/>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zh-CN" w:eastAsia="zh-CN" w:bidi="ar-SA"/>
              </w:rPr>
              <w:t>参考江西省药监局《江西省药品监督管理行政处罚裁量权适用规则》第九条、第十条和《江西省市场监督管理领域减轻行政处罚清单（1.0版）》以及江西省市场监管局后续关于减轻处罚补充规定的情形。</w:t>
            </w:r>
          </w:p>
        </w:tc>
        <w:tc>
          <w:tcPr>
            <w:tcW w:w="3501" w:type="dxa"/>
            <w:noWrap w:val="0"/>
            <w:vAlign w:val="center"/>
          </w:tcPr>
          <w:p w14:paraId="0D90F2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kern w:val="2"/>
                <w:sz w:val="28"/>
                <w:szCs w:val="28"/>
                <w:lang w:val="zh-CN" w:eastAsia="zh-CN" w:bidi="ar-SA"/>
              </w:rPr>
            </w:pPr>
            <w:r>
              <w:rPr>
                <w:rFonts w:hint="eastAsia" w:ascii="宋体" w:hAnsi="宋体" w:eastAsia="仿宋_GB2312" w:cs="宋体"/>
                <w:kern w:val="2"/>
                <w:sz w:val="28"/>
                <w:szCs w:val="28"/>
                <w:lang w:val="zh-CN" w:eastAsia="zh-CN" w:bidi="ar-SA"/>
              </w:rPr>
              <w:t>处</w:t>
            </w:r>
            <w:r>
              <w:rPr>
                <w:rFonts w:hint="eastAsia" w:ascii="宋体" w:hAnsi="宋体" w:eastAsia="仿宋_GB2312" w:cs="宋体"/>
                <w:kern w:val="2"/>
                <w:sz w:val="28"/>
                <w:szCs w:val="28"/>
                <w:lang w:val="en-US" w:eastAsia="zh-CN" w:bidi="ar-SA"/>
              </w:rPr>
              <w:t>0.5</w:t>
            </w:r>
            <w:r>
              <w:rPr>
                <w:rFonts w:hint="eastAsia" w:ascii="宋体" w:hAnsi="宋体" w:eastAsia="仿宋_GB2312" w:cs="宋体"/>
                <w:kern w:val="2"/>
                <w:sz w:val="28"/>
                <w:szCs w:val="28"/>
                <w:lang w:val="zh-CN" w:eastAsia="zh-CN" w:bidi="ar-SA"/>
              </w:rPr>
              <w:t>万元以下罚款。</w:t>
            </w:r>
          </w:p>
          <w:p w14:paraId="7EAE2AC1">
            <w:pPr>
              <w:pStyle w:val="3"/>
              <w:rPr>
                <w:rFonts w:hint="eastAsia" w:ascii="宋体" w:hAnsi="宋体" w:eastAsia="仿宋_GB2312" w:cs="宋体"/>
                <w:kern w:val="2"/>
                <w:sz w:val="28"/>
                <w:szCs w:val="28"/>
                <w:lang w:val="en-US" w:eastAsia="zh-CN" w:bidi="ar-SA"/>
              </w:rPr>
            </w:pPr>
          </w:p>
          <w:p w14:paraId="5B6E86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kern w:val="2"/>
                <w:sz w:val="28"/>
                <w:szCs w:val="28"/>
                <w:lang w:val="en-US" w:eastAsia="zh-CN" w:bidi="ar-SA"/>
              </w:rPr>
            </w:pPr>
          </w:p>
        </w:tc>
      </w:tr>
      <w:tr w14:paraId="5CDA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3" w:type="dxa"/>
            <w:vMerge w:val="continue"/>
            <w:noWrap w:val="0"/>
            <w:vAlign w:val="center"/>
          </w:tcPr>
          <w:p w14:paraId="7914EAF5">
            <w:pPr>
              <w:spacing w:line="400" w:lineRule="exact"/>
              <w:jc w:val="center"/>
              <w:rPr>
                <w:rFonts w:ascii="宋体" w:hAnsi="宋体" w:cs="宋体"/>
                <w:sz w:val="28"/>
                <w:szCs w:val="28"/>
              </w:rPr>
            </w:pPr>
          </w:p>
        </w:tc>
        <w:tc>
          <w:tcPr>
            <w:tcW w:w="1005" w:type="dxa"/>
            <w:noWrap w:val="0"/>
            <w:vAlign w:val="center"/>
          </w:tcPr>
          <w:p w14:paraId="29134976">
            <w:pPr>
              <w:spacing w:line="400" w:lineRule="exact"/>
              <w:jc w:val="center"/>
              <w:rPr>
                <w:rFonts w:ascii="宋体" w:hAnsi="宋体" w:cs="宋体"/>
                <w:sz w:val="28"/>
                <w:szCs w:val="28"/>
              </w:rPr>
            </w:pPr>
            <w:r>
              <w:rPr>
                <w:rFonts w:hint="eastAsia" w:ascii="宋体" w:hAnsi="宋体" w:cs="宋体"/>
                <w:sz w:val="28"/>
                <w:szCs w:val="28"/>
              </w:rPr>
              <w:t>从轻</w:t>
            </w:r>
          </w:p>
          <w:p w14:paraId="4741E472">
            <w:pPr>
              <w:spacing w:line="400" w:lineRule="exact"/>
              <w:jc w:val="center"/>
              <w:rPr>
                <w:rFonts w:ascii="宋体" w:hAnsi="宋体" w:cs="宋体"/>
                <w:sz w:val="28"/>
                <w:szCs w:val="28"/>
              </w:rPr>
            </w:pPr>
            <w:r>
              <w:rPr>
                <w:rFonts w:hint="eastAsia" w:ascii="宋体" w:hAnsi="宋体" w:cs="宋体"/>
                <w:sz w:val="28"/>
                <w:szCs w:val="28"/>
              </w:rPr>
              <w:t>处罚</w:t>
            </w:r>
          </w:p>
        </w:tc>
        <w:tc>
          <w:tcPr>
            <w:tcW w:w="4794" w:type="dxa"/>
            <w:noWrap w:val="0"/>
            <w:vAlign w:val="center"/>
          </w:tcPr>
          <w:p w14:paraId="2248C090">
            <w:pPr>
              <w:spacing w:line="400" w:lineRule="exact"/>
              <w:rPr>
                <w:rFonts w:hint="eastAsia" w:ascii="宋体" w:hAnsi="宋体" w:eastAsia="宋体" w:cs="宋体"/>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p>
        </w:tc>
        <w:tc>
          <w:tcPr>
            <w:tcW w:w="3501" w:type="dxa"/>
            <w:noWrap w:val="0"/>
            <w:vAlign w:val="center"/>
          </w:tcPr>
          <w:p w14:paraId="60E4B856">
            <w:pPr>
              <w:spacing w:line="400" w:lineRule="exact"/>
              <w:rPr>
                <w:rFonts w:hint="eastAsia" w:ascii="宋体" w:hAnsi="宋体" w:cs="宋体"/>
                <w:sz w:val="28"/>
                <w:szCs w:val="28"/>
              </w:rPr>
            </w:pPr>
            <w:r>
              <w:rPr>
                <w:rFonts w:hint="eastAsia" w:ascii="宋体" w:hAnsi="宋体" w:cs="宋体"/>
                <w:sz w:val="28"/>
                <w:szCs w:val="28"/>
              </w:rPr>
              <w:t>处500元以上1500元以下罚款。</w:t>
            </w:r>
          </w:p>
        </w:tc>
      </w:tr>
      <w:tr w14:paraId="1757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3" w:type="dxa"/>
            <w:vMerge w:val="continue"/>
            <w:noWrap w:val="0"/>
            <w:vAlign w:val="center"/>
          </w:tcPr>
          <w:p w14:paraId="5FE5A3DE">
            <w:pPr>
              <w:spacing w:line="400" w:lineRule="exact"/>
              <w:jc w:val="center"/>
              <w:rPr>
                <w:rFonts w:ascii="宋体" w:hAnsi="宋体" w:cs="宋体"/>
                <w:sz w:val="28"/>
                <w:szCs w:val="28"/>
              </w:rPr>
            </w:pPr>
          </w:p>
        </w:tc>
        <w:tc>
          <w:tcPr>
            <w:tcW w:w="1005" w:type="dxa"/>
            <w:noWrap w:val="0"/>
            <w:vAlign w:val="center"/>
          </w:tcPr>
          <w:p w14:paraId="4D261674">
            <w:pPr>
              <w:spacing w:line="400" w:lineRule="exact"/>
              <w:jc w:val="center"/>
              <w:rPr>
                <w:rFonts w:ascii="宋体" w:hAnsi="宋体" w:cs="宋体"/>
                <w:sz w:val="28"/>
                <w:szCs w:val="28"/>
              </w:rPr>
            </w:pPr>
            <w:r>
              <w:rPr>
                <w:rFonts w:hint="eastAsia" w:ascii="宋体" w:hAnsi="宋体" w:cs="宋体"/>
                <w:sz w:val="28"/>
                <w:szCs w:val="28"/>
              </w:rPr>
              <w:t>从重</w:t>
            </w:r>
          </w:p>
          <w:p w14:paraId="17BA4980">
            <w:pPr>
              <w:spacing w:line="400" w:lineRule="exact"/>
              <w:jc w:val="center"/>
              <w:rPr>
                <w:rFonts w:ascii="宋体" w:hAnsi="宋体" w:cs="宋体"/>
                <w:sz w:val="28"/>
                <w:szCs w:val="28"/>
              </w:rPr>
            </w:pPr>
            <w:r>
              <w:rPr>
                <w:rFonts w:hint="eastAsia" w:ascii="宋体" w:hAnsi="宋体" w:cs="宋体"/>
                <w:sz w:val="28"/>
                <w:szCs w:val="28"/>
              </w:rPr>
              <w:t>处罚</w:t>
            </w:r>
          </w:p>
        </w:tc>
        <w:tc>
          <w:tcPr>
            <w:tcW w:w="4794" w:type="dxa"/>
            <w:noWrap w:val="0"/>
            <w:vAlign w:val="center"/>
          </w:tcPr>
          <w:p w14:paraId="240AD58F">
            <w:pPr>
              <w:spacing w:line="40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参考江西省药监局《江西省药品监督管理行政处罚裁量权适用规则》第十一条、第十二条规定的情形。</w:t>
            </w:r>
          </w:p>
        </w:tc>
        <w:tc>
          <w:tcPr>
            <w:tcW w:w="3501" w:type="dxa"/>
            <w:noWrap w:val="0"/>
            <w:vAlign w:val="center"/>
          </w:tcPr>
          <w:p w14:paraId="54BEF430">
            <w:pPr>
              <w:spacing w:line="400" w:lineRule="exact"/>
              <w:rPr>
                <w:rFonts w:hint="eastAsia" w:ascii="宋体" w:hAnsi="宋体" w:cs="宋体"/>
                <w:sz w:val="28"/>
                <w:szCs w:val="28"/>
              </w:rPr>
            </w:pPr>
            <w:r>
              <w:rPr>
                <w:rFonts w:hint="eastAsia" w:ascii="宋体" w:hAnsi="宋体" w:cs="宋体"/>
                <w:sz w:val="28"/>
                <w:szCs w:val="28"/>
              </w:rPr>
              <w:t>处3500元以上5000元以下罚款。</w:t>
            </w:r>
          </w:p>
        </w:tc>
      </w:tr>
      <w:tr w14:paraId="51CB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3" w:type="dxa"/>
            <w:vMerge w:val="continue"/>
            <w:noWrap w:val="0"/>
            <w:vAlign w:val="center"/>
          </w:tcPr>
          <w:p w14:paraId="3F53C675">
            <w:pPr>
              <w:spacing w:line="400" w:lineRule="exact"/>
              <w:jc w:val="center"/>
              <w:rPr>
                <w:rFonts w:ascii="宋体" w:hAnsi="宋体" w:cs="宋体"/>
                <w:sz w:val="28"/>
                <w:szCs w:val="28"/>
              </w:rPr>
            </w:pPr>
          </w:p>
        </w:tc>
        <w:tc>
          <w:tcPr>
            <w:tcW w:w="1005" w:type="dxa"/>
            <w:noWrap w:val="0"/>
            <w:vAlign w:val="center"/>
          </w:tcPr>
          <w:p w14:paraId="62952A7E">
            <w:pPr>
              <w:spacing w:line="400" w:lineRule="exact"/>
              <w:jc w:val="center"/>
              <w:rPr>
                <w:rFonts w:ascii="宋体" w:hAnsi="宋体" w:cs="宋体"/>
                <w:sz w:val="28"/>
                <w:szCs w:val="28"/>
              </w:rPr>
            </w:pPr>
            <w:r>
              <w:rPr>
                <w:rFonts w:hint="eastAsia" w:ascii="宋体" w:hAnsi="宋体" w:cs="宋体"/>
                <w:sz w:val="28"/>
                <w:szCs w:val="28"/>
              </w:rPr>
              <w:t>一般</w:t>
            </w:r>
          </w:p>
          <w:p w14:paraId="390D287B">
            <w:pPr>
              <w:spacing w:line="400" w:lineRule="exact"/>
              <w:jc w:val="center"/>
              <w:rPr>
                <w:rFonts w:ascii="宋体" w:hAnsi="宋体" w:cs="宋体"/>
                <w:sz w:val="28"/>
                <w:szCs w:val="28"/>
              </w:rPr>
            </w:pPr>
            <w:r>
              <w:rPr>
                <w:rFonts w:hint="eastAsia" w:ascii="宋体" w:hAnsi="宋体" w:cs="宋体"/>
                <w:sz w:val="28"/>
                <w:szCs w:val="28"/>
              </w:rPr>
              <w:t>处罚</w:t>
            </w:r>
          </w:p>
        </w:tc>
        <w:tc>
          <w:tcPr>
            <w:tcW w:w="4794" w:type="dxa"/>
            <w:noWrap w:val="0"/>
            <w:vAlign w:val="center"/>
          </w:tcPr>
          <w:p w14:paraId="31146C20">
            <w:pPr>
              <w:spacing w:line="400" w:lineRule="exact"/>
              <w:rPr>
                <w:rFonts w:hint="eastAsia" w:ascii="宋体" w:hAnsi="宋体" w:eastAsia="宋体" w:cs="宋体"/>
                <w:sz w:val="28"/>
                <w:szCs w:val="28"/>
                <w:lang w:eastAsia="zh-CN"/>
              </w:rPr>
            </w:pPr>
            <w:r>
              <w:rPr>
                <w:rFonts w:hint="eastAsia" w:ascii="宋体" w:hAnsi="宋体" w:cs="宋体"/>
                <w:sz w:val="28"/>
                <w:szCs w:val="28"/>
              </w:rPr>
              <w:t>不涉及减轻、从轻或者从重情形的</w:t>
            </w:r>
            <w:r>
              <w:rPr>
                <w:rFonts w:hint="eastAsia" w:ascii="宋体" w:hAnsi="宋体" w:cs="宋体"/>
                <w:sz w:val="28"/>
                <w:szCs w:val="28"/>
                <w:lang w:eastAsia="zh-CN"/>
              </w:rPr>
              <w:t>。</w:t>
            </w:r>
          </w:p>
        </w:tc>
        <w:tc>
          <w:tcPr>
            <w:tcW w:w="3501" w:type="dxa"/>
            <w:noWrap w:val="0"/>
            <w:vAlign w:val="center"/>
          </w:tcPr>
          <w:p w14:paraId="55758613">
            <w:pPr>
              <w:spacing w:line="400" w:lineRule="exact"/>
              <w:rPr>
                <w:rFonts w:hint="eastAsia" w:ascii="宋体" w:hAnsi="宋体" w:cs="宋体"/>
                <w:sz w:val="28"/>
                <w:szCs w:val="28"/>
              </w:rPr>
            </w:pPr>
            <w:r>
              <w:rPr>
                <w:rFonts w:hint="eastAsia" w:ascii="宋体" w:hAnsi="宋体" w:cs="宋体"/>
                <w:sz w:val="28"/>
                <w:szCs w:val="28"/>
              </w:rPr>
              <w:t>处1500元以上3500元以下罚款。</w:t>
            </w:r>
          </w:p>
        </w:tc>
      </w:tr>
    </w:tbl>
    <w:p w14:paraId="718F70C7">
      <w:pPr>
        <w:spacing w:line="520" w:lineRule="exact"/>
        <w:rPr>
          <w:rFonts w:ascii="方正楷体_GBK" w:hAnsi="宋体" w:eastAsia="方正楷体_GBK"/>
          <w:sz w:val="32"/>
          <w:szCs w:val="32"/>
        </w:rPr>
      </w:pPr>
    </w:p>
    <w:p w14:paraId="7EFC2705">
      <w:pPr>
        <w:spacing w:line="520" w:lineRule="exact"/>
        <w:rPr>
          <w:rFonts w:ascii="方正楷体_GBK" w:hAnsi="宋体" w:eastAsia="方正楷体_GBK"/>
          <w:sz w:val="32"/>
          <w:szCs w:val="32"/>
        </w:rPr>
      </w:pPr>
      <w:r>
        <w:rPr>
          <w:rFonts w:ascii="方正楷体_GBK" w:hAnsi="宋体" w:eastAsia="方正楷体_GBK"/>
          <w:sz w:val="32"/>
          <w:szCs w:val="32"/>
        </w:rPr>
        <w:br w:type="page"/>
      </w:r>
    </w:p>
    <w:tbl>
      <w:tblPr>
        <w:tblStyle w:val="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2"/>
        <w:gridCol w:w="795"/>
        <w:gridCol w:w="508"/>
        <w:gridCol w:w="4766"/>
        <w:gridCol w:w="730"/>
        <w:gridCol w:w="2567"/>
        <w:gridCol w:w="69"/>
      </w:tblGrid>
      <w:tr w14:paraId="0D7F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490" w:hRule="atLeast"/>
          <w:jc w:val="center"/>
        </w:trPr>
        <w:tc>
          <w:tcPr>
            <w:tcW w:w="935" w:type="dxa"/>
            <w:gridSpan w:val="2"/>
            <w:noWrap w:val="0"/>
            <w:vAlign w:val="center"/>
          </w:tcPr>
          <w:p w14:paraId="1904CD02">
            <w:pPr>
              <w:spacing w:line="400" w:lineRule="exact"/>
              <w:jc w:val="center"/>
              <w:rPr>
                <w:rFonts w:ascii="方正楷体_GBK" w:hAnsi="宋体" w:eastAsia="方正楷体_GBK"/>
                <w:sz w:val="28"/>
                <w:szCs w:val="28"/>
              </w:rPr>
            </w:pPr>
            <w:r>
              <w:rPr>
                <w:rFonts w:hint="eastAsia" w:ascii="宋体" w:hAnsi="宋体" w:cs="宋体"/>
                <w:sz w:val="28"/>
                <w:szCs w:val="28"/>
              </w:rPr>
              <w:t>序号</w:t>
            </w:r>
          </w:p>
        </w:tc>
        <w:tc>
          <w:tcPr>
            <w:tcW w:w="9366" w:type="dxa"/>
            <w:gridSpan w:val="5"/>
            <w:noWrap w:val="0"/>
            <w:vAlign w:val="center"/>
          </w:tcPr>
          <w:p w14:paraId="693A862F">
            <w:pPr>
              <w:spacing w:line="400" w:lineRule="exact"/>
              <w:jc w:val="center"/>
              <w:rPr>
                <w:sz w:val="28"/>
                <w:szCs w:val="28"/>
              </w:rPr>
            </w:pPr>
            <w:r>
              <w:rPr>
                <w:rFonts w:hint="eastAsia"/>
                <w:sz w:val="28"/>
                <w:szCs w:val="28"/>
              </w:rPr>
              <w:t>13</w:t>
            </w:r>
          </w:p>
        </w:tc>
      </w:tr>
      <w:tr w14:paraId="6D4E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13" w:hRule="atLeast"/>
          <w:jc w:val="center"/>
        </w:trPr>
        <w:tc>
          <w:tcPr>
            <w:tcW w:w="935" w:type="dxa"/>
            <w:gridSpan w:val="2"/>
            <w:noWrap w:val="0"/>
            <w:vAlign w:val="center"/>
          </w:tcPr>
          <w:p w14:paraId="781B4261">
            <w:pPr>
              <w:spacing w:line="400" w:lineRule="exact"/>
              <w:jc w:val="center"/>
              <w:rPr>
                <w:rFonts w:ascii="宋体" w:hAnsi="宋体" w:cs="宋体"/>
                <w:sz w:val="28"/>
                <w:szCs w:val="28"/>
              </w:rPr>
            </w:pPr>
            <w:r>
              <w:rPr>
                <w:rFonts w:hint="eastAsia" w:ascii="宋体" w:hAnsi="宋体" w:cs="宋体"/>
                <w:sz w:val="28"/>
                <w:szCs w:val="28"/>
              </w:rPr>
              <w:t>违法</w:t>
            </w:r>
          </w:p>
          <w:p w14:paraId="555AB655">
            <w:pPr>
              <w:spacing w:line="400" w:lineRule="exact"/>
              <w:jc w:val="center"/>
              <w:rPr>
                <w:rFonts w:ascii="方正楷体_GBK" w:hAnsi="宋体" w:eastAsia="方正楷体_GBK"/>
                <w:sz w:val="28"/>
                <w:szCs w:val="28"/>
              </w:rPr>
            </w:pPr>
            <w:r>
              <w:rPr>
                <w:rFonts w:hint="eastAsia" w:ascii="宋体" w:hAnsi="宋体" w:cs="宋体"/>
                <w:sz w:val="28"/>
                <w:szCs w:val="28"/>
              </w:rPr>
              <w:t>情形</w:t>
            </w:r>
          </w:p>
        </w:tc>
        <w:tc>
          <w:tcPr>
            <w:tcW w:w="9366" w:type="dxa"/>
            <w:gridSpan w:val="5"/>
            <w:noWrap w:val="0"/>
            <w:vAlign w:val="center"/>
          </w:tcPr>
          <w:p w14:paraId="31F3F216">
            <w:pPr>
              <w:spacing w:line="400" w:lineRule="exact"/>
              <w:rPr>
                <w:rFonts w:ascii="宋体" w:hAnsi="宋体" w:cs="宋体"/>
                <w:sz w:val="28"/>
                <w:szCs w:val="28"/>
              </w:rPr>
            </w:pPr>
            <w:r>
              <w:rPr>
                <w:rFonts w:hint="eastAsia" w:ascii="宋体" w:hAnsi="宋体" w:cs="宋体"/>
                <w:sz w:val="28"/>
                <w:szCs w:val="28"/>
              </w:rPr>
              <w:t>展销会举办者未按要求向所在地负责药品监督管理的部门报告展销会基本信息。</w:t>
            </w:r>
          </w:p>
        </w:tc>
      </w:tr>
      <w:tr w14:paraId="4913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96" w:hRule="atLeast"/>
          <w:jc w:val="center"/>
        </w:trPr>
        <w:tc>
          <w:tcPr>
            <w:tcW w:w="935" w:type="dxa"/>
            <w:gridSpan w:val="2"/>
            <w:noWrap w:val="0"/>
            <w:vAlign w:val="center"/>
          </w:tcPr>
          <w:p w14:paraId="3D10B993">
            <w:pPr>
              <w:spacing w:line="400" w:lineRule="exact"/>
              <w:jc w:val="center"/>
              <w:rPr>
                <w:rFonts w:ascii="宋体" w:hAnsi="宋体" w:cs="宋体"/>
                <w:sz w:val="28"/>
                <w:szCs w:val="28"/>
              </w:rPr>
            </w:pPr>
            <w:r>
              <w:rPr>
                <w:rFonts w:hint="eastAsia" w:ascii="宋体" w:hAnsi="宋体" w:cs="宋体"/>
                <w:sz w:val="28"/>
                <w:szCs w:val="28"/>
              </w:rPr>
              <w:t>处罚</w:t>
            </w:r>
          </w:p>
          <w:p w14:paraId="4BEFFF36">
            <w:pPr>
              <w:spacing w:line="400" w:lineRule="exact"/>
              <w:jc w:val="center"/>
              <w:rPr>
                <w:rFonts w:ascii="宋体" w:hAnsi="宋体" w:cs="宋体"/>
                <w:sz w:val="28"/>
                <w:szCs w:val="28"/>
              </w:rPr>
            </w:pPr>
            <w:r>
              <w:rPr>
                <w:rFonts w:hint="eastAsia" w:ascii="宋体" w:hAnsi="宋体" w:cs="宋体"/>
                <w:sz w:val="28"/>
                <w:szCs w:val="28"/>
              </w:rPr>
              <w:t>依据</w:t>
            </w:r>
          </w:p>
        </w:tc>
        <w:tc>
          <w:tcPr>
            <w:tcW w:w="9366" w:type="dxa"/>
            <w:gridSpan w:val="5"/>
            <w:noWrap w:val="0"/>
            <w:vAlign w:val="center"/>
          </w:tcPr>
          <w:p w14:paraId="69DEBFCE">
            <w:pPr>
              <w:spacing w:line="400" w:lineRule="exact"/>
              <w:rPr>
                <w:rFonts w:ascii="宋体" w:hAnsi="宋体" w:cs="宋体"/>
                <w:sz w:val="28"/>
                <w:szCs w:val="28"/>
              </w:rPr>
            </w:pPr>
            <w:r>
              <w:rPr>
                <w:rFonts w:hint="eastAsia" w:ascii="宋体" w:hAnsi="宋体" w:cs="宋体"/>
                <w:sz w:val="28"/>
                <w:szCs w:val="28"/>
              </w:rPr>
              <w:t>《化妆品生产经营监督管理办法》第六十条：</w:t>
            </w:r>
          </w:p>
          <w:p w14:paraId="7FD9F58F">
            <w:pPr>
              <w:spacing w:line="400" w:lineRule="exact"/>
              <w:rPr>
                <w:rFonts w:ascii="宋体" w:hAnsi="宋体" w:cs="宋体"/>
                <w:sz w:val="28"/>
                <w:szCs w:val="28"/>
              </w:rPr>
            </w:pPr>
            <w:r>
              <w:rPr>
                <w:rFonts w:hint="eastAsia" w:ascii="宋体" w:hAnsi="宋体" w:cs="宋体"/>
                <w:sz w:val="28"/>
                <w:szCs w:val="28"/>
              </w:rPr>
              <w:t>违反本办法第四十二条第三款，展销会举办者未按要求向所在地负责药品监督管理的部门报告展销会基本信息的，由负责药品监督管理的部门责令改正，给予警告；拒不改正的，处5000元以上3万元以下罚款。</w:t>
            </w:r>
          </w:p>
        </w:tc>
      </w:tr>
      <w:tr w14:paraId="1F2E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96" w:hRule="atLeast"/>
          <w:jc w:val="center"/>
        </w:trPr>
        <w:tc>
          <w:tcPr>
            <w:tcW w:w="935" w:type="dxa"/>
            <w:gridSpan w:val="2"/>
            <w:noWrap w:val="0"/>
            <w:vAlign w:val="center"/>
          </w:tcPr>
          <w:p w14:paraId="5E43CE71">
            <w:pPr>
              <w:spacing w:line="400" w:lineRule="exact"/>
              <w:jc w:val="center"/>
              <w:rPr>
                <w:rFonts w:ascii="宋体" w:hAnsi="宋体" w:cs="宋体"/>
                <w:sz w:val="28"/>
                <w:szCs w:val="28"/>
              </w:rPr>
            </w:pPr>
            <w:r>
              <w:rPr>
                <w:rFonts w:hint="eastAsia" w:ascii="宋体" w:hAnsi="宋体" w:cs="宋体"/>
                <w:sz w:val="28"/>
                <w:szCs w:val="28"/>
              </w:rPr>
              <w:t>处罚</w:t>
            </w:r>
          </w:p>
          <w:p w14:paraId="4E2902F1">
            <w:pPr>
              <w:spacing w:line="400" w:lineRule="exact"/>
              <w:jc w:val="center"/>
              <w:rPr>
                <w:rFonts w:ascii="宋体" w:hAnsi="宋体" w:cs="宋体"/>
                <w:sz w:val="28"/>
                <w:szCs w:val="28"/>
              </w:rPr>
            </w:pPr>
            <w:r>
              <w:rPr>
                <w:rFonts w:hint="eastAsia" w:ascii="宋体" w:hAnsi="宋体" w:cs="宋体"/>
                <w:sz w:val="28"/>
                <w:szCs w:val="28"/>
              </w:rPr>
              <w:t>种类</w:t>
            </w:r>
          </w:p>
        </w:tc>
        <w:tc>
          <w:tcPr>
            <w:tcW w:w="9366" w:type="dxa"/>
            <w:gridSpan w:val="5"/>
            <w:noWrap w:val="0"/>
            <w:vAlign w:val="center"/>
          </w:tcPr>
          <w:p w14:paraId="6E11F77B">
            <w:pPr>
              <w:spacing w:line="400" w:lineRule="exact"/>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警告</w:t>
            </w:r>
            <w:r>
              <w:rPr>
                <w:rFonts w:hint="eastAsia" w:ascii="宋体" w:hAnsi="宋体" w:cs="宋体"/>
                <w:sz w:val="28"/>
                <w:szCs w:val="28"/>
                <w:lang w:val="en-US" w:eastAsia="zh-CN"/>
              </w:rPr>
              <w:t xml:space="preserve"> 2.</w:t>
            </w:r>
            <w:r>
              <w:rPr>
                <w:rFonts w:hint="eastAsia" w:ascii="宋体" w:hAnsi="宋体" w:cs="宋体"/>
                <w:sz w:val="28"/>
                <w:szCs w:val="28"/>
              </w:rPr>
              <w:t>罚款</w:t>
            </w:r>
          </w:p>
        </w:tc>
      </w:tr>
      <w:tr w14:paraId="1F98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13" w:hRule="atLeast"/>
          <w:jc w:val="center"/>
        </w:trPr>
        <w:tc>
          <w:tcPr>
            <w:tcW w:w="935" w:type="dxa"/>
            <w:gridSpan w:val="2"/>
            <w:noWrap w:val="0"/>
            <w:vAlign w:val="center"/>
          </w:tcPr>
          <w:p w14:paraId="15FBAA40">
            <w:pPr>
              <w:spacing w:line="400" w:lineRule="exact"/>
              <w:jc w:val="center"/>
              <w:rPr>
                <w:rFonts w:ascii="宋体" w:hAnsi="宋体" w:cs="宋体"/>
                <w:sz w:val="28"/>
                <w:szCs w:val="28"/>
              </w:rPr>
            </w:pPr>
            <w:r>
              <w:rPr>
                <w:rFonts w:hint="eastAsia" w:ascii="宋体" w:hAnsi="宋体" w:cs="宋体"/>
                <w:sz w:val="28"/>
                <w:szCs w:val="28"/>
              </w:rPr>
              <w:t>实施</w:t>
            </w:r>
          </w:p>
          <w:p w14:paraId="30281B86">
            <w:pPr>
              <w:spacing w:line="400" w:lineRule="exact"/>
              <w:jc w:val="center"/>
              <w:rPr>
                <w:rFonts w:ascii="宋体" w:hAnsi="宋体" w:cs="宋体"/>
                <w:sz w:val="28"/>
                <w:szCs w:val="28"/>
              </w:rPr>
            </w:pPr>
            <w:r>
              <w:rPr>
                <w:rFonts w:hint="eastAsia" w:ascii="宋体" w:hAnsi="宋体" w:cs="宋体"/>
                <w:sz w:val="28"/>
                <w:szCs w:val="28"/>
              </w:rPr>
              <w:t>主体</w:t>
            </w:r>
          </w:p>
        </w:tc>
        <w:tc>
          <w:tcPr>
            <w:tcW w:w="9366" w:type="dxa"/>
            <w:gridSpan w:val="5"/>
            <w:noWrap w:val="0"/>
            <w:vAlign w:val="center"/>
          </w:tcPr>
          <w:p w14:paraId="1D6FD2F2">
            <w:pPr>
              <w:spacing w:line="400" w:lineRule="exact"/>
              <w:rPr>
                <w:rFonts w:ascii="宋体" w:hAnsi="宋体" w:cs="宋体"/>
                <w:sz w:val="28"/>
                <w:szCs w:val="28"/>
              </w:rPr>
            </w:pPr>
            <w:r>
              <w:rPr>
                <w:rFonts w:hint="eastAsia" w:ascii="宋体" w:hAnsi="宋体" w:cs="宋体"/>
                <w:sz w:val="28"/>
                <w:szCs w:val="28"/>
              </w:rPr>
              <w:t>负责药品监督管理的部门</w:t>
            </w:r>
          </w:p>
        </w:tc>
      </w:tr>
      <w:tr w14:paraId="7A78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296" w:hRule="atLeast"/>
          <w:jc w:val="center"/>
        </w:trPr>
        <w:tc>
          <w:tcPr>
            <w:tcW w:w="935" w:type="dxa"/>
            <w:gridSpan w:val="2"/>
            <w:noWrap w:val="0"/>
            <w:vAlign w:val="center"/>
          </w:tcPr>
          <w:p w14:paraId="5D2BE541">
            <w:pPr>
              <w:spacing w:line="400" w:lineRule="exact"/>
              <w:jc w:val="center"/>
              <w:rPr>
                <w:rFonts w:ascii="宋体" w:hAnsi="宋体" w:cs="宋体"/>
                <w:sz w:val="28"/>
                <w:szCs w:val="28"/>
              </w:rPr>
            </w:pPr>
            <w:r>
              <w:rPr>
                <w:rFonts w:hint="eastAsia" w:ascii="宋体" w:hAnsi="宋体" w:cs="宋体"/>
                <w:sz w:val="28"/>
                <w:szCs w:val="28"/>
              </w:rPr>
              <w:t>裁量</w:t>
            </w:r>
          </w:p>
          <w:p w14:paraId="3CE48CB1">
            <w:pPr>
              <w:spacing w:line="400" w:lineRule="exact"/>
              <w:jc w:val="center"/>
              <w:rPr>
                <w:rFonts w:ascii="宋体" w:hAnsi="宋体" w:cs="宋体"/>
                <w:sz w:val="28"/>
                <w:szCs w:val="28"/>
              </w:rPr>
            </w:pPr>
            <w:r>
              <w:rPr>
                <w:rFonts w:hint="eastAsia" w:ascii="宋体" w:hAnsi="宋体" w:cs="宋体"/>
                <w:sz w:val="28"/>
                <w:szCs w:val="28"/>
              </w:rPr>
              <w:t>范围</w:t>
            </w:r>
          </w:p>
        </w:tc>
        <w:tc>
          <w:tcPr>
            <w:tcW w:w="9366" w:type="dxa"/>
            <w:gridSpan w:val="5"/>
            <w:noWrap w:val="0"/>
            <w:vAlign w:val="center"/>
          </w:tcPr>
          <w:p w14:paraId="5D5FE63A">
            <w:pPr>
              <w:spacing w:line="400" w:lineRule="exact"/>
              <w:rPr>
                <w:rFonts w:ascii="宋体" w:hAnsi="宋体" w:cs="宋体"/>
                <w:sz w:val="28"/>
                <w:szCs w:val="28"/>
              </w:rPr>
            </w:pPr>
            <w:r>
              <w:rPr>
                <w:rFonts w:hint="eastAsia" w:ascii="宋体" w:hAnsi="宋体" w:cs="宋体"/>
                <w:sz w:val="28"/>
                <w:szCs w:val="28"/>
              </w:rPr>
              <w:t>处5000元以上3万元以下罚款</w:t>
            </w:r>
          </w:p>
        </w:tc>
      </w:tr>
      <w:tr w14:paraId="7A19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04" w:hRule="atLeast"/>
          <w:jc w:val="center"/>
        </w:trPr>
        <w:tc>
          <w:tcPr>
            <w:tcW w:w="935" w:type="dxa"/>
            <w:gridSpan w:val="2"/>
            <w:vMerge w:val="restart"/>
            <w:noWrap w:val="0"/>
            <w:vAlign w:val="center"/>
          </w:tcPr>
          <w:p w14:paraId="4AFF158A">
            <w:pPr>
              <w:spacing w:line="400" w:lineRule="exact"/>
              <w:rPr>
                <w:rFonts w:hint="eastAsia" w:ascii="宋体" w:hAnsi="宋体" w:cs="宋体"/>
                <w:sz w:val="28"/>
                <w:szCs w:val="28"/>
              </w:rPr>
            </w:pPr>
            <w:r>
              <w:rPr>
                <w:rFonts w:hint="eastAsia" w:ascii="宋体" w:hAnsi="宋体" w:cs="宋体"/>
                <w:sz w:val="28"/>
                <w:szCs w:val="28"/>
              </w:rPr>
              <w:t>处罚</w:t>
            </w:r>
          </w:p>
          <w:p w14:paraId="433859F7">
            <w:pPr>
              <w:spacing w:line="400" w:lineRule="exact"/>
              <w:rPr>
                <w:rFonts w:hint="eastAsia" w:ascii="宋体" w:hAnsi="宋体" w:cs="宋体"/>
                <w:sz w:val="28"/>
                <w:szCs w:val="28"/>
              </w:rPr>
            </w:pPr>
            <w:r>
              <w:rPr>
                <w:rFonts w:hint="eastAsia" w:ascii="宋体" w:hAnsi="宋体" w:cs="宋体"/>
                <w:sz w:val="28"/>
                <w:szCs w:val="28"/>
              </w:rPr>
              <w:t>标准</w:t>
            </w:r>
          </w:p>
        </w:tc>
        <w:tc>
          <w:tcPr>
            <w:tcW w:w="795" w:type="dxa"/>
            <w:noWrap w:val="0"/>
            <w:vAlign w:val="center"/>
          </w:tcPr>
          <w:p w14:paraId="26BA14DE">
            <w:pPr>
              <w:spacing w:line="400" w:lineRule="exact"/>
              <w:rPr>
                <w:rFonts w:hint="eastAsia" w:ascii="宋体" w:hAnsi="宋体" w:cs="宋体"/>
                <w:sz w:val="28"/>
                <w:szCs w:val="28"/>
              </w:rPr>
            </w:pPr>
            <w:r>
              <w:rPr>
                <w:rFonts w:hint="eastAsia" w:ascii="宋体" w:hAnsi="宋体" w:cs="宋体"/>
                <w:sz w:val="28"/>
                <w:szCs w:val="28"/>
              </w:rPr>
              <w:t>裁量</w:t>
            </w:r>
          </w:p>
          <w:p w14:paraId="577B3616">
            <w:pPr>
              <w:spacing w:line="400" w:lineRule="exact"/>
              <w:rPr>
                <w:rFonts w:hint="eastAsia" w:ascii="宋体" w:hAnsi="宋体" w:cs="宋体"/>
                <w:sz w:val="28"/>
                <w:szCs w:val="28"/>
              </w:rPr>
            </w:pPr>
            <w:r>
              <w:rPr>
                <w:rFonts w:hint="eastAsia" w:ascii="宋体" w:hAnsi="宋体" w:cs="宋体"/>
                <w:sz w:val="28"/>
                <w:szCs w:val="28"/>
              </w:rPr>
              <w:t>阶次</w:t>
            </w:r>
          </w:p>
        </w:tc>
        <w:tc>
          <w:tcPr>
            <w:tcW w:w="5274" w:type="dxa"/>
            <w:gridSpan w:val="2"/>
            <w:noWrap w:val="0"/>
            <w:vAlign w:val="center"/>
          </w:tcPr>
          <w:p w14:paraId="16F608AA">
            <w:pPr>
              <w:spacing w:line="400" w:lineRule="exact"/>
              <w:rPr>
                <w:rFonts w:hint="eastAsia" w:ascii="宋体" w:hAnsi="宋体" w:cs="宋体"/>
                <w:sz w:val="28"/>
                <w:szCs w:val="28"/>
              </w:rPr>
            </w:pPr>
            <w:r>
              <w:rPr>
                <w:rFonts w:hint="eastAsia" w:ascii="宋体" w:hAnsi="宋体" w:cs="宋体"/>
                <w:sz w:val="28"/>
                <w:szCs w:val="28"/>
              </w:rPr>
              <w:t>裁量因素</w:t>
            </w:r>
          </w:p>
        </w:tc>
        <w:tc>
          <w:tcPr>
            <w:tcW w:w="3297" w:type="dxa"/>
            <w:gridSpan w:val="2"/>
            <w:noWrap w:val="0"/>
            <w:vAlign w:val="center"/>
          </w:tcPr>
          <w:p w14:paraId="675B4D64">
            <w:pPr>
              <w:spacing w:line="400" w:lineRule="exact"/>
              <w:rPr>
                <w:rFonts w:hint="eastAsia" w:ascii="宋体" w:hAnsi="宋体" w:cs="宋体"/>
                <w:sz w:val="28"/>
                <w:szCs w:val="28"/>
              </w:rPr>
            </w:pPr>
            <w:r>
              <w:rPr>
                <w:rFonts w:hint="eastAsia" w:ascii="宋体" w:hAnsi="宋体" w:cs="宋体"/>
                <w:sz w:val="28"/>
                <w:szCs w:val="28"/>
              </w:rPr>
              <w:t>裁量基准</w:t>
            </w:r>
          </w:p>
        </w:tc>
      </w:tr>
      <w:tr w14:paraId="787A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04" w:hRule="atLeast"/>
          <w:jc w:val="center"/>
        </w:trPr>
        <w:tc>
          <w:tcPr>
            <w:tcW w:w="935" w:type="dxa"/>
            <w:gridSpan w:val="2"/>
            <w:vMerge w:val="continue"/>
            <w:noWrap w:val="0"/>
            <w:vAlign w:val="center"/>
          </w:tcPr>
          <w:p w14:paraId="147D40CB">
            <w:pPr>
              <w:spacing w:line="400" w:lineRule="exact"/>
              <w:rPr>
                <w:rFonts w:hint="eastAsia" w:ascii="宋体" w:hAnsi="宋体" w:cs="宋体"/>
                <w:sz w:val="28"/>
                <w:szCs w:val="28"/>
              </w:rPr>
            </w:pPr>
          </w:p>
        </w:tc>
        <w:tc>
          <w:tcPr>
            <w:tcW w:w="795" w:type="dxa"/>
            <w:noWrap w:val="0"/>
            <w:vAlign w:val="center"/>
          </w:tcPr>
          <w:p w14:paraId="49E5719F">
            <w:pPr>
              <w:spacing w:line="400" w:lineRule="exact"/>
              <w:rPr>
                <w:rFonts w:hint="eastAsia" w:ascii="宋体" w:hAnsi="宋体" w:cs="宋体"/>
                <w:sz w:val="28"/>
                <w:szCs w:val="28"/>
              </w:rPr>
            </w:pPr>
            <w:r>
              <w:rPr>
                <w:rFonts w:hint="eastAsia" w:ascii="宋体" w:hAnsi="宋体" w:cs="宋体"/>
                <w:sz w:val="28"/>
                <w:szCs w:val="28"/>
              </w:rPr>
              <w:t>减轻</w:t>
            </w:r>
          </w:p>
          <w:p w14:paraId="6CFB48A9">
            <w:pPr>
              <w:spacing w:line="400" w:lineRule="exact"/>
              <w:rPr>
                <w:rFonts w:hint="eastAsia" w:ascii="宋体" w:hAnsi="宋体" w:cs="宋体"/>
                <w:sz w:val="28"/>
                <w:szCs w:val="28"/>
              </w:rPr>
            </w:pPr>
            <w:r>
              <w:rPr>
                <w:rFonts w:hint="eastAsia" w:ascii="宋体" w:hAnsi="宋体" w:cs="宋体"/>
                <w:sz w:val="28"/>
                <w:szCs w:val="28"/>
              </w:rPr>
              <w:t>处罚</w:t>
            </w:r>
          </w:p>
        </w:tc>
        <w:tc>
          <w:tcPr>
            <w:tcW w:w="5274" w:type="dxa"/>
            <w:gridSpan w:val="2"/>
            <w:noWrap w:val="0"/>
            <w:vAlign w:val="center"/>
          </w:tcPr>
          <w:p w14:paraId="0741EBD9">
            <w:pPr>
              <w:pStyle w:val="9"/>
              <w:keepNext w:val="0"/>
              <w:keepLines w:val="0"/>
              <w:pageBreakBefore w:val="0"/>
              <w:kinsoku/>
              <w:wordWrap/>
              <w:overflowPunct/>
              <w:topLinePunct w:val="0"/>
              <w:autoSpaceDE/>
              <w:autoSpaceDN/>
              <w:bidi w:val="0"/>
              <w:adjustRightInd/>
              <w:snapToGrid/>
              <w:spacing w:line="400" w:lineRule="exact"/>
              <w:ind w:right="88" w:rightChars="0"/>
              <w:rPr>
                <w:rFonts w:hint="eastAsia" w:ascii="宋体" w:hAnsi="宋体" w:eastAsia="仿宋_GB2312" w:cs="宋体"/>
                <w:color w:val="auto"/>
                <w:kern w:val="0"/>
                <w:sz w:val="28"/>
                <w:szCs w:val="28"/>
                <w:lang w:val="en-US" w:eastAsia="zh-CN" w:bidi="ar"/>
              </w:rPr>
            </w:pPr>
            <w:r>
              <w:rPr>
                <w:rFonts w:hint="eastAsia" w:ascii="宋体" w:hAnsi="宋体" w:eastAsia="仿宋_GB2312" w:cs="宋体"/>
                <w:color w:val="auto"/>
                <w:kern w:val="0"/>
                <w:sz w:val="28"/>
                <w:szCs w:val="28"/>
                <w:lang w:val="zh-CN" w:eastAsia="zh-CN" w:bidi="ar"/>
              </w:rPr>
              <w:t>参考江西省药监局《江西省药品监督管理行政处罚裁量权适用规则》第九条、第十条和《江西省市场监督管理领域减轻行政处罚清单（1.0版）》以及江西省市场监管局后续关于减轻处罚补充规定的情形。</w:t>
            </w:r>
          </w:p>
        </w:tc>
        <w:tc>
          <w:tcPr>
            <w:tcW w:w="3297" w:type="dxa"/>
            <w:gridSpan w:val="2"/>
            <w:noWrap w:val="0"/>
            <w:vAlign w:val="center"/>
          </w:tcPr>
          <w:p w14:paraId="0F343D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zh-CN" w:eastAsia="zh-CN" w:bidi="ar"/>
              </w:rPr>
            </w:pPr>
            <w:r>
              <w:rPr>
                <w:rFonts w:hint="eastAsia" w:ascii="宋体" w:hAnsi="宋体" w:eastAsia="仿宋_GB2312" w:cs="宋体"/>
                <w:color w:val="auto"/>
                <w:kern w:val="0"/>
                <w:sz w:val="28"/>
                <w:szCs w:val="28"/>
                <w:lang w:val="zh-CN" w:eastAsia="zh-CN" w:bidi="ar"/>
              </w:rPr>
              <w:t>处</w:t>
            </w:r>
            <w:r>
              <w:rPr>
                <w:rFonts w:hint="eastAsia" w:ascii="宋体" w:hAnsi="宋体" w:eastAsia="仿宋_GB2312" w:cs="宋体"/>
                <w:color w:val="auto"/>
                <w:kern w:val="0"/>
                <w:sz w:val="28"/>
                <w:szCs w:val="28"/>
                <w:lang w:val="en-US" w:eastAsia="zh-CN" w:bidi="ar"/>
              </w:rPr>
              <w:t>0.5</w:t>
            </w:r>
            <w:r>
              <w:rPr>
                <w:rFonts w:hint="eastAsia" w:ascii="宋体" w:hAnsi="宋体" w:eastAsia="仿宋_GB2312" w:cs="宋体"/>
                <w:color w:val="auto"/>
                <w:kern w:val="0"/>
                <w:sz w:val="28"/>
                <w:szCs w:val="28"/>
                <w:lang w:val="zh-CN" w:eastAsia="zh-CN" w:bidi="ar"/>
              </w:rPr>
              <w:t>万元以下罚款。</w:t>
            </w:r>
          </w:p>
          <w:p w14:paraId="51C455BE">
            <w:pPr>
              <w:pStyle w:val="3"/>
              <w:rPr>
                <w:rFonts w:hint="eastAsia" w:ascii="宋体" w:hAnsi="宋体" w:eastAsia="仿宋_GB2312" w:cs="宋体"/>
                <w:color w:val="auto"/>
                <w:kern w:val="0"/>
                <w:sz w:val="28"/>
                <w:szCs w:val="28"/>
                <w:lang w:val="en-US" w:eastAsia="zh-CN" w:bidi="ar"/>
              </w:rPr>
            </w:pPr>
          </w:p>
          <w:p w14:paraId="6A52BB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en-US" w:eastAsia="zh-CN" w:bidi="ar"/>
              </w:rPr>
            </w:pPr>
          </w:p>
        </w:tc>
      </w:tr>
      <w:tr w14:paraId="462C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318" w:hRule="atLeast"/>
          <w:jc w:val="center"/>
        </w:trPr>
        <w:tc>
          <w:tcPr>
            <w:tcW w:w="935" w:type="dxa"/>
            <w:gridSpan w:val="2"/>
            <w:vMerge w:val="continue"/>
            <w:noWrap w:val="0"/>
            <w:vAlign w:val="center"/>
          </w:tcPr>
          <w:p w14:paraId="08B49003">
            <w:pPr>
              <w:spacing w:line="400" w:lineRule="exact"/>
              <w:rPr>
                <w:rFonts w:hint="eastAsia" w:ascii="宋体" w:hAnsi="宋体" w:cs="宋体"/>
                <w:sz w:val="28"/>
                <w:szCs w:val="28"/>
              </w:rPr>
            </w:pPr>
          </w:p>
        </w:tc>
        <w:tc>
          <w:tcPr>
            <w:tcW w:w="795" w:type="dxa"/>
            <w:noWrap w:val="0"/>
            <w:vAlign w:val="center"/>
          </w:tcPr>
          <w:p w14:paraId="572B3E19">
            <w:pPr>
              <w:spacing w:line="400" w:lineRule="exact"/>
              <w:rPr>
                <w:rFonts w:hint="eastAsia" w:ascii="宋体" w:hAnsi="宋体" w:cs="宋体"/>
                <w:sz w:val="28"/>
                <w:szCs w:val="28"/>
              </w:rPr>
            </w:pPr>
            <w:r>
              <w:rPr>
                <w:rFonts w:hint="eastAsia" w:ascii="宋体" w:hAnsi="宋体" w:cs="宋体"/>
                <w:sz w:val="28"/>
                <w:szCs w:val="28"/>
              </w:rPr>
              <w:t>从轻</w:t>
            </w:r>
          </w:p>
          <w:p w14:paraId="2CDE62FD">
            <w:pPr>
              <w:spacing w:line="400" w:lineRule="exact"/>
              <w:rPr>
                <w:rFonts w:hint="eastAsia" w:ascii="宋体" w:hAnsi="宋体" w:cs="宋体"/>
                <w:sz w:val="28"/>
                <w:szCs w:val="28"/>
              </w:rPr>
            </w:pPr>
            <w:r>
              <w:rPr>
                <w:rFonts w:hint="eastAsia" w:ascii="宋体" w:hAnsi="宋体" w:cs="宋体"/>
                <w:sz w:val="28"/>
                <w:szCs w:val="28"/>
              </w:rPr>
              <w:t>处罚</w:t>
            </w:r>
          </w:p>
        </w:tc>
        <w:tc>
          <w:tcPr>
            <w:tcW w:w="5274" w:type="dxa"/>
            <w:gridSpan w:val="2"/>
            <w:noWrap w:val="0"/>
            <w:vAlign w:val="center"/>
          </w:tcPr>
          <w:p w14:paraId="1B575A3F">
            <w:pPr>
              <w:spacing w:line="400" w:lineRule="exact"/>
              <w:rPr>
                <w:rFonts w:hint="eastAsia" w:ascii="宋体" w:hAnsi="宋体" w:eastAsia="宋体" w:cs="宋体"/>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color w:val="auto"/>
                <w:kern w:val="0"/>
                <w:sz w:val="28"/>
                <w:szCs w:val="28"/>
                <w:lang w:eastAsia="zh-CN" w:bidi="ar"/>
              </w:rPr>
              <w:t>。</w:t>
            </w:r>
          </w:p>
        </w:tc>
        <w:tc>
          <w:tcPr>
            <w:tcW w:w="3297" w:type="dxa"/>
            <w:gridSpan w:val="2"/>
            <w:noWrap w:val="0"/>
            <w:vAlign w:val="center"/>
          </w:tcPr>
          <w:p w14:paraId="742A3CF7">
            <w:pPr>
              <w:spacing w:line="400" w:lineRule="exact"/>
              <w:rPr>
                <w:rFonts w:hint="eastAsia" w:ascii="宋体" w:hAnsi="宋体" w:cs="宋体"/>
                <w:sz w:val="28"/>
                <w:szCs w:val="28"/>
              </w:rPr>
            </w:pPr>
            <w:r>
              <w:rPr>
                <w:rFonts w:hint="eastAsia" w:ascii="宋体" w:hAnsi="宋体" w:cs="宋体"/>
                <w:sz w:val="28"/>
                <w:szCs w:val="28"/>
              </w:rPr>
              <w:t>处5000元以上1.25万元以下罚款。</w:t>
            </w:r>
          </w:p>
        </w:tc>
      </w:tr>
      <w:tr w14:paraId="7F09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04" w:hRule="atLeast"/>
          <w:jc w:val="center"/>
        </w:trPr>
        <w:tc>
          <w:tcPr>
            <w:tcW w:w="935" w:type="dxa"/>
            <w:gridSpan w:val="2"/>
            <w:vMerge w:val="continue"/>
            <w:noWrap w:val="0"/>
            <w:vAlign w:val="center"/>
          </w:tcPr>
          <w:p w14:paraId="152934A0">
            <w:pPr>
              <w:spacing w:line="400" w:lineRule="exact"/>
              <w:rPr>
                <w:rFonts w:hint="eastAsia" w:ascii="宋体" w:hAnsi="宋体" w:cs="宋体"/>
                <w:sz w:val="28"/>
                <w:szCs w:val="28"/>
              </w:rPr>
            </w:pPr>
          </w:p>
        </w:tc>
        <w:tc>
          <w:tcPr>
            <w:tcW w:w="795" w:type="dxa"/>
            <w:noWrap w:val="0"/>
            <w:vAlign w:val="center"/>
          </w:tcPr>
          <w:p w14:paraId="3B644D5D">
            <w:pPr>
              <w:spacing w:line="400" w:lineRule="exact"/>
              <w:rPr>
                <w:rFonts w:hint="eastAsia" w:ascii="宋体" w:hAnsi="宋体" w:cs="宋体"/>
                <w:sz w:val="28"/>
                <w:szCs w:val="28"/>
              </w:rPr>
            </w:pPr>
            <w:r>
              <w:rPr>
                <w:rFonts w:hint="eastAsia" w:ascii="宋体" w:hAnsi="宋体" w:cs="宋体"/>
                <w:sz w:val="28"/>
                <w:szCs w:val="28"/>
              </w:rPr>
              <w:t>从重</w:t>
            </w:r>
          </w:p>
          <w:p w14:paraId="11A49594">
            <w:pPr>
              <w:spacing w:line="400" w:lineRule="exact"/>
              <w:rPr>
                <w:rFonts w:hint="eastAsia" w:ascii="宋体" w:hAnsi="宋体" w:cs="宋体"/>
                <w:sz w:val="28"/>
                <w:szCs w:val="28"/>
              </w:rPr>
            </w:pPr>
            <w:r>
              <w:rPr>
                <w:rFonts w:hint="eastAsia" w:ascii="宋体" w:hAnsi="宋体" w:cs="宋体"/>
                <w:sz w:val="28"/>
                <w:szCs w:val="28"/>
              </w:rPr>
              <w:t>处罚</w:t>
            </w:r>
          </w:p>
        </w:tc>
        <w:tc>
          <w:tcPr>
            <w:tcW w:w="5274" w:type="dxa"/>
            <w:gridSpan w:val="2"/>
            <w:noWrap w:val="0"/>
            <w:vAlign w:val="center"/>
          </w:tcPr>
          <w:p w14:paraId="0CE09711">
            <w:pPr>
              <w:keepNext w:val="0"/>
              <w:keepLines w:val="0"/>
              <w:pageBreakBefore w:val="0"/>
              <w:kinsoku/>
              <w:wordWrap/>
              <w:overflowPunct/>
              <w:topLinePunct w:val="0"/>
              <w:autoSpaceDE/>
              <w:autoSpaceDN/>
              <w:bidi w:val="0"/>
              <w:adjustRightInd/>
              <w:snapToGrid/>
              <w:spacing w:line="400" w:lineRule="exact"/>
              <w:rPr>
                <w:ins w:id="7" w:author="颉琳 方" w:date="2023-07-27T09:18:00Z"/>
                <w:rFonts w:ascii="宋体" w:hAnsi="宋体" w:cs="宋体"/>
                <w:color w:val="0000FF"/>
                <w:kern w:val="0"/>
                <w:sz w:val="28"/>
                <w:szCs w:val="28"/>
                <w:lang w:bidi="ar"/>
              </w:rPr>
            </w:pPr>
            <w:r>
              <w:rPr>
                <w:rFonts w:hint="eastAsia" w:ascii="宋体" w:hAnsi="宋体" w:cs="宋体"/>
                <w:color w:val="auto"/>
                <w:sz w:val="28"/>
                <w:szCs w:val="28"/>
              </w:rPr>
              <w:t>参考江西省药监局《江西省药品监督管理行政处罚裁量权适用规则》第十一条、第十二条的规定</w:t>
            </w:r>
            <w:r>
              <w:rPr>
                <w:rFonts w:hint="eastAsia" w:ascii="宋体" w:hAnsi="宋体" w:cs="宋体"/>
                <w:color w:val="auto"/>
                <w:sz w:val="28"/>
                <w:szCs w:val="28"/>
                <w:lang w:eastAsia="zh-CN"/>
              </w:rPr>
              <w:t>外，可以考虑以下所列从重因素：</w:t>
            </w:r>
          </w:p>
          <w:p w14:paraId="3B3A9F38">
            <w:pPr>
              <w:spacing w:line="400" w:lineRule="exact"/>
              <w:ind w:firstLine="560" w:firstLineChars="200"/>
              <w:rPr>
                <w:rFonts w:hint="eastAsia" w:ascii="宋体" w:hAnsi="宋体" w:cs="宋体"/>
                <w:sz w:val="28"/>
                <w:szCs w:val="28"/>
              </w:rPr>
            </w:pPr>
            <w:r>
              <w:rPr>
                <w:rFonts w:hint="eastAsia" w:ascii="宋体" w:hAnsi="宋体" w:cs="宋体"/>
                <w:sz w:val="28"/>
                <w:szCs w:val="28"/>
              </w:rPr>
              <w:t>导致不符合法律、法规或者化妆品标准的产品无法追溯。</w:t>
            </w:r>
          </w:p>
        </w:tc>
        <w:tc>
          <w:tcPr>
            <w:tcW w:w="3297" w:type="dxa"/>
            <w:gridSpan w:val="2"/>
            <w:noWrap w:val="0"/>
            <w:vAlign w:val="center"/>
          </w:tcPr>
          <w:p w14:paraId="1EF4E9D8">
            <w:pPr>
              <w:spacing w:line="400" w:lineRule="exact"/>
              <w:rPr>
                <w:rFonts w:hint="eastAsia" w:ascii="宋体" w:hAnsi="宋体" w:cs="宋体"/>
                <w:sz w:val="28"/>
                <w:szCs w:val="28"/>
              </w:rPr>
            </w:pPr>
            <w:r>
              <w:rPr>
                <w:rFonts w:hint="eastAsia" w:ascii="宋体" w:hAnsi="宋体" w:cs="宋体"/>
                <w:sz w:val="28"/>
                <w:szCs w:val="28"/>
              </w:rPr>
              <w:t>处1.75万元以上3万元以下罚款。</w:t>
            </w:r>
          </w:p>
        </w:tc>
      </w:tr>
      <w:tr w14:paraId="561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9" w:type="dxa"/>
          <w:trHeight w:val="104" w:hRule="atLeast"/>
          <w:jc w:val="center"/>
        </w:trPr>
        <w:tc>
          <w:tcPr>
            <w:tcW w:w="935" w:type="dxa"/>
            <w:gridSpan w:val="2"/>
            <w:vMerge w:val="continue"/>
            <w:noWrap w:val="0"/>
            <w:vAlign w:val="center"/>
          </w:tcPr>
          <w:p w14:paraId="7DB6AD60">
            <w:pPr>
              <w:spacing w:line="400" w:lineRule="exact"/>
              <w:rPr>
                <w:rFonts w:hint="eastAsia" w:ascii="宋体" w:hAnsi="宋体" w:cs="宋体"/>
                <w:sz w:val="28"/>
                <w:szCs w:val="28"/>
              </w:rPr>
            </w:pPr>
          </w:p>
        </w:tc>
        <w:tc>
          <w:tcPr>
            <w:tcW w:w="795" w:type="dxa"/>
            <w:noWrap w:val="0"/>
            <w:vAlign w:val="center"/>
          </w:tcPr>
          <w:p w14:paraId="31BC2BF1">
            <w:pPr>
              <w:spacing w:line="400" w:lineRule="exact"/>
              <w:rPr>
                <w:rFonts w:hint="eastAsia" w:ascii="宋体" w:hAnsi="宋体" w:cs="宋体"/>
                <w:sz w:val="28"/>
                <w:szCs w:val="28"/>
              </w:rPr>
            </w:pPr>
            <w:r>
              <w:rPr>
                <w:rFonts w:hint="eastAsia" w:ascii="宋体" w:hAnsi="宋体" w:cs="宋体"/>
                <w:sz w:val="28"/>
                <w:szCs w:val="28"/>
              </w:rPr>
              <w:t>一般</w:t>
            </w:r>
          </w:p>
          <w:p w14:paraId="0C011DC4">
            <w:pPr>
              <w:spacing w:line="400" w:lineRule="exact"/>
              <w:rPr>
                <w:rFonts w:hint="eastAsia" w:ascii="宋体" w:hAnsi="宋体" w:cs="宋体"/>
                <w:sz w:val="28"/>
                <w:szCs w:val="28"/>
              </w:rPr>
            </w:pPr>
            <w:r>
              <w:rPr>
                <w:rFonts w:hint="eastAsia" w:ascii="宋体" w:hAnsi="宋体" w:cs="宋体"/>
                <w:sz w:val="28"/>
                <w:szCs w:val="28"/>
              </w:rPr>
              <w:t>处罚</w:t>
            </w:r>
          </w:p>
        </w:tc>
        <w:tc>
          <w:tcPr>
            <w:tcW w:w="5274" w:type="dxa"/>
            <w:gridSpan w:val="2"/>
            <w:noWrap w:val="0"/>
            <w:vAlign w:val="center"/>
          </w:tcPr>
          <w:p w14:paraId="5F3AC61C">
            <w:pPr>
              <w:spacing w:line="400" w:lineRule="exact"/>
              <w:rPr>
                <w:rFonts w:hint="eastAsia" w:ascii="宋体" w:hAnsi="宋体" w:eastAsia="宋体" w:cs="宋体"/>
                <w:sz w:val="28"/>
                <w:szCs w:val="28"/>
                <w:lang w:eastAsia="zh-CN"/>
              </w:rPr>
            </w:pPr>
            <w:r>
              <w:rPr>
                <w:rFonts w:hint="eastAsia" w:ascii="宋体" w:hAnsi="宋体" w:cs="宋体"/>
                <w:sz w:val="28"/>
                <w:szCs w:val="28"/>
              </w:rPr>
              <w:t>不涉及减轻、从轻或者从重情形的</w:t>
            </w:r>
            <w:r>
              <w:rPr>
                <w:rFonts w:hint="eastAsia" w:ascii="宋体" w:hAnsi="宋体" w:cs="宋体"/>
                <w:sz w:val="28"/>
                <w:szCs w:val="28"/>
                <w:lang w:eastAsia="zh-CN"/>
              </w:rPr>
              <w:t>。</w:t>
            </w:r>
          </w:p>
        </w:tc>
        <w:tc>
          <w:tcPr>
            <w:tcW w:w="3297" w:type="dxa"/>
            <w:gridSpan w:val="2"/>
            <w:noWrap w:val="0"/>
            <w:vAlign w:val="center"/>
          </w:tcPr>
          <w:p w14:paraId="2FB9D2B1">
            <w:pPr>
              <w:spacing w:line="400" w:lineRule="exact"/>
              <w:rPr>
                <w:rFonts w:hint="eastAsia" w:ascii="宋体" w:hAnsi="宋体" w:cs="宋体"/>
                <w:sz w:val="28"/>
                <w:szCs w:val="28"/>
              </w:rPr>
            </w:pPr>
            <w:r>
              <w:rPr>
                <w:rFonts w:hint="eastAsia" w:ascii="宋体" w:hAnsi="宋体" w:cs="宋体"/>
                <w:sz w:val="28"/>
                <w:szCs w:val="28"/>
              </w:rPr>
              <w:t>处1.25万元以上1.75万元以下罚款。</w:t>
            </w:r>
          </w:p>
        </w:tc>
      </w:tr>
      <w:tr w14:paraId="2C55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83" w:type="dxa"/>
            <w:noWrap w:val="0"/>
            <w:vAlign w:val="center"/>
          </w:tcPr>
          <w:p w14:paraId="676DA906">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序号</w:t>
            </w:r>
          </w:p>
        </w:tc>
        <w:tc>
          <w:tcPr>
            <w:tcW w:w="9587" w:type="dxa"/>
            <w:gridSpan w:val="7"/>
            <w:noWrap w:val="0"/>
            <w:vAlign w:val="center"/>
          </w:tcPr>
          <w:p w14:paraId="2AFACF45">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14</w:t>
            </w:r>
          </w:p>
        </w:tc>
      </w:tr>
      <w:tr w14:paraId="08A0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83" w:type="dxa"/>
            <w:noWrap w:val="0"/>
            <w:vAlign w:val="center"/>
          </w:tcPr>
          <w:p w14:paraId="7D8CE798">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违法</w:t>
            </w:r>
          </w:p>
          <w:p w14:paraId="136A6D1A">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情形</w:t>
            </w:r>
          </w:p>
        </w:tc>
        <w:tc>
          <w:tcPr>
            <w:tcW w:w="9587" w:type="dxa"/>
            <w:gridSpan w:val="7"/>
            <w:noWrap w:val="0"/>
            <w:vAlign w:val="center"/>
          </w:tcPr>
          <w:p w14:paraId="016A9A34">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化妆品新原料注册人、备案人未按照《化妆品注册备案管理办法》规定更新普通化妆品、化妆品新原料备案信息。</w:t>
            </w:r>
          </w:p>
        </w:tc>
      </w:tr>
      <w:tr w14:paraId="4584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3" w:type="dxa"/>
            <w:noWrap w:val="0"/>
            <w:vAlign w:val="center"/>
          </w:tcPr>
          <w:p w14:paraId="520D317E">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处罚</w:t>
            </w:r>
          </w:p>
          <w:p w14:paraId="1FEC2E62">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依据</w:t>
            </w:r>
          </w:p>
        </w:tc>
        <w:tc>
          <w:tcPr>
            <w:tcW w:w="9587" w:type="dxa"/>
            <w:gridSpan w:val="7"/>
            <w:noWrap w:val="0"/>
            <w:vAlign w:val="center"/>
          </w:tcPr>
          <w:p w14:paraId="0B725ACC">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 xml:space="preserve">《化妆品注册备案管理办法》第五十六条第二款 化妆品、化妆品新原料备案人未按照本办法规定更新普通化妆品、化妆品新原料备案信息的，由承担备案管理工作的药品监督管理部门责令改正，给予警告，处5000元以上3万元以下罚款。  </w:t>
            </w:r>
          </w:p>
        </w:tc>
      </w:tr>
      <w:tr w14:paraId="33D3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3" w:type="dxa"/>
            <w:noWrap w:val="0"/>
            <w:vAlign w:val="center"/>
          </w:tcPr>
          <w:p w14:paraId="55002E04">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处罚</w:t>
            </w:r>
          </w:p>
          <w:p w14:paraId="51634616">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种类</w:t>
            </w:r>
          </w:p>
        </w:tc>
        <w:tc>
          <w:tcPr>
            <w:tcW w:w="9587" w:type="dxa"/>
            <w:gridSpan w:val="7"/>
            <w:noWrap w:val="0"/>
            <w:vAlign w:val="center"/>
          </w:tcPr>
          <w:p w14:paraId="3BCF8773">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lang w:eastAsia="zh-TW"/>
              </w:rPr>
              <w:t>警告</w:t>
            </w:r>
            <w:r>
              <w:rPr>
                <w:rFonts w:hint="eastAsia" w:ascii="宋体" w:hAnsi="宋体" w:cs="宋体"/>
                <w:sz w:val="28"/>
                <w:szCs w:val="28"/>
                <w:lang w:val="en-US" w:eastAsia="zh-CN"/>
              </w:rPr>
              <w:t xml:space="preserve">  2.</w:t>
            </w:r>
            <w:r>
              <w:rPr>
                <w:rFonts w:hint="eastAsia" w:ascii="宋体" w:hAnsi="宋体" w:cs="宋体"/>
                <w:sz w:val="28"/>
                <w:szCs w:val="28"/>
              </w:rPr>
              <w:t>罚款</w:t>
            </w:r>
          </w:p>
        </w:tc>
      </w:tr>
      <w:tr w14:paraId="794B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83" w:type="dxa"/>
            <w:noWrap w:val="0"/>
            <w:vAlign w:val="center"/>
          </w:tcPr>
          <w:p w14:paraId="153905BD">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实施</w:t>
            </w:r>
          </w:p>
          <w:p w14:paraId="5F491B6F">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主体</w:t>
            </w:r>
          </w:p>
        </w:tc>
        <w:tc>
          <w:tcPr>
            <w:tcW w:w="9587" w:type="dxa"/>
            <w:gridSpan w:val="7"/>
            <w:noWrap w:val="0"/>
            <w:vAlign w:val="center"/>
          </w:tcPr>
          <w:p w14:paraId="65C008A6">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承担备案管理工作的药品监督管理部门</w:t>
            </w:r>
          </w:p>
        </w:tc>
      </w:tr>
      <w:tr w14:paraId="5BF1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3" w:type="dxa"/>
            <w:noWrap w:val="0"/>
            <w:vAlign w:val="center"/>
          </w:tcPr>
          <w:p w14:paraId="024A3415">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裁量</w:t>
            </w:r>
          </w:p>
          <w:p w14:paraId="6BAB2640">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范围</w:t>
            </w:r>
          </w:p>
        </w:tc>
        <w:tc>
          <w:tcPr>
            <w:tcW w:w="9587" w:type="dxa"/>
            <w:gridSpan w:val="7"/>
            <w:noWrap w:val="0"/>
            <w:vAlign w:val="center"/>
          </w:tcPr>
          <w:p w14:paraId="35FDB16F">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处5000元以上3万元以下罚款</w:t>
            </w:r>
          </w:p>
        </w:tc>
      </w:tr>
      <w:tr w14:paraId="121D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83" w:type="dxa"/>
            <w:vMerge w:val="restart"/>
            <w:noWrap w:val="0"/>
            <w:vAlign w:val="center"/>
          </w:tcPr>
          <w:p w14:paraId="4844F16D">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处罚</w:t>
            </w:r>
          </w:p>
          <w:p w14:paraId="541DC229">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标准</w:t>
            </w:r>
          </w:p>
        </w:tc>
        <w:tc>
          <w:tcPr>
            <w:tcW w:w="1455" w:type="dxa"/>
            <w:gridSpan w:val="3"/>
            <w:noWrap w:val="0"/>
            <w:vAlign w:val="center"/>
          </w:tcPr>
          <w:p w14:paraId="36F995E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裁量</w:t>
            </w:r>
          </w:p>
          <w:p w14:paraId="5525EE8B">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阶次</w:t>
            </w:r>
          </w:p>
        </w:tc>
        <w:tc>
          <w:tcPr>
            <w:tcW w:w="5496" w:type="dxa"/>
            <w:gridSpan w:val="2"/>
            <w:noWrap w:val="0"/>
            <w:vAlign w:val="center"/>
          </w:tcPr>
          <w:p w14:paraId="1E3A9445">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裁量因素</w:t>
            </w:r>
          </w:p>
        </w:tc>
        <w:tc>
          <w:tcPr>
            <w:tcW w:w="2636" w:type="dxa"/>
            <w:gridSpan w:val="2"/>
            <w:noWrap w:val="0"/>
            <w:vAlign w:val="center"/>
          </w:tcPr>
          <w:p w14:paraId="5AC40707">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裁量基准</w:t>
            </w:r>
          </w:p>
        </w:tc>
      </w:tr>
      <w:tr w14:paraId="7DF0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83" w:type="dxa"/>
            <w:vMerge w:val="continue"/>
            <w:noWrap w:val="0"/>
            <w:vAlign w:val="center"/>
          </w:tcPr>
          <w:p w14:paraId="6B89A667">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p>
        </w:tc>
        <w:tc>
          <w:tcPr>
            <w:tcW w:w="1455" w:type="dxa"/>
            <w:gridSpan w:val="3"/>
            <w:noWrap w:val="0"/>
            <w:vAlign w:val="center"/>
          </w:tcPr>
          <w:p w14:paraId="51189E55">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减轻</w:t>
            </w:r>
          </w:p>
          <w:p w14:paraId="32452CA0">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处罚</w:t>
            </w:r>
          </w:p>
        </w:tc>
        <w:tc>
          <w:tcPr>
            <w:tcW w:w="5496" w:type="dxa"/>
            <w:gridSpan w:val="2"/>
            <w:noWrap w:val="0"/>
            <w:vAlign w:val="center"/>
          </w:tcPr>
          <w:p w14:paraId="19DC1F65">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参考江西省药监局《江西省药品监督管理行政处罚裁量权适用规则》第九条、第十条和《江西省市场监督管理领域减轻行政处罚清单（1.0版）》</w:t>
            </w:r>
            <w:r>
              <w:rPr>
                <w:rFonts w:hint="eastAsia" w:ascii="宋体" w:hAnsi="宋体" w:cs="宋体"/>
                <w:sz w:val="28"/>
                <w:szCs w:val="28"/>
                <w:lang w:eastAsia="zh-CN"/>
              </w:rPr>
              <w:t>以及江西省市场监管局或江西省药监局</w:t>
            </w:r>
            <w:r>
              <w:rPr>
                <w:rFonts w:hint="eastAsia" w:ascii="宋体" w:hAnsi="宋体" w:cs="宋体"/>
                <w:sz w:val="28"/>
                <w:szCs w:val="28"/>
              </w:rPr>
              <w:t>后续关于减轻处罚补充规定的情形。</w:t>
            </w:r>
          </w:p>
        </w:tc>
        <w:tc>
          <w:tcPr>
            <w:tcW w:w="2636" w:type="dxa"/>
            <w:gridSpan w:val="2"/>
            <w:noWrap w:val="0"/>
            <w:vAlign w:val="center"/>
          </w:tcPr>
          <w:p w14:paraId="04F22FE1">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w:t>
            </w:r>
            <w:r>
              <w:rPr>
                <w:rFonts w:hint="eastAsia" w:ascii="宋体" w:hAnsi="宋体" w:cs="宋体"/>
                <w:sz w:val="28"/>
                <w:szCs w:val="28"/>
                <w:lang w:val="en-US" w:eastAsia="zh-CN"/>
              </w:rPr>
              <w:t>0.5万</w:t>
            </w:r>
            <w:r>
              <w:rPr>
                <w:rFonts w:hint="eastAsia" w:ascii="宋体" w:hAnsi="宋体" w:cs="宋体"/>
                <w:sz w:val="28"/>
                <w:szCs w:val="28"/>
              </w:rPr>
              <w:t>元以下罚款。</w:t>
            </w:r>
          </w:p>
        </w:tc>
      </w:tr>
      <w:tr w14:paraId="5035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83" w:type="dxa"/>
            <w:vMerge w:val="continue"/>
            <w:noWrap w:val="0"/>
            <w:vAlign w:val="center"/>
          </w:tcPr>
          <w:p w14:paraId="425DB17C">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p>
        </w:tc>
        <w:tc>
          <w:tcPr>
            <w:tcW w:w="1455" w:type="dxa"/>
            <w:gridSpan w:val="3"/>
            <w:noWrap w:val="0"/>
            <w:vAlign w:val="center"/>
          </w:tcPr>
          <w:p w14:paraId="248FCD02">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从轻</w:t>
            </w:r>
          </w:p>
          <w:p w14:paraId="4CCDB84C">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处罚</w:t>
            </w:r>
          </w:p>
        </w:tc>
        <w:tc>
          <w:tcPr>
            <w:tcW w:w="5496" w:type="dxa"/>
            <w:gridSpan w:val="2"/>
            <w:noWrap w:val="0"/>
            <w:vAlign w:val="center"/>
          </w:tcPr>
          <w:p w14:paraId="447B4BD0">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后续关于从轻处罚补充规定的情形</w:t>
            </w:r>
            <w:r>
              <w:rPr>
                <w:rFonts w:hint="eastAsia" w:ascii="宋体" w:hAnsi="宋体" w:cs="宋体"/>
                <w:sz w:val="28"/>
                <w:szCs w:val="28"/>
              </w:rPr>
              <w:t>。</w:t>
            </w:r>
          </w:p>
        </w:tc>
        <w:tc>
          <w:tcPr>
            <w:tcW w:w="2636" w:type="dxa"/>
            <w:gridSpan w:val="2"/>
            <w:noWrap w:val="0"/>
            <w:vAlign w:val="center"/>
          </w:tcPr>
          <w:p w14:paraId="6B3920AD">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w:t>
            </w:r>
            <w:r>
              <w:rPr>
                <w:rFonts w:hint="eastAsia" w:ascii="宋体" w:hAnsi="宋体" w:cs="宋体"/>
                <w:sz w:val="28"/>
                <w:szCs w:val="28"/>
                <w:lang w:val="en-US" w:eastAsia="zh-CN"/>
              </w:rPr>
              <w:t>0.5万</w:t>
            </w:r>
            <w:r>
              <w:rPr>
                <w:rFonts w:hint="eastAsia" w:ascii="宋体" w:hAnsi="宋体" w:cs="宋体"/>
                <w:sz w:val="28"/>
                <w:szCs w:val="28"/>
              </w:rPr>
              <w:t>元以上1.25万元以下罚款。</w:t>
            </w:r>
          </w:p>
        </w:tc>
      </w:tr>
      <w:tr w14:paraId="6A01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83" w:type="dxa"/>
            <w:vMerge w:val="continue"/>
            <w:noWrap w:val="0"/>
            <w:vAlign w:val="center"/>
          </w:tcPr>
          <w:p w14:paraId="6537C5B5">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p>
        </w:tc>
        <w:tc>
          <w:tcPr>
            <w:tcW w:w="1455" w:type="dxa"/>
            <w:gridSpan w:val="3"/>
            <w:noWrap w:val="0"/>
            <w:vAlign w:val="center"/>
          </w:tcPr>
          <w:p w14:paraId="2B6FA0BC">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从重</w:t>
            </w:r>
          </w:p>
          <w:p w14:paraId="27D2E588">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处罚</w:t>
            </w:r>
          </w:p>
        </w:tc>
        <w:tc>
          <w:tcPr>
            <w:tcW w:w="5496" w:type="dxa"/>
            <w:gridSpan w:val="2"/>
            <w:noWrap w:val="0"/>
            <w:vAlign w:val="center"/>
          </w:tcPr>
          <w:p w14:paraId="1D1A0A5B">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参考江西省药监局《江西省药品监督管理行政处罚裁量权适用规则》第十一条、第十二条规定的情形。</w:t>
            </w:r>
          </w:p>
        </w:tc>
        <w:tc>
          <w:tcPr>
            <w:tcW w:w="2636" w:type="dxa"/>
            <w:gridSpan w:val="2"/>
            <w:noWrap w:val="0"/>
            <w:vAlign w:val="center"/>
          </w:tcPr>
          <w:p w14:paraId="1903175B">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处1.75万元以上3万元以下罚款。</w:t>
            </w:r>
          </w:p>
        </w:tc>
      </w:tr>
      <w:tr w14:paraId="7000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83" w:type="dxa"/>
            <w:vMerge w:val="continue"/>
            <w:noWrap w:val="0"/>
            <w:vAlign w:val="center"/>
          </w:tcPr>
          <w:p w14:paraId="1064E6D5">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p>
        </w:tc>
        <w:tc>
          <w:tcPr>
            <w:tcW w:w="1455" w:type="dxa"/>
            <w:gridSpan w:val="3"/>
            <w:noWrap w:val="0"/>
            <w:vAlign w:val="center"/>
          </w:tcPr>
          <w:p w14:paraId="37B97EF9">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一般</w:t>
            </w:r>
          </w:p>
          <w:p w14:paraId="1CDA6568">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cs="宋体"/>
                <w:sz w:val="28"/>
                <w:szCs w:val="28"/>
              </w:rPr>
            </w:pPr>
            <w:r>
              <w:rPr>
                <w:rFonts w:hint="eastAsia" w:ascii="宋体" w:hAnsi="宋体" w:cs="宋体"/>
                <w:sz w:val="28"/>
                <w:szCs w:val="28"/>
              </w:rPr>
              <w:t>处罚</w:t>
            </w:r>
          </w:p>
        </w:tc>
        <w:tc>
          <w:tcPr>
            <w:tcW w:w="5496" w:type="dxa"/>
            <w:gridSpan w:val="2"/>
            <w:noWrap w:val="0"/>
            <w:vAlign w:val="center"/>
          </w:tcPr>
          <w:p w14:paraId="09E5F23F">
            <w:pPr>
              <w:keepNext w:val="0"/>
              <w:keepLines w:val="0"/>
              <w:pageBreakBefore w:val="0"/>
              <w:kinsoku/>
              <w:wordWrap/>
              <w:overflowPunct/>
              <w:topLinePunct w:val="0"/>
              <w:autoSpaceDE/>
              <w:autoSpaceDN/>
              <w:bidi w:val="0"/>
              <w:adjustRightInd/>
              <w:snapToGrid/>
              <w:spacing w:line="340" w:lineRule="exact"/>
              <w:rPr>
                <w:rFonts w:hint="eastAsia" w:ascii="宋体" w:hAnsi="宋体" w:eastAsia="宋体" w:cs="宋体"/>
                <w:sz w:val="28"/>
                <w:szCs w:val="28"/>
                <w:lang w:eastAsia="zh-CN"/>
              </w:rPr>
            </w:pPr>
            <w:r>
              <w:rPr>
                <w:rFonts w:hint="eastAsia" w:ascii="宋体" w:hAnsi="宋体" w:cs="宋体"/>
                <w:sz w:val="28"/>
                <w:szCs w:val="28"/>
              </w:rPr>
              <w:t>不涉及减轻、从轻或者从重情形的</w:t>
            </w:r>
            <w:r>
              <w:rPr>
                <w:rFonts w:hint="eastAsia" w:ascii="宋体" w:hAnsi="宋体" w:cs="宋体"/>
                <w:sz w:val="28"/>
                <w:szCs w:val="28"/>
                <w:lang w:eastAsia="zh-CN"/>
              </w:rPr>
              <w:t>。</w:t>
            </w:r>
          </w:p>
        </w:tc>
        <w:tc>
          <w:tcPr>
            <w:tcW w:w="2636" w:type="dxa"/>
            <w:gridSpan w:val="2"/>
            <w:noWrap w:val="0"/>
            <w:vAlign w:val="center"/>
          </w:tcPr>
          <w:p w14:paraId="6424CEA7">
            <w:pPr>
              <w:keepNext w:val="0"/>
              <w:keepLines w:val="0"/>
              <w:pageBreakBefore w:val="0"/>
              <w:kinsoku/>
              <w:wordWrap/>
              <w:overflowPunct/>
              <w:topLinePunct w:val="0"/>
              <w:autoSpaceDE/>
              <w:autoSpaceDN/>
              <w:bidi w:val="0"/>
              <w:adjustRightInd/>
              <w:snapToGrid/>
              <w:spacing w:line="340" w:lineRule="exact"/>
              <w:rPr>
                <w:rFonts w:hint="eastAsia" w:ascii="宋体" w:hAnsi="宋体" w:cs="宋体"/>
                <w:sz w:val="28"/>
                <w:szCs w:val="28"/>
              </w:rPr>
            </w:pPr>
            <w:r>
              <w:rPr>
                <w:rFonts w:hint="eastAsia" w:ascii="宋体" w:hAnsi="宋体" w:cs="宋体"/>
                <w:sz w:val="28"/>
                <w:szCs w:val="28"/>
              </w:rPr>
              <w:t>处1.25万元以上1.75万元以下罚款。</w:t>
            </w:r>
          </w:p>
        </w:tc>
      </w:tr>
    </w:tbl>
    <w:p w14:paraId="3F734707">
      <w:pPr>
        <w:spacing w:line="424" w:lineRule="exact"/>
        <w:jc w:val="left"/>
        <w:rPr>
          <w:rFonts w:ascii="方正仿宋_GBK" w:eastAsia="方正仿宋_GBK"/>
          <w:spacing w:val="-8"/>
          <w:sz w:val="28"/>
          <w:szCs w:val="28"/>
        </w:rPr>
      </w:pPr>
      <w:r>
        <w:rPr>
          <w:rFonts w:ascii="方正仿宋_GBK" w:eastAsia="方正仿宋_GBK"/>
          <w:sz w:val="32"/>
          <w:szCs w:val="32"/>
        </w:rPr>
        <w:br w:type="page"/>
      </w:r>
    </w:p>
    <w:tbl>
      <w:tblPr>
        <w:tblStyle w:val="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930"/>
        <w:gridCol w:w="4819"/>
        <w:gridCol w:w="3658"/>
      </w:tblGrid>
      <w:tr w14:paraId="0EFE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63" w:type="dxa"/>
            <w:noWrap w:val="0"/>
            <w:vAlign w:val="center"/>
          </w:tcPr>
          <w:p w14:paraId="501C728A">
            <w:pPr>
              <w:spacing w:line="400" w:lineRule="exact"/>
              <w:jc w:val="center"/>
              <w:rPr>
                <w:rFonts w:hint="eastAsia" w:ascii="宋体" w:hAnsi="宋体" w:cs="宋体"/>
                <w:sz w:val="28"/>
                <w:szCs w:val="28"/>
              </w:rPr>
            </w:pPr>
            <w:r>
              <w:rPr>
                <w:rFonts w:hint="eastAsia" w:ascii="宋体" w:hAnsi="宋体" w:cs="宋体"/>
                <w:sz w:val="28"/>
                <w:szCs w:val="28"/>
              </w:rPr>
              <w:t>序号</w:t>
            </w:r>
          </w:p>
        </w:tc>
        <w:tc>
          <w:tcPr>
            <w:tcW w:w="9407" w:type="dxa"/>
            <w:gridSpan w:val="3"/>
            <w:noWrap w:val="0"/>
            <w:vAlign w:val="center"/>
          </w:tcPr>
          <w:p w14:paraId="1398C288">
            <w:pPr>
              <w:spacing w:line="400" w:lineRule="exact"/>
              <w:jc w:val="center"/>
              <w:rPr>
                <w:rFonts w:hint="eastAsia" w:ascii="宋体" w:hAnsi="宋体" w:cs="宋体"/>
                <w:sz w:val="28"/>
                <w:szCs w:val="28"/>
              </w:rPr>
            </w:pPr>
            <w:r>
              <w:rPr>
                <w:rFonts w:hint="eastAsia" w:ascii="宋体" w:hAnsi="宋体" w:cs="宋体"/>
                <w:sz w:val="28"/>
                <w:szCs w:val="28"/>
              </w:rPr>
              <w:t>15</w:t>
            </w:r>
          </w:p>
        </w:tc>
      </w:tr>
      <w:tr w14:paraId="471C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63" w:type="dxa"/>
            <w:noWrap w:val="0"/>
            <w:vAlign w:val="center"/>
          </w:tcPr>
          <w:p w14:paraId="120CDF79">
            <w:pPr>
              <w:spacing w:line="400" w:lineRule="exact"/>
              <w:rPr>
                <w:rFonts w:hint="eastAsia" w:ascii="宋体" w:hAnsi="宋体" w:cs="宋体"/>
                <w:sz w:val="28"/>
                <w:szCs w:val="28"/>
              </w:rPr>
            </w:pPr>
            <w:r>
              <w:rPr>
                <w:rFonts w:hint="eastAsia" w:ascii="宋体" w:hAnsi="宋体" w:cs="宋体"/>
                <w:sz w:val="28"/>
                <w:szCs w:val="28"/>
              </w:rPr>
              <w:t>违法</w:t>
            </w:r>
          </w:p>
          <w:p w14:paraId="57564293">
            <w:pPr>
              <w:spacing w:line="400" w:lineRule="exact"/>
              <w:rPr>
                <w:rFonts w:hint="eastAsia" w:ascii="宋体" w:hAnsi="宋体" w:cs="宋体"/>
                <w:sz w:val="28"/>
                <w:szCs w:val="28"/>
              </w:rPr>
            </w:pPr>
            <w:r>
              <w:rPr>
                <w:rFonts w:hint="eastAsia" w:ascii="宋体" w:hAnsi="宋体" w:cs="宋体"/>
                <w:sz w:val="28"/>
                <w:szCs w:val="28"/>
              </w:rPr>
              <w:t>情形</w:t>
            </w:r>
          </w:p>
        </w:tc>
        <w:tc>
          <w:tcPr>
            <w:tcW w:w="9407" w:type="dxa"/>
            <w:gridSpan w:val="3"/>
            <w:noWrap w:val="0"/>
            <w:vAlign w:val="center"/>
          </w:tcPr>
          <w:p w14:paraId="25AA4C68">
            <w:pPr>
              <w:spacing w:line="400" w:lineRule="exact"/>
              <w:rPr>
                <w:rFonts w:hint="eastAsia" w:ascii="宋体" w:hAnsi="宋体" w:cs="宋体"/>
                <w:sz w:val="28"/>
                <w:szCs w:val="28"/>
              </w:rPr>
            </w:pPr>
            <w:r>
              <w:rPr>
                <w:rFonts w:hint="eastAsia" w:ascii="宋体" w:hAnsi="宋体" w:cs="宋体"/>
                <w:sz w:val="28"/>
                <w:szCs w:val="28"/>
              </w:rPr>
              <w:t>化妆品新原料注册人、备案人违反《化妆品注册备案管理办法》第二十一条第一款规定。</w:t>
            </w:r>
          </w:p>
        </w:tc>
      </w:tr>
      <w:tr w14:paraId="42AD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63" w:type="dxa"/>
            <w:noWrap w:val="0"/>
            <w:vAlign w:val="center"/>
          </w:tcPr>
          <w:p w14:paraId="20ADAF3A">
            <w:pPr>
              <w:spacing w:line="400" w:lineRule="exact"/>
              <w:rPr>
                <w:rFonts w:hint="eastAsia" w:ascii="宋体" w:hAnsi="宋体" w:cs="宋体"/>
                <w:sz w:val="28"/>
                <w:szCs w:val="28"/>
              </w:rPr>
            </w:pPr>
            <w:r>
              <w:rPr>
                <w:rFonts w:hint="eastAsia" w:ascii="宋体" w:hAnsi="宋体" w:cs="宋体"/>
                <w:sz w:val="28"/>
                <w:szCs w:val="28"/>
              </w:rPr>
              <w:t>处罚</w:t>
            </w:r>
          </w:p>
          <w:p w14:paraId="78A9A3C1">
            <w:pPr>
              <w:spacing w:line="400" w:lineRule="exact"/>
              <w:rPr>
                <w:rFonts w:hint="eastAsia" w:ascii="宋体" w:hAnsi="宋体" w:cs="宋体"/>
                <w:sz w:val="28"/>
                <w:szCs w:val="28"/>
              </w:rPr>
            </w:pPr>
            <w:r>
              <w:rPr>
                <w:rFonts w:hint="eastAsia" w:ascii="宋体" w:hAnsi="宋体" w:cs="宋体"/>
                <w:sz w:val="28"/>
                <w:szCs w:val="28"/>
              </w:rPr>
              <w:t>依据</w:t>
            </w:r>
          </w:p>
        </w:tc>
        <w:tc>
          <w:tcPr>
            <w:tcW w:w="9407" w:type="dxa"/>
            <w:gridSpan w:val="3"/>
            <w:noWrap w:val="0"/>
            <w:vAlign w:val="center"/>
          </w:tcPr>
          <w:p w14:paraId="18A4B58C">
            <w:pPr>
              <w:spacing w:line="400" w:lineRule="exact"/>
              <w:rPr>
                <w:rFonts w:hint="eastAsia" w:ascii="宋体" w:hAnsi="宋体" w:cs="宋体"/>
                <w:sz w:val="28"/>
                <w:szCs w:val="28"/>
              </w:rPr>
            </w:pPr>
            <w:r>
              <w:rPr>
                <w:rFonts w:hint="eastAsia" w:ascii="宋体" w:hAnsi="宋体" w:cs="宋体"/>
                <w:sz w:val="28"/>
                <w:szCs w:val="28"/>
              </w:rPr>
              <w:t>《化妆品注册备案管理办法》第五十七条 化妆品新原料注册人、备案人违反本办法第二十一条规定的，由省、自治区、直辖市药品监督管理部门责令改正；拒不改正的，处5000元以上3万元以下罚款。</w:t>
            </w:r>
          </w:p>
        </w:tc>
      </w:tr>
      <w:tr w14:paraId="2605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63" w:type="dxa"/>
            <w:noWrap w:val="0"/>
            <w:vAlign w:val="center"/>
          </w:tcPr>
          <w:p w14:paraId="67D4F914">
            <w:pPr>
              <w:spacing w:line="400" w:lineRule="exact"/>
              <w:jc w:val="center"/>
              <w:rPr>
                <w:rFonts w:ascii="宋体" w:hAnsi="宋体" w:cs="宋体"/>
                <w:sz w:val="28"/>
                <w:szCs w:val="28"/>
              </w:rPr>
            </w:pPr>
            <w:r>
              <w:rPr>
                <w:rFonts w:hint="eastAsia" w:ascii="宋体" w:hAnsi="宋体" w:cs="宋体"/>
                <w:sz w:val="28"/>
                <w:szCs w:val="28"/>
              </w:rPr>
              <w:t>处罚</w:t>
            </w:r>
          </w:p>
          <w:p w14:paraId="11B05DB6">
            <w:pPr>
              <w:spacing w:line="400" w:lineRule="exact"/>
              <w:jc w:val="center"/>
              <w:rPr>
                <w:rFonts w:ascii="宋体" w:hAnsi="宋体" w:cs="宋体"/>
                <w:sz w:val="28"/>
                <w:szCs w:val="28"/>
              </w:rPr>
            </w:pPr>
            <w:r>
              <w:rPr>
                <w:rFonts w:hint="eastAsia" w:ascii="宋体" w:hAnsi="宋体" w:cs="宋体"/>
                <w:sz w:val="28"/>
                <w:szCs w:val="28"/>
              </w:rPr>
              <w:t>种类</w:t>
            </w:r>
          </w:p>
        </w:tc>
        <w:tc>
          <w:tcPr>
            <w:tcW w:w="9407" w:type="dxa"/>
            <w:gridSpan w:val="3"/>
            <w:noWrap w:val="0"/>
            <w:vAlign w:val="center"/>
          </w:tcPr>
          <w:p w14:paraId="65C8FA80">
            <w:pPr>
              <w:spacing w:line="400" w:lineRule="exact"/>
              <w:rPr>
                <w:rFonts w:ascii="宋体" w:hAnsi="宋体" w:cs="宋体"/>
                <w:sz w:val="28"/>
                <w:szCs w:val="28"/>
              </w:rPr>
            </w:pPr>
            <w:r>
              <w:rPr>
                <w:rFonts w:hint="eastAsia" w:ascii="宋体" w:hAnsi="宋体" w:cs="宋体"/>
                <w:sz w:val="28"/>
                <w:szCs w:val="28"/>
              </w:rPr>
              <w:t>罚款</w:t>
            </w:r>
          </w:p>
        </w:tc>
      </w:tr>
      <w:tr w14:paraId="303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63" w:type="dxa"/>
            <w:noWrap w:val="0"/>
            <w:vAlign w:val="center"/>
          </w:tcPr>
          <w:p w14:paraId="767C104E">
            <w:pPr>
              <w:spacing w:line="400" w:lineRule="exact"/>
              <w:jc w:val="center"/>
              <w:rPr>
                <w:rFonts w:ascii="宋体" w:hAnsi="宋体" w:cs="宋体"/>
                <w:sz w:val="28"/>
                <w:szCs w:val="28"/>
              </w:rPr>
            </w:pPr>
            <w:r>
              <w:rPr>
                <w:rFonts w:hint="eastAsia" w:ascii="宋体" w:hAnsi="宋体" w:cs="宋体"/>
                <w:sz w:val="28"/>
                <w:szCs w:val="28"/>
              </w:rPr>
              <w:t>实施</w:t>
            </w:r>
          </w:p>
          <w:p w14:paraId="5B3C6823">
            <w:pPr>
              <w:spacing w:line="400" w:lineRule="exact"/>
              <w:jc w:val="center"/>
              <w:rPr>
                <w:rFonts w:ascii="宋体" w:hAnsi="宋体" w:cs="宋体"/>
                <w:sz w:val="28"/>
                <w:szCs w:val="28"/>
              </w:rPr>
            </w:pPr>
            <w:r>
              <w:rPr>
                <w:rFonts w:hint="eastAsia" w:ascii="宋体" w:hAnsi="宋体" w:cs="宋体"/>
                <w:sz w:val="28"/>
                <w:szCs w:val="28"/>
              </w:rPr>
              <w:t>主体</w:t>
            </w:r>
          </w:p>
        </w:tc>
        <w:tc>
          <w:tcPr>
            <w:tcW w:w="9407" w:type="dxa"/>
            <w:gridSpan w:val="3"/>
            <w:noWrap w:val="0"/>
            <w:vAlign w:val="center"/>
          </w:tcPr>
          <w:p w14:paraId="3F85F31D">
            <w:pPr>
              <w:spacing w:line="400" w:lineRule="exact"/>
              <w:rPr>
                <w:rFonts w:ascii="宋体" w:hAnsi="宋体" w:cs="宋体"/>
                <w:sz w:val="28"/>
                <w:szCs w:val="28"/>
              </w:rPr>
            </w:pPr>
            <w:r>
              <w:rPr>
                <w:rFonts w:hint="eastAsia" w:ascii="宋体" w:hAnsi="宋体" w:cs="宋体"/>
                <w:sz w:val="28"/>
                <w:szCs w:val="28"/>
              </w:rPr>
              <w:t>省、自治区、直辖市药品监督管理部门</w:t>
            </w:r>
          </w:p>
        </w:tc>
      </w:tr>
      <w:tr w14:paraId="4CB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63" w:type="dxa"/>
            <w:noWrap w:val="0"/>
            <w:vAlign w:val="center"/>
          </w:tcPr>
          <w:p w14:paraId="5E325866">
            <w:pPr>
              <w:spacing w:line="400" w:lineRule="exact"/>
              <w:jc w:val="center"/>
              <w:rPr>
                <w:rFonts w:ascii="宋体" w:hAnsi="宋体" w:cs="宋体"/>
                <w:sz w:val="28"/>
                <w:szCs w:val="28"/>
              </w:rPr>
            </w:pPr>
            <w:r>
              <w:rPr>
                <w:rFonts w:hint="eastAsia" w:ascii="宋体" w:hAnsi="宋体" w:cs="宋体"/>
                <w:sz w:val="28"/>
                <w:szCs w:val="28"/>
              </w:rPr>
              <w:t>裁量</w:t>
            </w:r>
          </w:p>
          <w:p w14:paraId="5D29B240">
            <w:pPr>
              <w:spacing w:line="400" w:lineRule="exact"/>
              <w:jc w:val="center"/>
              <w:rPr>
                <w:rFonts w:ascii="宋体" w:hAnsi="宋体" w:cs="宋体"/>
                <w:sz w:val="28"/>
                <w:szCs w:val="28"/>
              </w:rPr>
            </w:pPr>
            <w:r>
              <w:rPr>
                <w:rFonts w:hint="eastAsia" w:ascii="宋体" w:hAnsi="宋体" w:cs="宋体"/>
                <w:sz w:val="28"/>
                <w:szCs w:val="28"/>
              </w:rPr>
              <w:t>范围</w:t>
            </w:r>
          </w:p>
        </w:tc>
        <w:tc>
          <w:tcPr>
            <w:tcW w:w="9407" w:type="dxa"/>
            <w:gridSpan w:val="3"/>
            <w:noWrap w:val="0"/>
            <w:vAlign w:val="center"/>
          </w:tcPr>
          <w:p w14:paraId="414DD321">
            <w:pPr>
              <w:spacing w:line="400" w:lineRule="exact"/>
              <w:rPr>
                <w:rFonts w:ascii="宋体" w:hAnsi="宋体" w:cs="宋体"/>
                <w:sz w:val="28"/>
                <w:szCs w:val="28"/>
              </w:rPr>
            </w:pPr>
            <w:r>
              <w:rPr>
                <w:rFonts w:hint="eastAsia" w:ascii="宋体" w:hAnsi="宋体" w:cs="宋体"/>
                <w:sz w:val="28"/>
                <w:szCs w:val="28"/>
              </w:rPr>
              <w:t>处5000元以上3万元以下罚款</w:t>
            </w:r>
          </w:p>
        </w:tc>
      </w:tr>
      <w:tr w14:paraId="6379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63" w:type="dxa"/>
            <w:vMerge w:val="restart"/>
            <w:noWrap w:val="0"/>
            <w:vAlign w:val="center"/>
          </w:tcPr>
          <w:p w14:paraId="6D4E7C4B">
            <w:pPr>
              <w:spacing w:line="400" w:lineRule="exact"/>
              <w:jc w:val="center"/>
              <w:rPr>
                <w:rFonts w:ascii="宋体" w:hAnsi="宋体" w:cs="宋体"/>
                <w:sz w:val="28"/>
                <w:szCs w:val="28"/>
              </w:rPr>
            </w:pPr>
            <w:r>
              <w:rPr>
                <w:rFonts w:hint="eastAsia" w:ascii="宋体" w:hAnsi="宋体" w:cs="宋体"/>
                <w:sz w:val="28"/>
                <w:szCs w:val="28"/>
              </w:rPr>
              <w:t>处罚</w:t>
            </w:r>
          </w:p>
          <w:p w14:paraId="1B06C248">
            <w:pPr>
              <w:spacing w:line="400" w:lineRule="exact"/>
              <w:jc w:val="center"/>
              <w:rPr>
                <w:rFonts w:ascii="宋体" w:hAnsi="宋体" w:cs="宋体"/>
                <w:sz w:val="28"/>
                <w:szCs w:val="28"/>
              </w:rPr>
            </w:pPr>
            <w:r>
              <w:rPr>
                <w:rFonts w:hint="eastAsia" w:ascii="宋体" w:hAnsi="宋体" w:cs="宋体"/>
                <w:sz w:val="28"/>
                <w:szCs w:val="28"/>
              </w:rPr>
              <w:t>标准</w:t>
            </w:r>
          </w:p>
        </w:tc>
        <w:tc>
          <w:tcPr>
            <w:tcW w:w="930" w:type="dxa"/>
            <w:noWrap w:val="0"/>
            <w:vAlign w:val="center"/>
          </w:tcPr>
          <w:p w14:paraId="758D93FD">
            <w:pPr>
              <w:spacing w:line="400" w:lineRule="exact"/>
              <w:jc w:val="center"/>
              <w:rPr>
                <w:rFonts w:ascii="宋体" w:hAnsi="宋体" w:cs="宋体"/>
                <w:sz w:val="28"/>
                <w:szCs w:val="28"/>
              </w:rPr>
            </w:pPr>
            <w:r>
              <w:rPr>
                <w:rFonts w:hint="eastAsia" w:ascii="宋体" w:hAnsi="宋体" w:cs="宋体"/>
                <w:sz w:val="28"/>
                <w:szCs w:val="28"/>
              </w:rPr>
              <w:t>裁量</w:t>
            </w:r>
          </w:p>
          <w:p w14:paraId="58706E1A">
            <w:pPr>
              <w:spacing w:line="400" w:lineRule="exact"/>
              <w:jc w:val="center"/>
              <w:rPr>
                <w:rFonts w:ascii="宋体" w:hAnsi="宋体" w:cs="宋体"/>
                <w:sz w:val="28"/>
                <w:szCs w:val="28"/>
              </w:rPr>
            </w:pPr>
            <w:r>
              <w:rPr>
                <w:rFonts w:hint="eastAsia" w:ascii="宋体" w:hAnsi="宋体" w:cs="宋体"/>
                <w:sz w:val="28"/>
                <w:szCs w:val="28"/>
              </w:rPr>
              <w:t>阶次</w:t>
            </w:r>
          </w:p>
        </w:tc>
        <w:tc>
          <w:tcPr>
            <w:tcW w:w="4819" w:type="dxa"/>
            <w:noWrap w:val="0"/>
            <w:vAlign w:val="center"/>
          </w:tcPr>
          <w:p w14:paraId="04BBB438">
            <w:pPr>
              <w:spacing w:line="400" w:lineRule="exact"/>
              <w:jc w:val="center"/>
              <w:rPr>
                <w:rFonts w:ascii="宋体" w:hAnsi="宋体" w:cs="宋体"/>
                <w:sz w:val="28"/>
                <w:szCs w:val="28"/>
              </w:rPr>
            </w:pPr>
            <w:r>
              <w:rPr>
                <w:rFonts w:hint="eastAsia" w:ascii="宋体" w:hAnsi="宋体" w:cs="宋体"/>
                <w:sz w:val="28"/>
                <w:szCs w:val="28"/>
              </w:rPr>
              <w:t>裁量因素</w:t>
            </w:r>
          </w:p>
        </w:tc>
        <w:tc>
          <w:tcPr>
            <w:tcW w:w="3658" w:type="dxa"/>
            <w:noWrap w:val="0"/>
            <w:vAlign w:val="center"/>
          </w:tcPr>
          <w:p w14:paraId="551AFD0A">
            <w:pPr>
              <w:spacing w:line="400" w:lineRule="exact"/>
              <w:jc w:val="center"/>
              <w:rPr>
                <w:rFonts w:ascii="宋体" w:hAnsi="宋体" w:cs="宋体"/>
                <w:sz w:val="28"/>
                <w:szCs w:val="28"/>
              </w:rPr>
            </w:pPr>
            <w:r>
              <w:rPr>
                <w:rFonts w:hint="eastAsia" w:ascii="宋体" w:hAnsi="宋体" w:cs="宋体"/>
                <w:sz w:val="28"/>
                <w:szCs w:val="28"/>
              </w:rPr>
              <w:t>裁量基准</w:t>
            </w:r>
          </w:p>
        </w:tc>
      </w:tr>
      <w:tr w14:paraId="411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63" w:type="dxa"/>
            <w:vMerge w:val="continue"/>
            <w:noWrap w:val="0"/>
            <w:vAlign w:val="center"/>
          </w:tcPr>
          <w:p w14:paraId="708B4CC5">
            <w:pPr>
              <w:spacing w:line="400" w:lineRule="exact"/>
              <w:jc w:val="center"/>
              <w:rPr>
                <w:rFonts w:ascii="宋体" w:hAnsi="宋体" w:cs="宋体"/>
                <w:sz w:val="28"/>
                <w:szCs w:val="28"/>
              </w:rPr>
            </w:pPr>
          </w:p>
        </w:tc>
        <w:tc>
          <w:tcPr>
            <w:tcW w:w="930" w:type="dxa"/>
            <w:noWrap w:val="0"/>
            <w:vAlign w:val="center"/>
          </w:tcPr>
          <w:p w14:paraId="1A017451">
            <w:pPr>
              <w:spacing w:line="400" w:lineRule="exact"/>
              <w:jc w:val="center"/>
              <w:rPr>
                <w:rFonts w:ascii="宋体" w:hAnsi="宋体" w:cs="宋体"/>
                <w:sz w:val="28"/>
                <w:szCs w:val="28"/>
              </w:rPr>
            </w:pPr>
            <w:r>
              <w:rPr>
                <w:rFonts w:hint="eastAsia" w:ascii="宋体" w:hAnsi="宋体" w:cs="宋体"/>
                <w:sz w:val="28"/>
                <w:szCs w:val="28"/>
              </w:rPr>
              <w:t>减轻</w:t>
            </w:r>
          </w:p>
          <w:p w14:paraId="79671535">
            <w:pPr>
              <w:spacing w:line="400" w:lineRule="exact"/>
              <w:jc w:val="center"/>
              <w:rPr>
                <w:rFonts w:ascii="宋体" w:hAnsi="宋体" w:cs="宋体"/>
                <w:sz w:val="28"/>
                <w:szCs w:val="28"/>
              </w:rPr>
            </w:pPr>
            <w:r>
              <w:rPr>
                <w:rFonts w:hint="eastAsia" w:ascii="宋体" w:hAnsi="宋体" w:cs="宋体"/>
                <w:sz w:val="28"/>
                <w:szCs w:val="28"/>
              </w:rPr>
              <w:t>处罚</w:t>
            </w:r>
          </w:p>
        </w:tc>
        <w:tc>
          <w:tcPr>
            <w:tcW w:w="4819" w:type="dxa"/>
            <w:noWrap w:val="0"/>
            <w:vAlign w:val="center"/>
          </w:tcPr>
          <w:p w14:paraId="0D8F7F56">
            <w:pPr>
              <w:pStyle w:val="9"/>
              <w:keepNext w:val="0"/>
              <w:keepLines w:val="0"/>
              <w:pageBreakBefore w:val="0"/>
              <w:kinsoku/>
              <w:wordWrap/>
              <w:overflowPunct/>
              <w:topLinePunct w:val="0"/>
              <w:autoSpaceDE/>
              <w:autoSpaceDN/>
              <w:bidi w:val="0"/>
              <w:adjustRightInd/>
              <w:snapToGrid/>
              <w:spacing w:line="400" w:lineRule="exact"/>
              <w:ind w:right="88" w:rightChars="0"/>
              <w:rPr>
                <w:rFonts w:hint="eastAsia" w:ascii="宋体" w:hAnsi="宋体" w:eastAsia="仿宋_GB2312" w:cs="宋体"/>
                <w:color w:val="auto"/>
                <w:kern w:val="0"/>
                <w:sz w:val="28"/>
                <w:szCs w:val="28"/>
                <w:lang w:val="en-US" w:eastAsia="zh-CN" w:bidi="ar"/>
              </w:rPr>
            </w:pPr>
            <w:r>
              <w:rPr>
                <w:rFonts w:hint="eastAsia" w:ascii="宋体" w:hAnsi="宋体" w:eastAsia="仿宋_GB2312" w:cs="宋体"/>
                <w:color w:val="auto"/>
                <w:kern w:val="0"/>
                <w:sz w:val="28"/>
                <w:szCs w:val="28"/>
                <w:lang w:val="zh-CN" w:eastAsia="zh-CN" w:bidi="ar"/>
              </w:rPr>
              <w:t>参考江西省药监局《江西省药品监督管理行政处罚裁量权适用规则》第九条、第十条和《江西省市场监督管理领域减轻行政处罚清单（1.0版）》以及江西省市场监管局后续关于减轻处罚补充规定的情形。</w:t>
            </w:r>
          </w:p>
        </w:tc>
        <w:tc>
          <w:tcPr>
            <w:tcW w:w="3658" w:type="dxa"/>
            <w:noWrap w:val="0"/>
            <w:vAlign w:val="center"/>
          </w:tcPr>
          <w:p w14:paraId="4B089C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zh-CN" w:eastAsia="zh-CN" w:bidi="ar"/>
              </w:rPr>
            </w:pPr>
            <w:r>
              <w:rPr>
                <w:rFonts w:hint="eastAsia" w:ascii="宋体" w:hAnsi="宋体" w:eastAsia="仿宋_GB2312" w:cs="宋体"/>
                <w:color w:val="auto"/>
                <w:kern w:val="0"/>
                <w:sz w:val="28"/>
                <w:szCs w:val="28"/>
                <w:lang w:val="zh-CN" w:eastAsia="zh-CN" w:bidi="ar"/>
              </w:rPr>
              <w:t>处</w:t>
            </w:r>
            <w:r>
              <w:rPr>
                <w:rFonts w:hint="eastAsia" w:ascii="宋体" w:hAnsi="宋体" w:eastAsia="仿宋_GB2312" w:cs="宋体"/>
                <w:color w:val="auto"/>
                <w:kern w:val="0"/>
                <w:sz w:val="28"/>
                <w:szCs w:val="28"/>
                <w:lang w:val="en-US" w:eastAsia="zh-CN" w:bidi="ar"/>
              </w:rPr>
              <w:t>0.5</w:t>
            </w:r>
            <w:r>
              <w:rPr>
                <w:rFonts w:hint="eastAsia" w:ascii="宋体" w:hAnsi="宋体" w:eastAsia="仿宋_GB2312" w:cs="宋体"/>
                <w:color w:val="auto"/>
                <w:kern w:val="0"/>
                <w:sz w:val="28"/>
                <w:szCs w:val="28"/>
                <w:lang w:val="zh-CN" w:eastAsia="zh-CN" w:bidi="ar"/>
              </w:rPr>
              <w:t>万元以下罚款。</w:t>
            </w:r>
          </w:p>
          <w:p w14:paraId="0F50FC3F">
            <w:pPr>
              <w:pStyle w:val="3"/>
              <w:rPr>
                <w:rFonts w:hint="eastAsia" w:ascii="宋体" w:hAnsi="宋体" w:eastAsia="仿宋_GB2312" w:cs="宋体"/>
                <w:color w:val="auto"/>
                <w:kern w:val="0"/>
                <w:sz w:val="28"/>
                <w:szCs w:val="28"/>
                <w:lang w:val="en-US" w:eastAsia="zh-CN" w:bidi="ar"/>
              </w:rPr>
            </w:pPr>
          </w:p>
          <w:p w14:paraId="7DE318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_GB2312" w:cs="宋体"/>
                <w:color w:val="auto"/>
                <w:kern w:val="0"/>
                <w:sz w:val="28"/>
                <w:szCs w:val="28"/>
                <w:lang w:val="en-US" w:eastAsia="zh-CN" w:bidi="ar"/>
              </w:rPr>
            </w:pPr>
          </w:p>
        </w:tc>
      </w:tr>
      <w:tr w14:paraId="0E5B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63" w:type="dxa"/>
            <w:vMerge w:val="continue"/>
            <w:noWrap w:val="0"/>
            <w:vAlign w:val="center"/>
          </w:tcPr>
          <w:p w14:paraId="4B217E4D">
            <w:pPr>
              <w:spacing w:line="400" w:lineRule="exact"/>
              <w:jc w:val="center"/>
              <w:rPr>
                <w:rFonts w:ascii="宋体" w:hAnsi="宋体" w:cs="宋体"/>
                <w:sz w:val="28"/>
                <w:szCs w:val="28"/>
              </w:rPr>
            </w:pPr>
          </w:p>
        </w:tc>
        <w:tc>
          <w:tcPr>
            <w:tcW w:w="930" w:type="dxa"/>
            <w:noWrap w:val="0"/>
            <w:vAlign w:val="center"/>
          </w:tcPr>
          <w:p w14:paraId="39F83811">
            <w:pPr>
              <w:spacing w:line="400" w:lineRule="exact"/>
              <w:jc w:val="center"/>
              <w:rPr>
                <w:rFonts w:ascii="宋体" w:hAnsi="宋体" w:cs="宋体"/>
                <w:sz w:val="28"/>
                <w:szCs w:val="28"/>
              </w:rPr>
            </w:pPr>
            <w:r>
              <w:rPr>
                <w:rFonts w:hint="eastAsia" w:ascii="宋体" w:hAnsi="宋体" w:cs="宋体"/>
                <w:sz w:val="28"/>
                <w:szCs w:val="28"/>
              </w:rPr>
              <w:t>从轻</w:t>
            </w:r>
          </w:p>
          <w:p w14:paraId="1FC07633">
            <w:pPr>
              <w:spacing w:line="400" w:lineRule="exact"/>
              <w:jc w:val="center"/>
              <w:rPr>
                <w:rFonts w:ascii="宋体" w:hAnsi="宋体" w:cs="宋体"/>
                <w:sz w:val="28"/>
                <w:szCs w:val="28"/>
              </w:rPr>
            </w:pPr>
            <w:r>
              <w:rPr>
                <w:rFonts w:hint="eastAsia" w:ascii="宋体" w:hAnsi="宋体" w:cs="宋体"/>
                <w:sz w:val="28"/>
                <w:szCs w:val="28"/>
              </w:rPr>
              <w:t>处罚</w:t>
            </w:r>
          </w:p>
        </w:tc>
        <w:tc>
          <w:tcPr>
            <w:tcW w:w="4819" w:type="dxa"/>
            <w:noWrap w:val="0"/>
            <w:vAlign w:val="center"/>
          </w:tcPr>
          <w:p w14:paraId="3625B2BB">
            <w:pPr>
              <w:spacing w:line="400" w:lineRule="exact"/>
              <w:rPr>
                <w:rFonts w:hint="eastAsia" w:ascii="宋体" w:hAnsi="宋体" w:eastAsia="宋体" w:cs="宋体"/>
                <w:sz w:val="28"/>
                <w:szCs w:val="28"/>
                <w:lang w:eastAsia="zh-CN"/>
              </w:rPr>
            </w:pPr>
            <w:r>
              <w:rPr>
                <w:rFonts w:hint="eastAsia" w:ascii="宋体" w:hAnsi="宋体" w:cs="宋体"/>
                <w:color w:val="auto"/>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auto"/>
                <w:kern w:val="0"/>
                <w:sz w:val="28"/>
                <w:szCs w:val="28"/>
                <w:lang w:eastAsia="zh-CN" w:bidi="ar"/>
              </w:rPr>
              <w:t>以及江西省市场监管局或江西省药监局</w:t>
            </w:r>
            <w:r>
              <w:rPr>
                <w:rFonts w:hint="eastAsia" w:ascii="宋体" w:hAnsi="宋体" w:cs="宋体"/>
                <w:color w:val="auto"/>
                <w:kern w:val="0"/>
                <w:sz w:val="28"/>
                <w:szCs w:val="28"/>
                <w:lang w:bidi="ar"/>
              </w:rPr>
              <w:t>后续关于从轻处罚补充规定的情</w:t>
            </w:r>
            <w:r>
              <w:rPr>
                <w:rFonts w:hint="eastAsia" w:ascii="宋体" w:hAnsi="宋体" w:cs="宋体"/>
                <w:color w:val="auto"/>
                <w:kern w:val="0"/>
                <w:sz w:val="28"/>
                <w:szCs w:val="28"/>
                <w:lang w:eastAsia="zh-CN" w:bidi="ar"/>
              </w:rPr>
              <w:t>形。</w:t>
            </w:r>
          </w:p>
        </w:tc>
        <w:tc>
          <w:tcPr>
            <w:tcW w:w="3658" w:type="dxa"/>
            <w:noWrap w:val="0"/>
            <w:vAlign w:val="center"/>
          </w:tcPr>
          <w:p w14:paraId="39AF2158">
            <w:pPr>
              <w:spacing w:line="400" w:lineRule="exact"/>
              <w:rPr>
                <w:rFonts w:hint="eastAsia" w:ascii="宋体" w:hAnsi="宋体" w:cs="宋体"/>
                <w:sz w:val="28"/>
                <w:szCs w:val="28"/>
                <w:lang w:eastAsia="zh-CN"/>
              </w:rPr>
            </w:pPr>
            <w:r>
              <w:rPr>
                <w:rFonts w:hint="eastAsia" w:ascii="宋体" w:hAnsi="宋体" w:cs="宋体"/>
                <w:sz w:val="28"/>
                <w:szCs w:val="28"/>
                <w:lang w:eastAsia="zh-CN"/>
              </w:rPr>
              <w:t>处</w:t>
            </w:r>
            <w:r>
              <w:rPr>
                <w:rFonts w:hint="eastAsia" w:ascii="宋体" w:hAnsi="宋体" w:cs="宋体"/>
                <w:sz w:val="28"/>
                <w:szCs w:val="28"/>
                <w:lang w:val="en-US" w:eastAsia="zh-CN"/>
              </w:rPr>
              <w:t>0.5万</w:t>
            </w:r>
            <w:r>
              <w:rPr>
                <w:rFonts w:hint="eastAsia" w:ascii="宋体" w:hAnsi="宋体" w:cs="宋体"/>
                <w:sz w:val="28"/>
                <w:szCs w:val="28"/>
                <w:lang w:eastAsia="zh-CN"/>
              </w:rPr>
              <w:t>元以上1.25万元以下罚款。</w:t>
            </w:r>
          </w:p>
        </w:tc>
      </w:tr>
      <w:tr w14:paraId="2EEE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63" w:type="dxa"/>
            <w:vMerge w:val="continue"/>
            <w:noWrap w:val="0"/>
            <w:vAlign w:val="center"/>
          </w:tcPr>
          <w:p w14:paraId="52565961">
            <w:pPr>
              <w:spacing w:line="400" w:lineRule="exact"/>
              <w:jc w:val="center"/>
              <w:rPr>
                <w:rFonts w:ascii="宋体" w:hAnsi="宋体" w:cs="宋体"/>
                <w:sz w:val="28"/>
                <w:szCs w:val="28"/>
              </w:rPr>
            </w:pPr>
          </w:p>
        </w:tc>
        <w:tc>
          <w:tcPr>
            <w:tcW w:w="930" w:type="dxa"/>
            <w:noWrap w:val="0"/>
            <w:vAlign w:val="center"/>
          </w:tcPr>
          <w:p w14:paraId="74EADE3B">
            <w:pPr>
              <w:spacing w:line="400" w:lineRule="exact"/>
              <w:jc w:val="center"/>
              <w:rPr>
                <w:rFonts w:ascii="宋体" w:hAnsi="宋体" w:cs="宋体"/>
                <w:sz w:val="28"/>
                <w:szCs w:val="28"/>
              </w:rPr>
            </w:pPr>
            <w:r>
              <w:rPr>
                <w:rFonts w:hint="eastAsia" w:ascii="宋体" w:hAnsi="宋体" w:cs="宋体"/>
                <w:sz w:val="28"/>
                <w:szCs w:val="28"/>
              </w:rPr>
              <w:t>从重</w:t>
            </w:r>
          </w:p>
          <w:p w14:paraId="73A7668C">
            <w:pPr>
              <w:spacing w:line="400" w:lineRule="exact"/>
              <w:jc w:val="center"/>
              <w:rPr>
                <w:rFonts w:ascii="宋体" w:hAnsi="宋体" w:cs="宋体"/>
                <w:sz w:val="28"/>
                <w:szCs w:val="28"/>
              </w:rPr>
            </w:pPr>
            <w:r>
              <w:rPr>
                <w:rFonts w:hint="eastAsia" w:ascii="宋体" w:hAnsi="宋体" w:cs="宋体"/>
                <w:sz w:val="28"/>
                <w:szCs w:val="28"/>
              </w:rPr>
              <w:t>处罚</w:t>
            </w:r>
          </w:p>
        </w:tc>
        <w:tc>
          <w:tcPr>
            <w:tcW w:w="4819" w:type="dxa"/>
            <w:noWrap w:val="0"/>
            <w:vAlign w:val="center"/>
          </w:tcPr>
          <w:p w14:paraId="36E34168">
            <w:pPr>
              <w:spacing w:line="400" w:lineRule="exact"/>
              <w:rPr>
                <w:rFonts w:hint="eastAsia" w:ascii="宋体" w:hAnsi="宋体" w:cs="宋体"/>
                <w:sz w:val="28"/>
                <w:szCs w:val="28"/>
                <w:lang w:eastAsia="zh-CN"/>
              </w:rPr>
            </w:pPr>
            <w:r>
              <w:rPr>
                <w:rFonts w:hint="eastAsia" w:ascii="宋体" w:hAnsi="宋体" w:cs="宋体"/>
                <w:sz w:val="28"/>
                <w:szCs w:val="28"/>
                <w:lang w:eastAsia="zh-CN"/>
              </w:rPr>
              <w:t>参考江西省药监局《江西省药品监督管理行政处罚裁量权适用规则》第十一条、第十二条规定的情形。</w:t>
            </w:r>
          </w:p>
        </w:tc>
        <w:tc>
          <w:tcPr>
            <w:tcW w:w="3658" w:type="dxa"/>
            <w:noWrap w:val="0"/>
            <w:vAlign w:val="center"/>
          </w:tcPr>
          <w:p w14:paraId="46D69627">
            <w:pPr>
              <w:spacing w:line="400" w:lineRule="exact"/>
              <w:rPr>
                <w:rFonts w:hint="eastAsia" w:ascii="宋体" w:hAnsi="宋体" w:cs="宋体"/>
                <w:sz w:val="28"/>
                <w:szCs w:val="28"/>
                <w:lang w:eastAsia="zh-CN"/>
              </w:rPr>
            </w:pPr>
            <w:r>
              <w:rPr>
                <w:rFonts w:hint="eastAsia" w:ascii="宋体" w:hAnsi="宋体" w:cs="宋体"/>
                <w:sz w:val="28"/>
                <w:szCs w:val="28"/>
                <w:lang w:eastAsia="zh-CN"/>
              </w:rPr>
              <w:t>处1.75万元以上3万元以下罚款。</w:t>
            </w:r>
          </w:p>
        </w:tc>
      </w:tr>
      <w:tr w14:paraId="258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63" w:type="dxa"/>
            <w:vMerge w:val="continue"/>
            <w:noWrap w:val="0"/>
            <w:vAlign w:val="center"/>
          </w:tcPr>
          <w:p w14:paraId="3CB65120">
            <w:pPr>
              <w:spacing w:line="400" w:lineRule="exact"/>
              <w:jc w:val="center"/>
              <w:rPr>
                <w:rFonts w:ascii="宋体" w:hAnsi="宋体" w:cs="宋体"/>
                <w:sz w:val="28"/>
                <w:szCs w:val="28"/>
              </w:rPr>
            </w:pPr>
          </w:p>
        </w:tc>
        <w:tc>
          <w:tcPr>
            <w:tcW w:w="930" w:type="dxa"/>
            <w:noWrap w:val="0"/>
            <w:vAlign w:val="center"/>
          </w:tcPr>
          <w:p w14:paraId="0C8A2FF1">
            <w:pPr>
              <w:spacing w:line="400" w:lineRule="exact"/>
              <w:jc w:val="center"/>
              <w:rPr>
                <w:rFonts w:ascii="宋体" w:hAnsi="宋体" w:cs="宋体"/>
                <w:sz w:val="28"/>
                <w:szCs w:val="28"/>
              </w:rPr>
            </w:pPr>
            <w:r>
              <w:rPr>
                <w:rFonts w:hint="eastAsia" w:ascii="宋体" w:hAnsi="宋体" w:cs="宋体"/>
                <w:sz w:val="28"/>
                <w:szCs w:val="28"/>
              </w:rPr>
              <w:t>一般</w:t>
            </w:r>
          </w:p>
          <w:p w14:paraId="2662B629">
            <w:pPr>
              <w:spacing w:line="400" w:lineRule="exact"/>
              <w:jc w:val="center"/>
              <w:rPr>
                <w:rFonts w:ascii="宋体" w:hAnsi="宋体" w:cs="宋体"/>
                <w:sz w:val="28"/>
                <w:szCs w:val="28"/>
              </w:rPr>
            </w:pPr>
            <w:r>
              <w:rPr>
                <w:rFonts w:hint="eastAsia" w:ascii="宋体" w:hAnsi="宋体" w:cs="宋体"/>
                <w:sz w:val="28"/>
                <w:szCs w:val="28"/>
              </w:rPr>
              <w:t>处罚</w:t>
            </w:r>
          </w:p>
        </w:tc>
        <w:tc>
          <w:tcPr>
            <w:tcW w:w="4819" w:type="dxa"/>
            <w:noWrap w:val="0"/>
            <w:vAlign w:val="center"/>
          </w:tcPr>
          <w:p w14:paraId="59E9377E">
            <w:pPr>
              <w:spacing w:line="400" w:lineRule="exact"/>
              <w:rPr>
                <w:rFonts w:hint="eastAsia" w:ascii="宋体" w:hAnsi="宋体" w:cs="宋体"/>
                <w:sz w:val="28"/>
                <w:szCs w:val="28"/>
                <w:lang w:eastAsia="zh-CN"/>
              </w:rPr>
            </w:pPr>
            <w:r>
              <w:rPr>
                <w:rFonts w:hint="eastAsia" w:ascii="宋体" w:hAnsi="宋体" w:cs="宋体"/>
                <w:sz w:val="28"/>
                <w:szCs w:val="28"/>
                <w:lang w:eastAsia="zh-CN"/>
              </w:rPr>
              <w:t>不涉及减轻、从轻或者从重情形的。</w:t>
            </w:r>
          </w:p>
        </w:tc>
        <w:tc>
          <w:tcPr>
            <w:tcW w:w="3658" w:type="dxa"/>
            <w:noWrap w:val="0"/>
            <w:vAlign w:val="center"/>
          </w:tcPr>
          <w:p w14:paraId="1D33FDA1">
            <w:pPr>
              <w:spacing w:line="400" w:lineRule="exact"/>
              <w:rPr>
                <w:rFonts w:hint="eastAsia" w:ascii="宋体" w:hAnsi="宋体" w:cs="宋体"/>
                <w:sz w:val="28"/>
                <w:szCs w:val="28"/>
                <w:lang w:eastAsia="zh-CN"/>
              </w:rPr>
            </w:pPr>
            <w:r>
              <w:rPr>
                <w:rFonts w:hint="eastAsia" w:ascii="宋体" w:hAnsi="宋体" w:cs="宋体"/>
                <w:sz w:val="28"/>
                <w:szCs w:val="28"/>
                <w:lang w:eastAsia="zh-CN"/>
              </w:rPr>
              <w:t>处1.25万元以上1.75万元以下罚款。</w:t>
            </w:r>
          </w:p>
        </w:tc>
      </w:tr>
    </w:tbl>
    <w:p w14:paraId="0888D3D1">
      <w:pPr>
        <w:spacing w:line="424" w:lineRule="exact"/>
        <w:jc w:val="left"/>
        <w:rPr>
          <w:rFonts w:ascii="方正仿宋_GBK" w:eastAsia="方正仿宋_GBK"/>
          <w:spacing w:val="-8"/>
          <w:sz w:val="28"/>
          <w:szCs w:val="28"/>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71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C3F04">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4C3F04">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40D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0A26"/>
    <w:multiLevelType w:val="singleLevel"/>
    <w:tmpl w:val="94F10A26"/>
    <w:lvl w:ilvl="0" w:tentative="0">
      <w:start w:val="1"/>
      <w:numFmt w:val="decimal"/>
      <w:lvlText w:val="%1."/>
      <w:lvlJc w:val="left"/>
      <w:pPr>
        <w:tabs>
          <w:tab w:val="left" w:pos="312"/>
        </w:tabs>
      </w:pPr>
    </w:lvl>
  </w:abstractNum>
  <w:abstractNum w:abstractNumId="1">
    <w:nsid w:val="61063CDB"/>
    <w:multiLevelType w:val="singleLevel"/>
    <w:tmpl w:val="61063CDB"/>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颉琳 方">
    <w15:presenceInfo w15:providerId="None" w15:userId="颉琳 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OTM4MWQwYWNhZDFjNTA0NmQxY2Q5ODNkYTgxMWIifQ=="/>
  </w:docVars>
  <w:rsids>
    <w:rsidRoot w:val="00000000"/>
    <w:rsid w:val="008D3E31"/>
    <w:rsid w:val="00A95FBE"/>
    <w:rsid w:val="071A0106"/>
    <w:rsid w:val="08340830"/>
    <w:rsid w:val="0A023EF7"/>
    <w:rsid w:val="0DA815B3"/>
    <w:rsid w:val="0FFFCFF3"/>
    <w:rsid w:val="10912CC7"/>
    <w:rsid w:val="123C65D5"/>
    <w:rsid w:val="14552565"/>
    <w:rsid w:val="179E0C62"/>
    <w:rsid w:val="18251AA7"/>
    <w:rsid w:val="1DF75C3F"/>
    <w:rsid w:val="1EC82EEA"/>
    <w:rsid w:val="1EE23B1C"/>
    <w:rsid w:val="1FDF9C41"/>
    <w:rsid w:val="2145625A"/>
    <w:rsid w:val="22E56B6E"/>
    <w:rsid w:val="2380169C"/>
    <w:rsid w:val="240F5A90"/>
    <w:rsid w:val="26FB054E"/>
    <w:rsid w:val="2CBF349D"/>
    <w:rsid w:val="30476ED3"/>
    <w:rsid w:val="310C5404"/>
    <w:rsid w:val="327F62D5"/>
    <w:rsid w:val="33466E7C"/>
    <w:rsid w:val="33E660E2"/>
    <w:rsid w:val="34DE3C66"/>
    <w:rsid w:val="3CB53F6A"/>
    <w:rsid w:val="40432362"/>
    <w:rsid w:val="43207BF5"/>
    <w:rsid w:val="43432C09"/>
    <w:rsid w:val="444A51B6"/>
    <w:rsid w:val="452D591E"/>
    <w:rsid w:val="45404FBA"/>
    <w:rsid w:val="45F72580"/>
    <w:rsid w:val="46F94130"/>
    <w:rsid w:val="47185D84"/>
    <w:rsid w:val="4E8B6019"/>
    <w:rsid w:val="5189520E"/>
    <w:rsid w:val="552300F6"/>
    <w:rsid w:val="57A54897"/>
    <w:rsid w:val="59BB3AC7"/>
    <w:rsid w:val="5C780DF2"/>
    <w:rsid w:val="5CEE456C"/>
    <w:rsid w:val="5F71212B"/>
    <w:rsid w:val="64561191"/>
    <w:rsid w:val="64917820"/>
    <w:rsid w:val="69671149"/>
    <w:rsid w:val="6BD12C1C"/>
    <w:rsid w:val="6CD71F5D"/>
    <w:rsid w:val="6D7410A6"/>
    <w:rsid w:val="6D9D5488"/>
    <w:rsid w:val="709F0738"/>
    <w:rsid w:val="70CD6D9A"/>
    <w:rsid w:val="70D8620A"/>
    <w:rsid w:val="70DA48D4"/>
    <w:rsid w:val="74EE191D"/>
    <w:rsid w:val="74F77275"/>
    <w:rsid w:val="7A5E4F31"/>
    <w:rsid w:val="7C280612"/>
    <w:rsid w:val="7EED604F"/>
    <w:rsid w:val="7F0D58AB"/>
    <w:rsid w:val="B77EEC2A"/>
    <w:rsid w:val="BEDAD9DA"/>
    <w:rsid w:val="BF7B8667"/>
    <w:rsid w:val="D7FEB983"/>
    <w:rsid w:val="DFD564FF"/>
    <w:rsid w:val="EB6D19DE"/>
    <w:rsid w:val="F4FB6DDD"/>
    <w:rsid w:val="FFEE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sz w:val="21"/>
      <w:szCs w:val="24"/>
    </w:rPr>
  </w:style>
  <w:style w:type="paragraph" w:styleId="3">
    <w:name w:val="toc 9"/>
    <w:basedOn w:val="1"/>
    <w:next w:val="1"/>
    <w:qFormat/>
    <w:uiPriority w:val="0"/>
    <w:pPr>
      <w:ind w:left="3360" w:leftChars="1600"/>
    </w:pPr>
    <w:rPr>
      <w:rFonts w:ascii="Calibri" w:hAnsi="Calibri" w:eastAsia="方正仿宋_GBK"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16813</Words>
  <Characters>17364</Characters>
  <Lines>0</Lines>
  <Paragraphs>0</Paragraphs>
  <TotalTime>93</TotalTime>
  <ScaleCrop>false</ScaleCrop>
  <LinksUpToDate>false</LinksUpToDate>
  <CharactersWithSpaces>17474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2025-02-28T01:47:00Z</dcterms:created>
  <dc:creator>Administrator</dc:creator>
  <cp:lastModifiedBy>江智燕</cp:lastModifiedBy>
  <cp:lastPrinted>2025-03-04T01:32:00Z</cp:lastPrinted>
  <dcterms:modified xsi:type="dcterms:W3CDTF">2025-06-15T05:29:54Z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eyJoZGlkIjoiMjhiZGI5NGQ0N2Q2MTMxMTBjNTVmOWNlNTJkNGI4YjYiLCJ1c2VySWQiOiI0NDc0Njk3NTIifQ==</vt:lpwstr>
  </property>
  <property fmtid="{D5CDD505-2E9C-101B-9397-08002B2CF9AE}" pid="4" name="ICV">
    <vt:lpwstr>BB28A7289F9847C3AF42D0C9FEBC9104_12</vt:lpwstr>
  </property>
</Properties>
</file>