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6F3D">
      <w:pPr>
        <w:pStyle w:val="17"/>
        <w:rPr>
          <w:rFonts w:hint="default"/>
        </w:rPr>
      </w:pPr>
      <w:r>
        <w:t>中共新余市渝水区委机构编制委员会办公室（部门）2026年部门预算</w:t>
      </w:r>
    </w:p>
    <w:p w14:paraId="6BF6B90A">
      <w:pPr>
        <w:pStyle w:val="14"/>
        <w:spacing w:line="600" w:lineRule="atLeast"/>
        <w:jc w:val="center"/>
        <w:rPr>
          <w:rFonts w:ascii="黑体" w:hAnsi="黑体" w:eastAsia="黑体"/>
          <w:color w:val="000000"/>
          <w:sz w:val="32"/>
          <w:szCs w:val="32"/>
        </w:rPr>
      </w:pPr>
    </w:p>
    <w:p w14:paraId="2D5EFED8">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057F6B2">
      <w:pPr>
        <w:pStyle w:val="14"/>
        <w:rPr>
          <w:rFonts w:ascii="宋体" w:hAnsi="宋体"/>
          <w:color w:val="000000"/>
        </w:rPr>
      </w:pPr>
    </w:p>
    <w:p w14:paraId="35F3AEE8">
      <w:pPr>
        <w:pStyle w:val="18"/>
        <w:numPr>
          <w:ilvl w:val="0"/>
          <w:numId w:val="0"/>
        </w:numPr>
        <w:ind w:left="420" w:leftChars="200"/>
        <w:jc w:val="left"/>
      </w:pPr>
      <w:r>
        <w:rPr>
          <w:rFonts w:hint="eastAsia"/>
        </w:rPr>
        <w:t>第一部分  中共新余市渝水区委机构编制委员会办公室（部门）概况</w:t>
      </w:r>
    </w:p>
    <w:p w14:paraId="50A088BF">
      <w:pPr>
        <w:pStyle w:val="19"/>
        <w:ind w:firstLine="640"/>
        <w:rPr>
          <w:rFonts w:cs="仿宋_GB2312"/>
        </w:rPr>
      </w:pPr>
      <w:r>
        <w:rPr>
          <w:rFonts w:hint="eastAsia" w:cs="仿宋_GB2312"/>
        </w:rPr>
        <w:t>一、部门主要职责</w:t>
      </w:r>
    </w:p>
    <w:p w14:paraId="252B1CE3">
      <w:pPr>
        <w:pStyle w:val="19"/>
        <w:ind w:firstLine="640"/>
        <w:rPr>
          <w:rFonts w:cs="仿宋_GB2312"/>
        </w:rPr>
      </w:pPr>
      <w:r>
        <w:rPr>
          <w:rFonts w:hint="eastAsia" w:cs="仿宋_GB2312"/>
        </w:rPr>
        <w:t>二、机构设置及人员情况</w:t>
      </w:r>
    </w:p>
    <w:p w14:paraId="0629E3D1">
      <w:pPr>
        <w:pStyle w:val="18"/>
        <w:numPr>
          <w:ilvl w:val="0"/>
          <w:numId w:val="0"/>
        </w:numPr>
        <w:ind w:left="420" w:leftChars="200"/>
        <w:jc w:val="left"/>
      </w:pPr>
      <w:r>
        <w:rPr>
          <w:rFonts w:hint="eastAsia"/>
        </w:rPr>
        <w:t>第二部分  中共新余市渝水区委机构编制委员会办公室（部门）2026年部门预算表</w:t>
      </w:r>
    </w:p>
    <w:p w14:paraId="33FD825F">
      <w:pPr>
        <w:pStyle w:val="19"/>
        <w:ind w:firstLine="640"/>
        <w:rPr>
          <w:rFonts w:cs="仿宋_GB2312"/>
        </w:rPr>
      </w:pPr>
      <w:r>
        <w:rPr>
          <w:rFonts w:hint="eastAsia" w:cs="仿宋_GB2312"/>
        </w:rPr>
        <w:t>一、《收支预算总表》</w:t>
      </w:r>
    </w:p>
    <w:p w14:paraId="3CE05E5C">
      <w:pPr>
        <w:pStyle w:val="19"/>
        <w:ind w:firstLine="640"/>
        <w:rPr>
          <w:rFonts w:cs="仿宋_GB2312"/>
        </w:rPr>
      </w:pPr>
      <w:r>
        <w:rPr>
          <w:rFonts w:hint="eastAsia" w:cs="仿宋_GB2312"/>
        </w:rPr>
        <w:t>二、《部门收入总表》</w:t>
      </w:r>
    </w:p>
    <w:p w14:paraId="02FE45D1">
      <w:pPr>
        <w:pStyle w:val="19"/>
        <w:ind w:firstLine="640"/>
        <w:rPr>
          <w:rFonts w:cs="仿宋_GB2312"/>
        </w:rPr>
      </w:pPr>
      <w:r>
        <w:rPr>
          <w:rFonts w:hint="eastAsia" w:cs="仿宋_GB2312"/>
        </w:rPr>
        <w:t>三、《部门支出总表》</w:t>
      </w:r>
    </w:p>
    <w:p w14:paraId="7CC69E88">
      <w:pPr>
        <w:pStyle w:val="19"/>
        <w:ind w:firstLine="640"/>
        <w:rPr>
          <w:rFonts w:cs="仿宋_GB2312"/>
        </w:rPr>
      </w:pPr>
      <w:r>
        <w:rPr>
          <w:rFonts w:hint="eastAsia" w:cs="仿宋_GB2312"/>
        </w:rPr>
        <w:t>四、《财政拨款收支总表》</w:t>
      </w:r>
    </w:p>
    <w:p w14:paraId="7BE5134A">
      <w:pPr>
        <w:pStyle w:val="19"/>
        <w:ind w:firstLine="640"/>
        <w:rPr>
          <w:rFonts w:cs="仿宋_GB2312"/>
        </w:rPr>
      </w:pPr>
      <w:r>
        <w:rPr>
          <w:rFonts w:hint="eastAsia" w:cs="仿宋_GB2312"/>
        </w:rPr>
        <w:t>五、《一般公共预算支出表》</w:t>
      </w:r>
    </w:p>
    <w:p w14:paraId="6E97F00D">
      <w:pPr>
        <w:pStyle w:val="19"/>
        <w:ind w:firstLine="640"/>
        <w:rPr>
          <w:rFonts w:cs="仿宋_GB2312"/>
        </w:rPr>
      </w:pPr>
      <w:r>
        <w:rPr>
          <w:rFonts w:hint="eastAsia" w:cs="仿宋_GB2312"/>
        </w:rPr>
        <w:t>六、《一般公共预算基本支出表》</w:t>
      </w:r>
    </w:p>
    <w:p w14:paraId="26E9793B">
      <w:pPr>
        <w:pStyle w:val="19"/>
        <w:ind w:firstLine="640"/>
        <w:rPr>
          <w:rFonts w:cs="仿宋_GB2312"/>
        </w:rPr>
      </w:pPr>
      <w:r>
        <w:rPr>
          <w:rFonts w:hint="eastAsia" w:cs="仿宋_GB2312"/>
        </w:rPr>
        <w:t>七、《财政拨款“三公”经费支出表》</w:t>
      </w:r>
    </w:p>
    <w:p w14:paraId="450FA504">
      <w:pPr>
        <w:pStyle w:val="19"/>
        <w:ind w:firstLine="640"/>
        <w:rPr>
          <w:rFonts w:cs="仿宋_GB2312"/>
        </w:rPr>
      </w:pPr>
      <w:r>
        <w:rPr>
          <w:rFonts w:hint="eastAsia" w:cs="仿宋_GB2312"/>
        </w:rPr>
        <w:t>八、《政府性基金预算支出表》</w:t>
      </w:r>
    </w:p>
    <w:p w14:paraId="0E62F416">
      <w:pPr>
        <w:pStyle w:val="19"/>
        <w:ind w:firstLine="640"/>
        <w:rPr>
          <w:rFonts w:cs="仿宋_GB2312"/>
        </w:rPr>
      </w:pPr>
      <w:r>
        <w:rPr>
          <w:rFonts w:hint="eastAsia" w:cs="仿宋_GB2312"/>
        </w:rPr>
        <w:t>九、《国有资本经营预算支出表》</w:t>
      </w:r>
      <w:r>
        <w:rPr>
          <w:rFonts w:hint="eastAsia" w:cs="仿宋_GB2312"/>
        </w:rPr>
        <w:tab/>
      </w:r>
    </w:p>
    <w:p w14:paraId="3EFF9689">
      <w:pPr>
        <w:pStyle w:val="19"/>
        <w:ind w:firstLine="640"/>
        <w:rPr>
          <w:rFonts w:cs="仿宋_GB2312"/>
        </w:rPr>
      </w:pPr>
      <w:r>
        <w:rPr>
          <w:rFonts w:hint="eastAsia" w:cs="仿宋_GB2312"/>
        </w:rPr>
        <w:t>十、《部门整体绩效目标》</w:t>
      </w:r>
    </w:p>
    <w:p w14:paraId="64E97CBD">
      <w:pPr>
        <w:pStyle w:val="19"/>
        <w:ind w:firstLine="640"/>
        <w:rPr>
          <w:rFonts w:cs="仿宋_GB2312"/>
        </w:rPr>
      </w:pPr>
      <w:r>
        <w:rPr>
          <w:rFonts w:hint="eastAsia" w:cs="仿宋_GB2312"/>
        </w:rPr>
        <w:t>十一、《项目绩效目标表》</w:t>
      </w:r>
    </w:p>
    <w:p w14:paraId="2FABF37D">
      <w:pPr>
        <w:pStyle w:val="18"/>
        <w:numPr>
          <w:ilvl w:val="0"/>
          <w:numId w:val="0"/>
        </w:numPr>
        <w:ind w:left="420" w:leftChars="200"/>
        <w:jc w:val="left"/>
      </w:pPr>
      <w:r>
        <w:rPr>
          <w:rFonts w:hint="eastAsia"/>
        </w:rPr>
        <w:t>第三部分 中共新余市渝水区委机构编制委员会办公室（部门） 2026年部门预算情况说明</w:t>
      </w:r>
    </w:p>
    <w:p w14:paraId="63F40309">
      <w:pPr>
        <w:pStyle w:val="19"/>
        <w:ind w:firstLine="640"/>
        <w:rPr>
          <w:rFonts w:cs="仿宋_GB2312"/>
        </w:rPr>
      </w:pPr>
      <w:r>
        <w:rPr>
          <w:rFonts w:hint="eastAsia" w:cs="仿宋_GB2312"/>
        </w:rPr>
        <w:t>一、2026年部门预算收支情况说明</w:t>
      </w:r>
    </w:p>
    <w:p w14:paraId="6FE84278">
      <w:pPr>
        <w:pStyle w:val="19"/>
        <w:ind w:firstLine="640"/>
        <w:rPr>
          <w:rFonts w:cs="仿宋_GB2312"/>
        </w:rPr>
      </w:pPr>
      <w:r>
        <w:rPr>
          <w:rFonts w:hint="eastAsia" w:cs="仿宋_GB2312"/>
        </w:rPr>
        <w:t>二、2026年财政拨款“三公”经费预算情况说明</w:t>
      </w:r>
    </w:p>
    <w:p w14:paraId="588FBADF">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2EBC2DF7">
      <w:pPr>
        <w:pStyle w:val="18"/>
        <w:numPr>
          <w:ilvl w:val="0"/>
          <w:numId w:val="0"/>
        </w:numPr>
        <w:ind w:left="420" w:leftChars="200"/>
        <w:jc w:val="left"/>
      </w:pPr>
      <w:r>
        <w:rPr>
          <w:rFonts w:hint="eastAsia"/>
        </w:rPr>
        <w:t>第四部分  名词解释</w:t>
      </w:r>
    </w:p>
    <w:p w14:paraId="72CB6743">
      <w:pPr>
        <w:widowControl/>
        <w:spacing w:line="580" w:lineRule="exact"/>
        <w:jc w:val="center"/>
        <w:rPr>
          <w:rFonts w:ascii="仿宋_GB2312" w:eastAsia="仿宋_GB2312"/>
          <w:b/>
          <w:sz w:val="32"/>
          <w:szCs w:val="30"/>
        </w:rPr>
      </w:pPr>
    </w:p>
    <w:p w14:paraId="7FE03DFD">
      <w:pPr>
        <w:widowControl/>
        <w:spacing w:line="580" w:lineRule="exact"/>
        <w:jc w:val="center"/>
        <w:rPr>
          <w:rFonts w:ascii="仿宋_GB2312" w:eastAsia="仿宋_GB2312"/>
          <w:b/>
          <w:sz w:val="32"/>
          <w:szCs w:val="30"/>
        </w:rPr>
      </w:pPr>
    </w:p>
    <w:p w14:paraId="7FAD10FB">
      <w:pPr>
        <w:widowControl/>
        <w:spacing w:line="580" w:lineRule="exact"/>
        <w:jc w:val="center"/>
        <w:rPr>
          <w:rFonts w:ascii="仿宋_GB2312" w:eastAsia="仿宋_GB2312"/>
          <w:b/>
          <w:sz w:val="32"/>
          <w:szCs w:val="30"/>
        </w:rPr>
      </w:pPr>
    </w:p>
    <w:p w14:paraId="25A3E123">
      <w:pPr>
        <w:widowControl/>
        <w:spacing w:line="580" w:lineRule="exact"/>
        <w:jc w:val="center"/>
        <w:rPr>
          <w:rFonts w:ascii="仿宋_GB2312" w:eastAsia="仿宋_GB2312"/>
          <w:b/>
          <w:sz w:val="32"/>
          <w:szCs w:val="30"/>
        </w:rPr>
      </w:pPr>
    </w:p>
    <w:p w14:paraId="57CCA1EB">
      <w:pPr>
        <w:widowControl/>
        <w:spacing w:line="580" w:lineRule="exact"/>
        <w:jc w:val="center"/>
        <w:rPr>
          <w:rFonts w:ascii="仿宋_GB2312" w:eastAsia="仿宋_GB2312"/>
          <w:b/>
          <w:sz w:val="32"/>
          <w:szCs w:val="30"/>
        </w:rPr>
      </w:pPr>
    </w:p>
    <w:p w14:paraId="02BA944D">
      <w:pPr>
        <w:widowControl/>
        <w:spacing w:line="580" w:lineRule="exact"/>
        <w:jc w:val="center"/>
        <w:rPr>
          <w:rFonts w:ascii="仿宋_GB2312" w:eastAsia="仿宋_GB2312"/>
          <w:b/>
          <w:sz w:val="32"/>
          <w:szCs w:val="30"/>
        </w:rPr>
      </w:pPr>
    </w:p>
    <w:p w14:paraId="09929EBD">
      <w:pPr>
        <w:widowControl/>
        <w:spacing w:line="580" w:lineRule="exact"/>
        <w:jc w:val="center"/>
        <w:rPr>
          <w:rFonts w:ascii="仿宋_GB2312" w:eastAsia="仿宋_GB2312"/>
          <w:b/>
          <w:sz w:val="32"/>
          <w:szCs w:val="30"/>
        </w:rPr>
      </w:pPr>
    </w:p>
    <w:p w14:paraId="00AC4B3E">
      <w:pPr>
        <w:widowControl/>
        <w:spacing w:line="580" w:lineRule="exact"/>
        <w:jc w:val="center"/>
        <w:rPr>
          <w:rFonts w:ascii="仿宋_GB2312" w:eastAsia="仿宋_GB2312"/>
          <w:b/>
          <w:sz w:val="32"/>
          <w:szCs w:val="30"/>
        </w:rPr>
      </w:pPr>
    </w:p>
    <w:p w14:paraId="4120EB42">
      <w:pPr>
        <w:widowControl/>
        <w:spacing w:line="580" w:lineRule="exact"/>
        <w:jc w:val="center"/>
        <w:rPr>
          <w:rFonts w:ascii="仿宋_GB2312" w:eastAsia="仿宋_GB2312"/>
          <w:b/>
          <w:sz w:val="32"/>
          <w:szCs w:val="30"/>
        </w:rPr>
      </w:pPr>
    </w:p>
    <w:p w14:paraId="5E94A7F2">
      <w:pPr>
        <w:widowControl/>
        <w:spacing w:line="580" w:lineRule="exact"/>
        <w:jc w:val="center"/>
        <w:rPr>
          <w:rFonts w:ascii="仿宋_GB2312" w:eastAsia="仿宋_GB2312"/>
          <w:b/>
          <w:sz w:val="32"/>
          <w:szCs w:val="30"/>
        </w:rPr>
      </w:pPr>
    </w:p>
    <w:p w14:paraId="2BA97CDA">
      <w:pPr>
        <w:widowControl/>
        <w:spacing w:line="580" w:lineRule="exact"/>
        <w:jc w:val="center"/>
        <w:rPr>
          <w:rFonts w:ascii="仿宋_GB2312" w:eastAsia="仿宋_GB2312"/>
          <w:b/>
          <w:sz w:val="32"/>
          <w:szCs w:val="30"/>
        </w:rPr>
      </w:pPr>
    </w:p>
    <w:p w14:paraId="4EA9E224">
      <w:pPr>
        <w:widowControl/>
        <w:spacing w:line="580" w:lineRule="exact"/>
        <w:jc w:val="center"/>
        <w:rPr>
          <w:rFonts w:ascii="仿宋_GB2312" w:eastAsia="仿宋_GB2312"/>
          <w:b/>
          <w:sz w:val="32"/>
          <w:szCs w:val="30"/>
        </w:rPr>
      </w:pPr>
    </w:p>
    <w:p w14:paraId="40DD26F8">
      <w:pPr>
        <w:pStyle w:val="18"/>
        <w:numPr>
          <w:ilvl w:val="0"/>
          <w:numId w:val="0"/>
        </w:numPr>
        <w:ind w:left="420" w:leftChars="200"/>
        <w:jc w:val="center"/>
      </w:pPr>
      <w:r>
        <w:rPr>
          <w:rFonts w:hint="eastAsia"/>
        </w:rPr>
        <w:t>第一部分  中共新余市渝水区委机构编制委员会办公室（部门）概况</w:t>
      </w:r>
    </w:p>
    <w:p w14:paraId="12A00041">
      <w:pPr>
        <w:widowControl/>
        <w:spacing w:line="580" w:lineRule="exact"/>
        <w:jc w:val="left"/>
        <w:rPr>
          <w:rFonts w:asciiTheme="minorEastAsia" w:hAnsiTheme="minorEastAsia"/>
          <w:b/>
          <w:sz w:val="36"/>
          <w:szCs w:val="36"/>
        </w:rPr>
      </w:pPr>
    </w:p>
    <w:p w14:paraId="3D85CA92">
      <w:pPr>
        <w:pStyle w:val="18"/>
        <w:numPr>
          <w:ilvl w:val="0"/>
          <w:numId w:val="0"/>
        </w:numPr>
        <w:ind w:left="420" w:leftChars="200" w:firstLine="320" w:firstLineChars="100"/>
      </w:pPr>
      <w:r>
        <w:rPr>
          <w:rFonts w:hint="eastAsia"/>
        </w:rPr>
        <w:t>一、部门主要职责</w:t>
      </w:r>
    </w:p>
    <w:p w14:paraId="712C56FC">
      <w:pPr>
        <w:ind w:firstLine="640" w:firstLineChars="200"/>
        <w:rPr>
          <w:rFonts w:ascii="仿宋_GB2312" w:hAnsi="宋体" w:eastAsia="仿宋_GB2312" w:cs="Times New Roman"/>
          <w:sz w:val="32"/>
          <w:szCs w:val="30"/>
        </w:rPr>
      </w:pPr>
      <w:r>
        <w:rPr>
          <w:rFonts w:hint="eastAsia" w:ascii="仿宋_GB2312" w:hAnsi="宋体" w:eastAsia="仿宋_GB2312" w:cs="Times New Roman"/>
          <w:sz w:val="32"/>
          <w:szCs w:val="30"/>
        </w:rPr>
        <w:t>渝水区委编办是主管机构编制工作的区委工作机关，主要职责包括贯彻执行党和国家有关机关事业单位机构改革以及编制管理的法律法规和方针政策，统一管理全区各级党政机关、人大、政协机关、各民主党派、人民团体机关的机构编制工作，研究拟订全区行政管理体制和机构改革总体方案并组织实施，负责审核区委各机关、区政府各部门以及派出机构的机构设置、职责配置、人员编制和领导职数等。</w:t>
      </w:r>
    </w:p>
    <w:p w14:paraId="05E71562">
      <w:pPr>
        <w:pStyle w:val="18"/>
        <w:numPr>
          <w:ilvl w:val="0"/>
          <w:numId w:val="0"/>
        </w:numPr>
        <w:ind w:left="420" w:leftChars="200" w:firstLine="320" w:firstLineChars="100"/>
      </w:pPr>
      <w:r>
        <w:rPr>
          <w:rFonts w:hint="eastAsia"/>
        </w:rPr>
        <w:t>二、机构设置及人员情况</w:t>
      </w:r>
    </w:p>
    <w:p w14:paraId="744523E8">
      <w:pPr>
        <w:pStyle w:val="19"/>
        <w:ind w:firstLine="640"/>
        <w:rPr>
          <w:rFonts w:hAnsi="宋体"/>
          <w:szCs w:val="30"/>
        </w:rPr>
      </w:pPr>
      <w:r>
        <w:rPr>
          <w:rFonts w:hint="eastAsia" w:cs="仿宋_GB2312"/>
        </w:rPr>
        <w:t>中共新余市渝水区委机构编制委员会办公室（部门）共有预算单位1个，包括中共新余市渝水区委机构编制委员会办公室（部门）。</w:t>
      </w:r>
      <w:r>
        <w:rPr>
          <w:rFonts w:hint="eastAsia" w:hAnsi="宋体"/>
          <w:szCs w:val="30"/>
        </w:rPr>
        <w:t>实有人数12人，其中：在职人数11人，包括行政人员4人、全额补助事业人员6人；退休人员1人。</w:t>
      </w:r>
    </w:p>
    <w:p w14:paraId="2FE8CA03">
      <w:pPr>
        <w:pStyle w:val="19"/>
        <w:ind w:firstLine="640"/>
        <w:rPr>
          <w:rFonts w:cs="仿宋_GB2312"/>
        </w:rPr>
      </w:pPr>
    </w:p>
    <w:p w14:paraId="2AFD19A4">
      <w:pPr>
        <w:pStyle w:val="18"/>
        <w:numPr>
          <w:ilvl w:val="0"/>
          <w:numId w:val="0"/>
        </w:numPr>
        <w:ind w:left="420" w:leftChars="200"/>
        <w:jc w:val="center"/>
      </w:pPr>
      <w:r>
        <w:rPr>
          <w:rFonts w:hint="eastAsia"/>
        </w:rPr>
        <w:t>第二部分  中共新余市渝水区委机构编制委员会办公室（部门）2026年部门预算表</w:t>
      </w:r>
    </w:p>
    <w:p w14:paraId="00558824">
      <w:pPr>
        <w:pStyle w:val="18"/>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1"/>
        <w:gridCol w:w="2250"/>
        <w:gridCol w:w="3536"/>
        <w:gridCol w:w="1775"/>
      </w:tblGrid>
      <w:tr w14:paraId="28CF6F7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642EF41">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t>收支预算总表</w:t>
            </w:r>
          </w:p>
        </w:tc>
      </w:tr>
      <w:tr w14:paraId="4466515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83DC838">
            <w:pPr>
              <w:widowControl/>
              <w:snapToGrid w:val="0"/>
              <w:jc w:val="lef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填报单位:322中共新余市渝水区委机构编制委员会办公室（部门）</w:t>
            </w:r>
          </w:p>
        </w:tc>
        <w:tc>
          <w:tcPr>
            <w:tcW w:w="1655" w:type="pct"/>
            <w:noWrap/>
            <w:vAlign w:val="bottom"/>
          </w:tcPr>
          <w:p w14:paraId="001E1F1C">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14:paraId="6B52FDA0">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单位：万元</w:t>
            </w:r>
          </w:p>
        </w:tc>
      </w:tr>
      <w:tr w14:paraId="2008D12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67B1FE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C9FDF1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       出</w:t>
            </w:r>
          </w:p>
        </w:tc>
      </w:tr>
      <w:tr w14:paraId="759960F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E338A7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1053" w:type="pct"/>
            <w:tcBorders>
              <w:top w:val="nil"/>
              <w:left w:val="nil"/>
              <w:bottom w:val="nil"/>
              <w:right w:val="single" w:color="000000" w:sz="4" w:space="0"/>
            </w:tcBorders>
            <w:noWrap/>
            <w:vAlign w:val="center"/>
          </w:tcPr>
          <w:p w14:paraId="6981C58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1655" w:type="pct"/>
            <w:tcBorders>
              <w:top w:val="nil"/>
              <w:left w:val="nil"/>
              <w:bottom w:val="single" w:color="000000" w:sz="4" w:space="0"/>
              <w:right w:val="single" w:color="000000" w:sz="4" w:space="0"/>
            </w:tcBorders>
            <w:noWrap/>
            <w:vAlign w:val="center"/>
          </w:tcPr>
          <w:p w14:paraId="6BDFBFE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829" w:type="pct"/>
            <w:tcBorders>
              <w:top w:val="nil"/>
              <w:left w:val="nil"/>
              <w:bottom w:val="single" w:color="000000" w:sz="4" w:space="0"/>
              <w:right w:val="single" w:color="000000" w:sz="4" w:space="0"/>
            </w:tcBorders>
            <w:noWrap/>
            <w:vAlign w:val="center"/>
          </w:tcPr>
          <w:p w14:paraId="0AA1CFE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r>
      <w:tr w14:paraId="1D79BE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EC503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98425C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1655" w:type="pct"/>
            <w:tcBorders>
              <w:top w:val="nil"/>
              <w:left w:val="nil"/>
              <w:bottom w:val="single" w:color="000000" w:sz="4" w:space="0"/>
              <w:right w:val="single" w:color="000000" w:sz="4" w:space="0"/>
            </w:tcBorders>
            <w:noWrap/>
            <w:vAlign w:val="center"/>
          </w:tcPr>
          <w:p w14:paraId="52642F4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829" w:type="pct"/>
            <w:tcBorders>
              <w:top w:val="nil"/>
              <w:left w:val="nil"/>
              <w:bottom w:val="single" w:color="000000" w:sz="4" w:space="0"/>
              <w:right w:val="single" w:color="000000" w:sz="4" w:space="0"/>
            </w:tcBorders>
            <w:noWrap/>
            <w:vAlign w:val="center"/>
          </w:tcPr>
          <w:p w14:paraId="55C31EFE">
            <w:pPr>
              <w:widowControl/>
              <w:snapToGrid w:val="0"/>
              <w:jc w:val="center"/>
              <w:textAlignment w:val="center"/>
              <w:rPr>
                <w:rFonts w:asciiTheme="minorEastAsia" w:hAnsiTheme="minorEastAsia" w:cstheme="minorEastAsia"/>
                <w:color w:val="000000"/>
                <w:kern w:val="0"/>
                <w:szCs w:val="21"/>
              </w:rPr>
            </w:pPr>
            <w:r>
              <w:t>181.62</w:t>
            </w:r>
          </w:p>
        </w:tc>
      </w:tr>
      <w:tr w14:paraId="6EC101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D7EE2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（一）一般公共预算收入</w:t>
            </w:r>
          </w:p>
        </w:tc>
        <w:tc>
          <w:tcPr>
            <w:tcW w:w="1053" w:type="pct"/>
            <w:tcBorders>
              <w:top w:val="nil"/>
              <w:left w:val="nil"/>
              <w:bottom w:val="single" w:color="000000" w:sz="4" w:space="0"/>
              <w:right w:val="single" w:color="000000" w:sz="4" w:space="0"/>
            </w:tcBorders>
            <w:vAlign w:val="center"/>
          </w:tcPr>
          <w:p w14:paraId="2BC7F49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1655" w:type="pct"/>
            <w:tcBorders>
              <w:top w:val="nil"/>
              <w:left w:val="nil"/>
              <w:bottom w:val="single" w:color="000000" w:sz="4" w:space="0"/>
              <w:right w:val="single" w:color="000000" w:sz="4" w:space="0"/>
            </w:tcBorders>
            <w:noWrap/>
            <w:vAlign w:val="center"/>
          </w:tcPr>
          <w:p w14:paraId="09BDE240">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color="000000" w:sz="4" w:space="0"/>
              <w:right w:val="single" w:color="000000" w:sz="4" w:space="0"/>
            </w:tcBorders>
            <w:noWrap/>
            <w:vAlign w:val="center"/>
          </w:tcPr>
          <w:p w14:paraId="4A1C8A70">
            <w:pPr>
              <w:widowControl/>
              <w:snapToGrid w:val="0"/>
              <w:jc w:val="center"/>
              <w:textAlignment w:val="center"/>
              <w:rPr>
                <w:rFonts w:asciiTheme="minorEastAsia" w:hAnsiTheme="minorEastAsia" w:cstheme="minorEastAsia"/>
                <w:color w:val="000000"/>
                <w:kern w:val="0"/>
                <w:szCs w:val="21"/>
              </w:rPr>
            </w:pPr>
            <w:r>
              <w:t>38.81</w:t>
            </w:r>
          </w:p>
        </w:tc>
      </w:tr>
      <w:tr w14:paraId="622A98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3FBFC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（二）政府性基金预算收入</w:t>
            </w:r>
          </w:p>
        </w:tc>
        <w:tc>
          <w:tcPr>
            <w:tcW w:w="1053" w:type="pct"/>
            <w:tcBorders>
              <w:top w:val="nil"/>
              <w:left w:val="nil"/>
              <w:bottom w:val="single" w:color="000000" w:sz="4" w:space="0"/>
              <w:right w:val="single" w:color="000000" w:sz="4" w:space="0"/>
            </w:tcBorders>
            <w:noWrap/>
            <w:vAlign w:val="center"/>
          </w:tcPr>
          <w:p w14:paraId="28C8247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4F87160">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color="000000" w:sz="4" w:space="0"/>
              <w:right w:val="single" w:color="000000" w:sz="4" w:space="0"/>
            </w:tcBorders>
            <w:noWrap/>
            <w:vAlign w:val="center"/>
          </w:tcPr>
          <w:p w14:paraId="47DADAA1">
            <w:pPr>
              <w:widowControl/>
              <w:snapToGrid w:val="0"/>
              <w:jc w:val="center"/>
              <w:textAlignment w:val="center"/>
              <w:rPr>
                <w:rFonts w:asciiTheme="minorEastAsia" w:hAnsiTheme="minorEastAsia" w:cstheme="minorEastAsia"/>
                <w:color w:val="000000"/>
                <w:kern w:val="0"/>
                <w:szCs w:val="21"/>
              </w:rPr>
            </w:pPr>
            <w:r>
              <w:t>9.69</w:t>
            </w:r>
          </w:p>
        </w:tc>
      </w:tr>
      <w:tr w14:paraId="0D1EC9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98624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（三）国有资本经营预算收入</w:t>
            </w:r>
          </w:p>
        </w:tc>
        <w:tc>
          <w:tcPr>
            <w:tcW w:w="1053" w:type="pct"/>
            <w:tcBorders>
              <w:top w:val="nil"/>
              <w:left w:val="nil"/>
              <w:bottom w:val="single" w:color="000000" w:sz="4" w:space="0"/>
              <w:right w:val="single" w:color="000000" w:sz="4" w:space="0"/>
            </w:tcBorders>
            <w:vAlign w:val="center"/>
          </w:tcPr>
          <w:p w14:paraId="2DEF59B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43FC9882">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color="000000" w:sz="4" w:space="0"/>
              <w:right w:val="single" w:color="000000" w:sz="4" w:space="0"/>
            </w:tcBorders>
            <w:noWrap/>
            <w:vAlign w:val="center"/>
          </w:tcPr>
          <w:p w14:paraId="15D296C8">
            <w:pPr>
              <w:widowControl/>
              <w:snapToGrid w:val="0"/>
              <w:jc w:val="center"/>
              <w:textAlignment w:val="center"/>
              <w:rPr>
                <w:rFonts w:asciiTheme="minorEastAsia" w:hAnsiTheme="minorEastAsia" w:cstheme="minorEastAsia"/>
                <w:color w:val="000000"/>
                <w:kern w:val="0"/>
                <w:szCs w:val="21"/>
              </w:rPr>
            </w:pPr>
            <w:r>
              <w:t>10.20</w:t>
            </w:r>
          </w:p>
        </w:tc>
      </w:tr>
      <w:tr w14:paraId="05714E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42E02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二、教育收费资金收入</w:t>
            </w:r>
          </w:p>
        </w:tc>
        <w:tc>
          <w:tcPr>
            <w:tcW w:w="1053" w:type="pct"/>
            <w:tcBorders>
              <w:top w:val="nil"/>
              <w:left w:val="nil"/>
              <w:bottom w:val="single" w:color="000000" w:sz="4" w:space="0"/>
              <w:right w:val="single" w:color="000000" w:sz="4" w:space="0"/>
            </w:tcBorders>
            <w:vAlign w:val="center"/>
          </w:tcPr>
          <w:p w14:paraId="0E538B6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F433DB0">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99A6A02">
            <w:pPr>
              <w:widowControl/>
              <w:snapToGrid w:val="0"/>
              <w:jc w:val="center"/>
              <w:textAlignment w:val="center"/>
              <w:rPr>
                <w:rFonts w:asciiTheme="minorEastAsia" w:hAnsiTheme="minorEastAsia" w:cstheme="minorEastAsia"/>
                <w:color w:val="000000"/>
                <w:kern w:val="0"/>
                <w:szCs w:val="21"/>
              </w:rPr>
            </w:pPr>
          </w:p>
        </w:tc>
      </w:tr>
      <w:tr w14:paraId="4661D2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FBBE0A6">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三、事业收入</w:t>
            </w:r>
          </w:p>
        </w:tc>
        <w:tc>
          <w:tcPr>
            <w:tcW w:w="1053" w:type="pct"/>
            <w:tcBorders>
              <w:top w:val="nil"/>
              <w:left w:val="nil"/>
              <w:bottom w:val="single" w:color="000000" w:sz="4" w:space="0"/>
              <w:right w:val="single" w:color="000000" w:sz="4" w:space="0"/>
            </w:tcBorders>
            <w:vAlign w:val="center"/>
          </w:tcPr>
          <w:p w14:paraId="6F2EF40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CE2353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A4432E2">
            <w:pPr>
              <w:widowControl/>
              <w:snapToGrid w:val="0"/>
              <w:jc w:val="center"/>
              <w:textAlignment w:val="center"/>
              <w:rPr>
                <w:rFonts w:asciiTheme="minorEastAsia" w:hAnsiTheme="minorEastAsia" w:cstheme="minorEastAsia"/>
                <w:color w:val="000000"/>
                <w:kern w:val="0"/>
                <w:szCs w:val="21"/>
              </w:rPr>
            </w:pPr>
          </w:p>
        </w:tc>
      </w:tr>
      <w:tr w14:paraId="0A3D2B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AC80F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四、事业单位经营收入</w:t>
            </w:r>
          </w:p>
        </w:tc>
        <w:tc>
          <w:tcPr>
            <w:tcW w:w="1053" w:type="pct"/>
            <w:tcBorders>
              <w:top w:val="nil"/>
              <w:left w:val="nil"/>
              <w:bottom w:val="single" w:color="000000" w:sz="4" w:space="0"/>
              <w:right w:val="single" w:color="000000" w:sz="4" w:space="0"/>
            </w:tcBorders>
            <w:vAlign w:val="center"/>
          </w:tcPr>
          <w:p w14:paraId="0022AA0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0E0734E0">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E0FEEEA">
            <w:pPr>
              <w:widowControl/>
              <w:snapToGrid w:val="0"/>
              <w:jc w:val="center"/>
              <w:textAlignment w:val="center"/>
              <w:rPr>
                <w:rFonts w:asciiTheme="minorEastAsia" w:hAnsiTheme="minorEastAsia" w:cstheme="minorEastAsia"/>
                <w:color w:val="000000"/>
                <w:kern w:val="0"/>
                <w:szCs w:val="21"/>
              </w:rPr>
            </w:pPr>
          </w:p>
        </w:tc>
      </w:tr>
      <w:tr w14:paraId="379BF5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1EDA1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五、附属单位上缴收入</w:t>
            </w:r>
          </w:p>
        </w:tc>
        <w:tc>
          <w:tcPr>
            <w:tcW w:w="1053" w:type="pct"/>
            <w:tcBorders>
              <w:top w:val="nil"/>
              <w:left w:val="nil"/>
              <w:bottom w:val="single" w:color="000000" w:sz="4" w:space="0"/>
              <w:right w:val="single" w:color="000000" w:sz="4" w:space="0"/>
            </w:tcBorders>
            <w:noWrap/>
            <w:vAlign w:val="center"/>
          </w:tcPr>
          <w:p w14:paraId="20D334A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A13625A">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475C3DA">
            <w:pPr>
              <w:widowControl/>
              <w:snapToGrid w:val="0"/>
              <w:jc w:val="center"/>
              <w:textAlignment w:val="center"/>
              <w:rPr>
                <w:rFonts w:asciiTheme="minorEastAsia" w:hAnsiTheme="minorEastAsia" w:cstheme="minorEastAsia"/>
                <w:color w:val="000000"/>
                <w:kern w:val="0"/>
                <w:szCs w:val="21"/>
              </w:rPr>
            </w:pPr>
          </w:p>
        </w:tc>
      </w:tr>
      <w:tr w14:paraId="37A138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C516F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六、上级补助收入</w:t>
            </w:r>
          </w:p>
        </w:tc>
        <w:tc>
          <w:tcPr>
            <w:tcW w:w="1053" w:type="pct"/>
            <w:tcBorders>
              <w:top w:val="nil"/>
              <w:left w:val="nil"/>
              <w:bottom w:val="single" w:color="000000" w:sz="4" w:space="0"/>
              <w:right w:val="single" w:color="000000" w:sz="4" w:space="0"/>
            </w:tcBorders>
            <w:noWrap/>
            <w:vAlign w:val="center"/>
          </w:tcPr>
          <w:p w14:paraId="4522341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E6B3F6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A64F5C6">
            <w:pPr>
              <w:widowControl/>
              <w:snapToGrid w:val="0"/>
              <w:jc w:val="center"/>
              <w:textAlignment w:val="center"/>
              <w:rPr>
                <w:rFonts w:asciiTheme="minorEastAsia" w:hAnsiTheme="minorEastAsia" w:cstheme="minorEastAsia"/>
                <w:color w:val="000000"/>
                <w:kern w:val="0"/>
                <w:szCs w:val="21"/>
              </w:rPr>
            </w:pPr>
          </w:p>
        </w:tc>
      </w:tr>
      <w:tr w14:paraId="60D6E1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5037F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七、其他收入</w:t>
            </w:r>
          </w:p>
        </w:tc>
        <w:tc>
          <w:tcPr>
            <w:tcW w:w="1053" w:type="pct"/>
            <w:tcBorders>
              <w:top w:val="nil"/>
              <w:left w:val="nil"/>
              <w:bottom w:val="single" w:color="000000" w:sz="4" w:space="0"/>
              <w:right w:val="single" w:color="000000" w:sz="4" w:space="0"/>
            </w:tcBorders>
            <w:noWrap/>
            <w:vAlign w:val="center"/>
          </w:tcPr>
          <w:p w14:paraId="422992F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11025AC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A1A619C">
            <w:pPr>
              <w:widowControl/>
              <w:snapToGrid w:val="0"/>
              <w:jc w:val="center"/>
              <w:textAlignment w:val="center"/>
              <w:rPr>
                <w:rFonts w:asciiTheme="minorEastAsia" w:hAnsiTheme="minorEastAsia" w:cstheme="minorEastAsia"/>
                <w:color w:val="000000"/>
                <w:kern w:val="0"/>
                <w:szCs w:val="21"/>
              </w:rPr>
            </w:pPr>
          </w:p>
        </w:tc>
      </w:tr>
      <w:tr w14:paraId="7DEC93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A9E29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4486424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381DFC8">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66CD8ED">
            <w:pPr>
              <w:widowControl/>
              <w:snapToGrid w:val="0"/>
              <w:jc w:val="center"/>
              <w:textAlignment w:val="center"/>
              <w:rPr>
                <w:rFonts w:asciiTheme="minorEastAsia" w:hAnsiTheme="minorEastAsia" w:cstheme="minorEastAsia"/>
                <w:color w:val="000000"/>
                <w:kern w:val="0"/>
                <w:szCs w:val="21"/>
              </w:rPr>
            </w:pPr>
          </w:p>
        </w:tc>
      </w:tr>
      <w:tr w14:paraId="68B472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E0A1E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2C00F3D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BAA297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1240DF2">
            <w:pPr>
              <w:widowControl/>
              <w:snapToGrid w:val="0"/>
              <w:jc w:val="center"/>
              <w:textAlignment w:val="center"/>
              <w:rPr>
                <w:rFonts w:asciiTheme="minorEastAsia" w:hAnsiTheme="minorEastAsia" w:cstheme="minorEastAsia"/>
                <w:color w:val="000000"/>
                <w:kern w:val="0"/>
                <w:szCs w:val="21"/>
              </w:rPr>
            </w:pPr>
          </w:p>
        </w:tc>
      </w:tr>
      <w:tr w14:paraId="1FA33D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C1483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2CE415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7DE52E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145735D">
            <w:pPr>
              <w:widowControl/>
              <w:snapToGrid w:val="0"/>
              <w:jc w:val="center"/>
              <w:textAlignment w:val="center"/>
              <w:rPr>
                <w:rFonts w:asciiTheme="minorEastAsia" w:hAnsiTheme="minorEastAsia" w:cstheme="minorEastAsia"/>
                <w:color w:val="000000"/>
                <w:kern w:val="0"/>
                <w:szCs w:val="21"/>
              </w:rPr>
            </w:pPr>
          </w:p>
        </w:tc>
      </w:tr>
      <w:tr w14:paraId="36C6B5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992B4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3591FC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EAB876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5A2C3C1">
            <w:pPr>
              <w:widowControl/>
              <w:snapToGrid w:val="0"/>
              <w:jc w:val="center"/>
              <w:textAlignment w:val="center"/>
              <w:rPr>
                <w:rFonts w:asciiTheme="minorEastAsia" w:hAnsiTheme="minorEastAsia" w:cstheme="minorEastAsia"/>
                <w:color w:val="000000"/>
                <w:kern w:val="0"/>
                <w:szCs w:val="21"/>
              </w:rPr>
            </w:pPr>
          </w:p>
        </w:tc>
      </w:tr>
      <w:tr w14:paraId="228552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587E01">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B97CCB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F9DAA78">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4436DA7">
            <w:pPr>
              <w:widowControl/>
              <w:snapToGrid w:val="0"/>
              <w:jc w:val="center"/>
              <w:textAlignment w:val="center"/>
              <w:rPr>
                <w:rFonts w:asciiTheme="minorEastAsia" w:hAnsiTheme="minorEastAsia" w:cstheme="minorEastAsia"/>
                <w:color w:val="000000"/>
                <w:kern w:val="0"/>
                <w:szCs w:val="21"/>
              </w:rPr>
            </w:pPr>
          </w:p>
        </w:tc>
      </w:tr>
      <w:tr w14:paraId="545780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FF4AFF">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6A9984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CA57008">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01B1D5D">
            <w:pPr>
              <w:widowControl/>
              <w:snapToGrid w:val="0"/>
              <w:jc w:val="center"/>
              <w:textAlignment w:val="center"/>
              <w:rPr>
                <w:rFonts w:asciiTheme="minorEastAsia" w:hAnsiTheme="minorEastAsia" w:cstheme="minorEastAsia"/>
                <w:color w:val="000000"/>
                <w:kern w:val="0"/>
                <w:szCs w:val="21"/>
              </w:rPr>
            </w:pPr>
          </w:p>
        </w:tc>
      </w:tr>
      <w:tr w14:paraId="49E3F0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D1B072">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651FAC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4BC059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2427907">
            <w:pPr>
              <w:widowControl/>
              <w:snapToGrid w:val="0"/>
              <w:jc w:val="center"/>
              <w:textAlignment w:val="center"/>
              <w:rPr>
                <w:rFonts w:asciiTheme="minorEastAsia" w:hAnsiTheme="minorEastAsia" w:cstheme="minorEastAsia"/>
                <w:color w:val="000000"/>
                <w:kern w:val="0"/>
                <w:szCs w:val="21"/>
              </w:rPr>
            </w:pPr>
          </w:p>
        </w:tc>
      </w:tr>
      <w:tr w14:paraId="63FE027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D4C3D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887A42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C92E3A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DCB9284">
            <w:pPr>
              <w:widowControl/>
              <w:snapToGrid w:val="0"/>
              <w:jc w:val="center"/>
              <w:textAlignment w:val="center"/>
              <w:rPr>
                <w:rFonts w:asciiTheme="minorEastAsia" w:hAnsiTheme="minorEastAsia" w:cstheme="minorEastAsia"/>
                <w:color w:val="000000"/>
                <w:kern w:val="0"/>
                <w:szCs w:val="21"/>
              </w:rPr>
            </w:pPr>
          </w:p>
        </w:tc>
      </w:tr>
      <w:tr w14:paraId="3A6738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4F7E1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0E5CBF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B97D87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1E8946B">
            <w:pPr>
              <w:widowControl/>
              <w:snapToGrid w:val="0"/>
              <w:jc w:val="center"/>
              <w:textAlignment w:val="center"/>
              <w:rPr>
                <w:rFonts w:asciiTheme="minorEastAsia" w:hAnsiTheme="minorEastAsia" w:cstheme="minorEastAsia"/>
                <w:color w:val="000000"/>
                <w:kern w:val="0"/>
                <w:szCs w:val="21"/>
              </w:rPr>
            </w:pPr>
          </w:p>
        </w:tc>
      </w:tr>
      <w:tr w14:paraId="3C1A0E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13A2BB">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12A89F3">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1642B80">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3433375">
            <w:pPr>
              <w:widowControl/>
              <w:snapToGrid w:val="0"/>
              <w:jc w:val="center"/>
              <w:textAlignment w:val="center"/>
              <w:rPr>
                <w:rFonts w:asciiTheme="minorEastAsia" w:hAnsiTheme="minorEastAsia" w:cstheme="minorEastAsia"/>
                <w:color w:val="000000"/>
                <w:kern w:val="0"/>
                <w:szCs w:val="21"/>
              </w:rPr>
            </w:pPr>
          </w:p>
        </w:tc>
      </w:tr>
      <w:tr w14:paraId="2A94B2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B46E9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FFA6EB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DE0AD5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D33F766">
            <w:pPr>
              <w:widowControl/>
              <w:snapToGrid w:val="0"/>
              <w:jc w:val="center"/>
              <w:textAlignment w:val="center"/>
              <w:rPr>
                <w:rFonts w:asciiTheme="minorEastAsia" w:hAnsiTheme="minorEastAsia" w:cstheme="minorEastAsia"/>
                <w:color w:val="000000"/>
                <w:kern w:val="0"/>
                <w:szCs w:val="21"/>
              </w:rPr>
            </w:pPr>
          </w:p>
        </w:tc>
      </w:tr>
      <w:tr w14:paraId="045380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31CEEB">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98007F3">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D47F4A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0651188">
            <w:pPr>
              <w:widowControl/>
              <w:snapToGrid w:val="0"/>
              <w:jc w:val="center"/>
              <w:textAlignment w:val="center"/>
              <w:rPr>
                <w:rFonts w:asciiTheme="minorEastAsia" w:hAnsiTheme="minorEastAsia" w:cstheme="minorEastAsia"/>
                <w:color w:val="000000"/>
                <w:kern w:val="0"/>
                <w:szCs w:val="21"/>
              </w:rPr>
            </w:pPr>
          </w:p>
        </w:tc>
      </w:tr>
      <w:tr w14:paraId="25C57C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422E4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F1CEA1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F617F9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DD450DB">
            <w:pPr>
              <w:widowControl/>
              <w:snapToGrid w:val="0"/>
              <w:jc w:val="center"/>
              <w:textAlignment w:val="center"/>
              <w:rPr>
                <w:rFonts w:asciiTheme="minorEastAsia" w:hAnsiTheme="minorEastAsia" w:cstheme="minorEastAsia"/>
                <w:color w:val="000000"/>
                <w:kern w:val="0"/>
                <w:szCs w:val="21"/>
              </w:rPr>
            </w:pPr>
          </w:p>
        </w:tc>
      </w:tr>
      <w:tr w14:paraId="391F17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DBBEBF">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45DED9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C2DCFE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63CFB4C">
            <w:pPr>
              <w:widowControl/>
              <w:snapToGrid w:val="0"/>
              <w:jc w:val="center"/>
              <w:textAlignment w:val="center"/>
              <w:rPr>
                <w:rFonts w:asciiTheme="minorEastAsia" w:hAnsiTheme="minorEastAsia" w:cstheme="minorEastAsia"/>
                <w:color w:val="000000"/>
                <w:kern w:val="0"/>
                <w:szCs w:val="21"/>
              </w:rPr>
            </w:pPr>
          </w:p>
        </w:tc>
      </w:tr>
      <w:tr w14:paraId="3252DB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55C414">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C5338F9">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19752D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0AF87C3">
            <w:pPr>
              <w:widowControl/>
              <w:snapToGrid w:val="0"/>
              <w:jc w:val="center"/>
              <w:textAlignment w:val="center"/>
              <w:rPr>
                <w:rFonts w:asciiTheme="minorEastAsia" w:hAnsiTheme="minorEastAsia" w:cstheme="minorEastAsia"/>
                <w:color w:val="000000"/>
                <w:kern w:val="0"/>
                <w:szCs w:val="21"/>
              </w:rPr>
            </w:pPr>
          </w:p>
        </w:tc>
      </w:tr>
      <w:tr w14:paraId="1EE500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58D042">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B425E2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D2A390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E32DA1A">
            <w:pPr>
              <w:widowControl/>
              <w:snapToGrid w:val="0"/>
              <w:jc w:val="center"/>
              <w:textAlignment w:val="center"/>
              <w:rPr>
                <w:rFonts w:asciiTheme="minorEastAsia" w:hAnsiTheme="minorEastAsia" w:cstheme="minorEastAsia"/>
                <w:color w:val="000000"/>
                <w:kern w:val="0"/>
                <w:szCs w:val="21"/>
              </w:rPr>
            </w:pPr>
          </w:p>
        </w:tc>
      </w:tr>
      <w:tr w14:paraId="0579AC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57BF6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2E4D85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06A738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4AD71E8">
            <w:pPr>
              <w:widowControl/>
              <w:snapToGrid w:val="0"/>
              <w:jc w:val="center"/>
              <w:textAlignment w:val="center"/>
              <w:rPr>
                <w:rFonts w:asciiTheme="minorEastAsia" w:hAnsiTheme="minorEastAsia" w:cstheme="minorEastAsia"/>
                <w:color w:val="000000"/>
                <w:kern w:val="0"/>
                <w:szCs w:val="21"/>
              </w:rPr>
            </w:pPr>
          </w:p>
        </w:tc>
      </w:tr>
      <w:tr w14:paraId="0437D1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FB42B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3BC41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87DA3D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B43B557">
            <w:pPr>
              <w:widowControl/>
              <w:snapToGrid w:val="0"/>
              <w:jc w:val="center"/>
              <w:textAlignment w:val="center"/>
              <w:rPr>
                <w:rFonts w:asciiTheme="minorEastAsia" w:hAnsiTheme="minorEastAsia" w:cstheme="minorEastAsia"/>
                <w:color w:val="000000"/>
                <w:kern w:val="0"/>
                <w:szCs w:val="21"/>
              </w:rPr>
            </w:pPr>
          </w:p>
        </w:tc>
      </w:tr>
      <w:tr w14:paraId="1F5C44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5076D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695F03C">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CB3814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79F6F97">
            <w:pPr>
              <w:widowControl/>
              <w:snapToGrid w:val="0"/>
              <w:jc w:val="center"/>
              <w:textAlignment w:val="center"/>
              <w:rPr>
                <w:rFonts w:asciiTheme="minorEastAsia" w:hAnsiTheme="minorEastAsia" w:cstheme="minorEastAsia"/>
                <w:color w:val="000000"/>
                <w:kern w:val="0"/>
                <w:szCs w:val="21"/>
              </w:rPr>
            </w:pPr>
          </w:p>
        </w:tc>
      </w:tr>
      <w:tr w14:paraId="2B28B8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BE5110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本年收入合计</w:t>
            </w:r>
          </w:p>
        </w:tc>
        <w:tc>
          <w:tcPr>
            <w:tcW w:w="1053" w:type="pct"/>
            <w:tcBorders>
              <w:top w:val="nil"/>
              <w:left w:val="nil"/>
              <w:bottom w:val="single" w:color="auto" w:sz="4" w:space="0"/>
              <w:right w:val="single" w:color="000000" w:sz="4" w:space="0"/>
            </w:tcBorders>
            <w:vAlign w:val="center"/>
          </w:tcPr>
          <w:p w14:paraId="75FCB49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1655" w:type="pct"/>
            <w:tcBorders>
              <w:top w:val="nil"/>
              <w:left w:val="nil"/>
              <w:bottom w:val="single" w:color="auto" w:sz="4" w:space="0"/>
              <w:right w:val="single" w:color="000000" w:sz="4" w:space="0"/>
            </w:tcBorders>
            <w:noWrap/>
            <w:vAlign w:val="center"/>
          </w:tcPr>
          <w:p w14:paraId="0C611E6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本年支出合计</w:t>
            </w:r>
          </w:p>
        </w:tc>
        <w:tc>
          <w:tcPr>
            <w:tcW w:w="829" w:type="pct"/>
            <w:tcBorders>
              <w:top w:val="nil"/>
              <w:left w:val="nil"/>
              <w:bottom w:val="single" w:color="auto" w:sz="4" w:space="0"/>
              <w:right w:val="single" w:color="000000" w:sz="4" w:space="0"/>
            </w:tcBorders>
            <w:noWrap/>
            <w:vAlign w:val="bottom"/>
          </w:tcPr>
          <w:p w14:paraId="7372C89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r>
      <w:tr w14:paraId="37919A4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BEEC16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29E352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04B8E2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A4A507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42DCBBC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A4225A6">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8BA842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nil"/>
              <w:bottom w:val="single" w:color="auto" w:sz="4" w:space="0"/>
              <w:right w:val="single" w:color="000000" w:sz="4" w:space="0"/>
            </w:tcBorders>
            <w:noWrap/>
            <w:vAlign w:val="bottom"/>
          </w:tcPr>
          <w:p w14:paraId="166A366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829" w:type="pct"/>
            <w:tcBorders>
              <w:top w:val="single" w:color="auto" w:sz="4" w:space="0"/>
              <w:left w:val="nil"/>
              <w:bottom w:val="single" w:color="auto" w:sz="4" w:space="0"/>
              <w:right w:val="single" w:color="000000" w:sz="4" w:space="0"/>
            </w:tcBorders>
            <w:vAlign w:val="center"/>
          </w:tcPr>
          <w:p w14:paraId="1470AE89">
            <w:pPr>
              <w:widowControl/>
              <w:snapToGrid w:val="0"/>
              <w:jc w:val="center"/>
              <w:textAlignment w:val="center"/>
              <w:rPr>
                <w:rFonts w:asciiTheme="minorEastAsia" w:hAnsiTheme="minorEastAsia" w:cstheme="minorEastAsia"/>
                <w:color w:val="000000"/>
                <w:kern w:val="0"/>
                <w:szCs w:val="21"/>
              </w:rPr>
            </w:pPr>
          </w:p>
        </w:tc>
      </w:tr>
      <w:tr w14:paraId="3650D936">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7E1A4E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3E6185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1655" w:type="pct"/>
            <w:tcBorders>
              <w:top w:val="single" w:color="auto" w:sz="4" w:space="0"/>
              <w:left w:val="single" w:color="auto" w:sz="4" w:space="0"/>
              <w:bottom w:val="single" w:color="auto" w:sz="4" w:space="0"/>
              <w:right w:val="single" w:color="auto" w:sz="4" w:space="0"/>
            </w:tcBorders>
            <w:noWrap/>
            <w:vAlign w:val="center"/>
          </w:tcPr>
          <w:p w14:paraId="69CA4E8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9CACF7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r>
    </w:tbl>
    <w:p w14:paraId="60FE9F0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6"/>
        <w:gridCol w:w="898"/>
        <w:gridCol w:w="787"/>
        <w:gridCol w:w="864"/>
        <w:gridCol w:w="962"/>
        <w:gridCol w:w="625"/>
        <w:gridCol w:w="586"/>
        <w:gridCol w:w="661"/>
        <w:gridCol w:w="837"/>
        <w:gridCol w:w="762"/>
        <w:gridCol w:w="549"/>
        <w:gridCol w:w="499"/>
        <w:gridCol w:w="762"/>
        <w:gridCol w:w="622"/>
      </w:tblGrid>
      <w:tr w14:paraId="42A7922B">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D67847D">
            <w:pPr>
              <w:widowControl/>
              <w:jc w:val="center"/>
              <w:rPr>
                <w:rFonts w:ascii="宋体" w:hAnsi="宋体" w:eastAsia="宋体" w:cs="Arial"/>
                <w:b/>
                <w:bCs/>
                <w:color w:val="000000"/>
                <w:kern w:val="0"/>
                <w:sz w:val="32"/>
                <w:szCs w:val="32"/>
              </w:rPr>
            </w:pPr>
            <w:r>
              <w:rPr>
                <w:rFonts w:hint="eastAsia" w:asciiTheme="minorEastAsia" w:hAnsiTheme="minorEastAsia" w:cstheme="minorEastAsia"/>
                <w:b/>
                <w:bCs/>
                <w:color w:val="000000"/>
                <w:sz w:val="18"/>
                <w:szCs w:val="18"/>
              </w:rPr>
              <w:t>部门收入总表</w:t>
            </w:r>
          </w:p>
        </w:tc>
      </w:tr>
      <w:tr w14:paraId="77969B82">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4090FD2">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422" w:type="pct"/>
            <w:tcBorders>
              <w:top w:val="nil"/>
              <w:left w:val="nil"/>
              <w:bottom w:val="single" w:color="auto" w:sz="4" w:space="0"/>
              <w:right w:val="nil"/>
            </w:tcBorders>
            <w:shd w:val="clear" w:color="auto" w:fill="auto"/>
            <w:noWrap/>
            <w:vAlign w:val="bottom"/>
          </w:tcPr>
          <w:p w14:paraId="3844C858">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37A4CB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CE8F65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3AC3749">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5FEBE39">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BCB8227">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790C941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4CB3241">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3D24A9B">
            <w:pPr>
              <w:widowControl/>
              <w:jc w:val="right"/>
              <w:rPr>
                <w:rFonts w:ascii="宋体" w:hAnsi="宋体" w:eastAsia="宋体" w:cs="宋体"/>
                <w:color w:val="000000"/>
                <w:kern w:val="0"/>
                <w:sz w:val="18"/>
                <w:szCs w:val="18"/>
              </w:rPr>
            </w:pPr>
            <w:r>
              <w:rPr>
                <w:rFonts w:hint="eastAsia" w:asciiTheme="minorEastAsia" w:hAnsiTheme="minorEastAsia" w:cstheme="minorEastAsia"/>
                <w:color w:val="000000"/>
                <w:kern w:val="0"/>
                <w:sz w:val="18"/>
                <w:szCs w:val="18"/>
              </w:rPr>
              <w:t>单位：万元</w:t>
            </w:r>
          </w:p>
        </w:tc>
      </w:tr>
      <w:tr w14:paraId="11DE583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6A0F56E">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CD615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F4D3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74824A">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075E6F">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8EA582">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5850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A93E0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E1F1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50A5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397DC1">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使用非财政拨款结余</w:t>
            </w:r>
          </w:p>
        </w:tc>
      </w:tr>
      <w:tr w14:paraId="3C1F9CA1">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6EF97B02">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08BC1D8">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5FB3E1C">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7F7D55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686D10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458837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B6A5B99">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2BC628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00A934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7F99827">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4B6F6E5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DE0B73C">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C297E95">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E8EAEFC">
            <w:pPr>
              <w:widowControl/>
              <w:jc w:val="left"/>
              <w:rPr>
                <w:rFonts w:ascii="宋体" w:hAnsi="宋体" w:eastAsia="宋体" w:cs="Arial"/>
                <w:color w:val="000000"/>
                <w:kern w:val="0"/>
                <w:sz w:val="13"/>
                <w:szCs w:val="13"/>
              </w:rPr>
            </w:pPr>
          </w:p>
        </w:tc>
      </w:tr>
      <w:tr w14:paraId="22139551">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3A0B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2AED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8BA5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2685E">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23EC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621B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F684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4292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B637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C696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161C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8D8B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38A0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6DD1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197644C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7140D">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CA4D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5DA2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B88D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4284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A1B5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B1CC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D079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2189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4329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5BF8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243E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86B0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43DED9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36931F9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1EEB0">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中共新余市渝水区委机构编制委员会办公室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2AB5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5B54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AB69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3FF3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240.32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36E6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C725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B8B9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047C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C17D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0201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854A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9AC2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6A685B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1C1934E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1C78ADC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C9BA6F5">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部门支出总表</w:t>
            </w:r>
          </w:p>
        </w:tc>
      </w:tr>
      <w:tr w14:paraId="0E3E3DFA">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E3CC531">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914" w:type="pct"/>
            <w:tcBorders>
              <w:top w:val="nil"/>
              <w:left w:val="nil"/>
              <w:bottom w:val="nil"/>
              <w:right w:val="nil"/>
            </w:tcBorders>
            <w:shd w:val="clear" w:color="auto" w:fill="auto"/>
            <w:noWrap/>
            <w:vAlign w:val="bottom"/>
          </w:tcPr>
          <w:p w14:paraId="6B3C7C0D">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14:paraId="70B234CD">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14:paraId="5EE14283">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1CAB2F9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64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46DC5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18749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47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1066E66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A71FF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FFB6F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06D5E59">
            <w:pPr>
              <w:widowControl/>
              <w:snapToGrid w:val="0"/>
              <w:jc w:val="center"/>
              <w:textAlignment w:val="center"/>
              <w:rPr>
                <w:rFonts w:asciiTheme="minorEastAsia" w:hAnsiTheme="minorEastAsia" w:cstheme="minorEastAsia"/>
                <w:color w:val="000000"/>
                <w:kern w:val="0"/>
                <w:sz w:val="18"/>
                <w:szCs w:val="18"/>
              </w:rPr>
            </w:pPr>
          </w:p>
        </w:tc>
        <w:tc>
          <w:tcPr>
            <w:tcW w:w="645" w:type="pct"/>
            <w:vMerge w:val="continue"/>
            <w:tcBorders>
              <w:top w:val="single" w:color="000000" w:sz="4" w:space="0"/>
              <w:left w:val="single" w:color="000000" w:sz="4" w:space="0"/>
              <w:bottom w:val="single" w:color="000000" w:sz="4" w:space="0"/>
              <w:right w:val="nil"/>
            </w:tcBorders>
            <w:vAlign w:val="center"/>
          </w:tcPr>
          <w:p w14:paraId="65887EA7">
            <w:pPr>
              <w:widowControl/>
              <w:snapToGrid w:val="0"/>
              <w:jc w:val="center"/>
              <w:textAlignment w:val="center"/>
              <w:rPr>
                <w:rFonts w:asciiTheme="minorEastAsia" w:hAnsiTheme="minorEastAsia" w:cstheme="minorEastAsia"/>
                <w:color w:val="000000"/>
                <w:kern w:val="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EF1996F">
            <w:pPr>
              <w:widowControl/>
              <w:snapToGrid w:val="0"/>
              <w:jc w:val="center"/>
              <w:textAlignment w:val="center"/>
              <w:rPr>
                <w:rFonts w:asciiTheme="minorEastAsia" w:hAnsiTheme="minorEastAsia" w:cstheme="minorEastAsia"/>
                <w:color w:val="000000"/>
                <w:kern w:val="0"/>
                <w:sz w:val="18"/>
                <w:szCs w:val="18"/>
              </w:rPr>
            </w:pPr>
          </w:p>
        </w:tc>
      </w:tr>
      <w:tr w14:paraId="1149AC7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645CF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816" w:type="pct"/>
            <w:tcBorders>
              <w:top w:val="nil"/>
              <w:left w:val="nil"/>
              <w:bottom w:val="nil"/>
              <w:right w:val="single" w:color="000000" w:sz="4" w:space="0"/>
            </w:tcBorders>
            <w:shd w:val="clear" w:color="auto" w:fill="auto"/>
            <w:noWrap/>
            <w:vAlign w:val="center"/>
          </w:tcPr>
          <w:p w14:paraId="259A259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914" w:type="pct"/>
            <w:tcBorders>
              <w:top w:val="nil"/>
              <w:left w:val="nil"/>
              <w:bottom w:val="nil"/>
              <w:right w:val="single" w:color="000000" w:sz="4" w:space="0"/>
            </w:tcBorders>
            <w:shd w:val="clear" w:color="auto" w:fill="auto"/>
            <w:noWrap/>
            <w:vAlign w:val="center"/>
          </w:tcPr>
          <w:p w14:paraId="5C6876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45" w:type="pct"/>
            <w:tcBorders>
              <w:top w:val="nil"/>
              <w:left w:val="nil"/>
              <w:bottom w:val="nil"/>
              <w:right w:val="single" w:color="000000" w:sz="4" w:space="0"/>
            </w:tcBorders>
            <w:shd w:val="clear" w:color="auto" w:fill="auto"/>
            <w:noWrap/>
            <w:vAlign w:val="center"/>
          </w:tcPr>
          <w:p w14:paraId="70AC9C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705" w:type="pct"/>
            <w:tcBorders>
              <w:top w:val="nil"/>
              <w:left w:val="nil"/>
              <w:bottom w:val="nil"/>
              <w:right w:val="single" w:color="000000" w:sz="4" w:space="0"/>
            </w:tcBorders>
            <w:shd w:val="clear" w:color="auto" w:fill="auto"/>
            <w:noWrap/>
            <w:vAlign w:val="center"/>
          </w:tcPr>
          <w:p w14:paraId="0635E0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2FC541A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9B67">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9195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B0EA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240.32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B4DF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226.12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D6FA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0F1470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A93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CAF9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D4E71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181.62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F6F98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167.42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84EC1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38D2AB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49D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20132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25E1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组织事务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D02FA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181.62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039E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167.42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71C7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5A9A40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9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2013201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DE9D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39CBF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167.42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6EEC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167.42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5638D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50112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2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2013299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3780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其他组织事务支出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52E8A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1EFA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DE21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14.20</w:t>
            </w:r>
          </w:p>
        </w:tc>
      </w:tr>
      <w:tr w14:paraId="03C809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E6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4323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88625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5056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5FA9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DF8BA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1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63A0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0E0E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8470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7913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7728E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D0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7398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70FC4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3A38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631A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A71D3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C3B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8C66B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3562E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3B72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C2AB7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DA623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27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84EF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1F43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0AC2A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B4B0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1800B1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1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CC05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B5FE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2D24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7D9C5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4A8B1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8F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2FB1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AF9D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4182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79142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53930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A4D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1F03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B6EFF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F596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21902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44CC08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66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6BF2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0905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89EB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4045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BFFCC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CD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91AC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2CA1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2DCA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9D42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4A00A5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F4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752D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357C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1DAE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C88E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46A522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7A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4CC50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9A0C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5510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0956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35BAE11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61248297">
        <w:tblPrEx>
          <w:tblCellMar>
            <w:top w:w="0" w:type="dxa"/>
            <w:left w:w="108" w:type="dxa"/>
            <w:bottom w:w="0" w:type="dxa"/>
            <w:right w:w="108" w:type="dxa"/>
          </w:tblCellMar>
        </w:tblPrEx>
        <w:trPr>
          <w:trHeight w:val="585" w:hRule="atLeast"/>
          <w:tblHeader/>
        </w:trPr>
        <w:tc>
          <w:tcPr>
            <w:tcW w:w="5000" w:type="pct"/>
            <w:gridSpan w:val="7"/>
            <w:noWrap/>
            <w:vAlign w:val="center"/>
          </w:tcPr>
          <w:p w14:paraId="5C6381CA">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财政拨款收支总表</w:t>
            </w:r>
          </w:p>
        </w:tc>
      </w:tr>
      <w:tr w14:paraId="43F562A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884EE23">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填报单位:322中共新余市渝水区委机构编制委员会办公室（部门）</w:t>
            </w:r>
          </w:p>
        </w:tc>
        <w:tc>
          <w:tcPr>
            <w:tcW w:w="577" w:type="pct"/>
            <w:noWrap/>
            <w:vAlign w:val="bottom"/>
          </w:tcPr>
          <w:p w14:paraId="5EBFE3E3">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14:paraId="7A2A580D">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14:paraId="767469B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单位：万元</w:t>
            </w:r>
          </w:p>
        </w:tc>
      </w:tr>
      <w:tr w14:paraId="741BB5A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7AC549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A5C599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支      出 </w:t>
            </w:r>
          </w:p>
        </w:tc>
      </w:tr>
      <w:tr w14:paraId="2D45710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8AAC96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657" w:type="pct"/>
            <w:tcBorders>
              <w:top w:val="nil"/>
              <w:left w:val="nil"/>
              <w:bottom w:val="nil"/>
              <w:right w:val="single" w:color="000000" w:sz="4" w:space="0"/>
            </w:tcBorders>
            <w:noWrap/>
            <w:vAlign w:val="center"/>
          </w:tcPr>
          <w:p w14:paraId="361D2EE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948" w:type="pct"/>
            <w:tcBorders>
              <w:top w:val="nil"/>
              <w:left w:val="nil"/>
              <w:bottom w:val="single" w:color="000000" w:sz="4" w:space="0"/>
              <w:right w:val="single" w:color="000000" w:sz="4" w:space="0"/>
            </w:tcBorders>
            <w:noWrap/>
            <w:vAlign w:val="center"/>
          </w:tcPr>
          <w:p w14:paraId="7341443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577" w:type="pct"/>
            <w:tcBorders>
              <w:top w:val="nil"/>
              <w:left w:val="nil"/>
              <w:bottom w:val="single" w:color="000000" w:sz="4" w:space="0"/>
              <w:right w:val="single" w:color="000000" w:sz="4" w:space="0"/>
            </w:tcBorders>
            <w:noWrap/>
            <w:vAlign w:val="center"/>
          </w:tcPr>
          <w:p w14:paraId="0CC8B08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合计</w:t>
            </w:r>
          </w:p>
        </w:tc>
        <w:tc>
          <w:tcPr>
            <w:tcW w:w="612" w:type="pct"/>
            <w:tcBorders>
              <w:top w:val="nil"/>
              <w:left w:val="nil"/>
              <w:bottom w:val="single" w:color="000000" w:sz="4" w:space="0"/>
              <w:right w:val="single" w:color="000000" w:sz="4" w:space="0"/>
            </w:tcBorders>
            <w:noWrap/>
            <w:vAlign w:val="center"/>
          </w:tcPr>
          <w:p w14:paraId="32FCEF7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一般公共预算支出</w:t>
            </w:r>
          </w:p>
        </w:tc>
        <w:tc>
          <w:tcPr>
            <w:tcW w:w="602" w:type="pct"/>
            <w:tcBorders>
              <w:top w:val="nil"/>
              <w:left w:val="nil"/>
              <w:bottom w:val="single" w:color="000000" w:sz="4" w:space="0"/>
              <w:right w:val="single" w:color="000000" w:sz="4" w:space="0"/>
            </w:tcBorders>
            <w:noWrap/>
            <w:vAlign w:val="center"/>
          </w:tcPr>
          <w:p w14:paraId="4DA1B9D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政府性基金预算支出</w:t>
            </w:r>
          </w:p>
        </w:tc>
        <w:tc>
          <w:tcPr>
            <w:tcW w:w="632" w:type="pct"/>
            <w:tcBorders>
              <w:top w:val="nil"/>
              <w:left w:val="nil"/>
              <w:bottom w:val="single" w:color="000000" w:sz="4" w:space="0"/>
              <w:right w:val="single" w:color="000000" w:sz="4" w:space="0"/>
            </w:tcBorders>
            <w:noWrap/>
            <w:vAlign w:val="center"/>
          </w:tcPr>
          <w:p w14:paraId="31694C2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国有资本经营预算支出</w:t>
            </w:r>
          </w:p>
        </w:tc>
      </w:tr>
      <w:tr w14:paraId="0D478F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28456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一、本年收入</w:t>
            </w:r>
          </w:p>
        </w:tc>
        <w:tc>
          <w:tcPr>
            <w:tcW w:w="657" w:type="pct"/>
            <w:tcBorders>
              <w:top w:val="single" w:color="000000" w:sz="4" w:space="0"/>
              <w:left w:val="nil"/>
              <w:bottom w:val="single" w:color="000000" w:sz="4" w:space="0"/>
              <w:right w:val="single" w:color="000000" w:sz="4" w:space="0"/>
            </w:tcBorders>
            <w:noWrap/>
            <w:vAlign w:val="center"/>
          </w:tcPr>
          <w:p w14:paraId="5304C19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948" w:type="pct"/>
            <w:tcBorders>
              <w:top w:val="nil"/>
              <w:left w:val="nil"/>
              <w:bottom w:val="single" w:color="000000" w:sz="4" w:space="0"/>
              <w:right w:val="single" w:color="000000" w:sz="4" w:space="0"/>
            </w:tcBorders>
            <w:noWrap/>
            <w:vAlign w:val="center"/>
          </w:tcPr>
          <w:p w14:paraId="03E7117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577" w:type="pct"/>
            <w:tcBorders>
              <w:top w:val="nil"/>
              <w:left w:val="nil"/>
              <w:bottom w:val="single" w:color="000000" w:sz="4" w:space="0"/>
              <w:right w:val="single" w:color="000000" w:sz="4" w:space="0"/>
            </w:tcBorders>
            <w:noWrap/>
            <w:vAlign w:val="center"/>
          </w:tcPr>
          <w:p w14:paraId="5455AA9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181.62</w:t>
            </w:r>
          </w:p>
        </w:tc>
        <w:tc>
          <w:tcPr>
            <w:tcW w:w="612" w:type="pct"/>
            <w:tcBorders>
              <w:top w:val="nil"/>
              <w:left w:val="nil"/>
              <w:bottom w:val="single" w:color="000000" w:sz="4" w:space="0"/>
              <w:right w:val="single" w:color="000000" w:sz="4" w:space="0"/>
            </w:tcBorders>
            <w:noWrap/>
            <w:vAlign w:val="center"/>
          </w:tcPr>
          <w:p w14:paraId="4A0EFE2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181.62</w:t>
            </w:r>
          </w:p>
        </w:tc>
        <w:tc>
          <w:tcPr>
            <w:tcW w:w="602" w:type="pct"/>
            <w:tcBorders>
              <w:top w:val="nil"/>
              <w:left w:val="nil"/>
              <w:bottom w:val="single" w:color="000000" w:sz="4" w:space="0"/>
              <w:right w:val="single" w:color="000000" w:sz="4" w:space="0"/>
            </w:tcBorders>
            <w:noWrap/>
            <w:vAlign w:val="center"/>
          </w:tcPr>
          <w:p w14:paraId="1223906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nil"/>
              <w:left w:val="nil"/>
              <w:bottom w:val="single" w:color="000000" w:sz="4" w:space="0"/>
              <w:right w:val="single" w:color="000000" w:sz="4" w:space="0"/>
            </w:tcBorders>
            <w:noWrap/>
            <w:vAlign w:val="center"/>
          </w:tcPr>
          <w:p w14:paraId="0A414F2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368FEC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F004C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一般公共预算拨款收入</w:t>
            </w:r>
          </w:p>
        </w:tc>
        <w:tc>
          <w:tcPr>
            <w:tcW w:w="657" w:type="pct"/>
            <w:noWrap/>
            <w:vAlign w:val="center"/>
          </w:tcPr>
          <w:p w14:paraId="7C70805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948" w:type="pct"/>
            <w:tcBorders>
              <w:top w:val="nil"/>
              <w:left w:val="single" w:color="000000" w:sz="4" w:space="0"/>
              <w:bottom w:val="single" w:color="000000" w:sz="4" w:space="0"/>
              <w:right w:val="single" w:color="000000" w:sz="4" w:space="0"/>
            </w:tcBorders>
            <w:noWrap/>
            <w:vAlign w:val="center"/>
          </w:tcPr>
          <w:p w14:paraId="6F2B9A49">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color="000000" w:sz="4" w:space="0"/>
              <w:right w:val="single" w:color="000000" w:sz="4" w:space="0"/>
            </w:tcBorders>
            <w:noWrap/>
            <w:vAlign w:val="center"/>
          </w:tcPr>
          <w:p w14:paraId="39ADB61F">
            <w:pPr>
              <w:widowControl/>
              <w:snapToGrid w:val="0"/>
              <w:jc w:val="center"/>
              <w:textAlignment w:val="center"/>
              <w:rPr>
                <w:rFonts w:asciiTheme="minorEastAsia" w:hAnsiTheme="minorEastAsia" w:cstheme="minorEastAsia"/>
                <w:color w:val="000000"/>
                <w:kern w:val="0"/>
                <w:szCs w:val="21"/>
              </w:rPr>
            </w:pPr>
            <w:r>
              <w:t>38.81</w:t>
            </w:r>
          </w:p>
        </w:tc>
        <w:tc>
          <w:tcPr>
            <w:tcW w:w="612" w:type="pct"/>
            <w:tcBorders>
              <w:top w:val="nil"/>
              <w:left w:val="nil"/>
              <w:bottom w:val="single" w:color="000000" w:sz="4" w:space="0"/>
              <w:right w:val="single" w:color="000000" w:sz="4" w:space="0"/>
            </w:tcBorders>
            <w:noWrap/>
            <w:vAlign w:val="center"/>
          </w:tcPr>
          <w:p w14:paraId="0360AF2A">
            <w:pPr>
              <w:widowControl/>
              <w:snapToGrid w:val="0"/>
              <w:jc w:val="center"/>
              <w:textAlignment w:val="center"/>
              <w:rPr>
                <w:rFonts w:asciiTheme="minorEastAsia" w:hAnsiTheme="minorEastAsia" w:cstheme="minorEastAsia"/>
                <w:color w:val="000000"/>
                <w:kern w:val="0"/>
                <w:szCs w:val="21"/>
              </w:rPr>
            </w:pPr>
            <w:r>
              <w:t>38.81</w:t>
            </w:r>
          </w:p>
        </w:tc>
        <w:tc>
          <w:tcPr>
            <w:tcW w:w="602" w:type="pct"/>
            <w:tcBorders>
              <w:top w:val="nil"/>
              <w:left w:val="nil"/>
              <w:bottom w:val="single" w:color="000000" w:sz="4" w:space="0"/>
              <w:right w:val="single" w:color="000000" w:sz="4" w:space="0"/>
            </w:tcBorders>
            <w:noWrap/>
            <w:vAlign w:val="center"/>
          </w:tcPr>
          <w:p w14:paraId="39C47C0E">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19D922B7">
            <w:pPr>
              <w:widowControl/>
              <w:snapToGrid w:val="0"/>
              <w:jc w:val="center"/>
              <w:textAlignment w:val="center"/>
              <w:rPr>
                <w:rFonts w:asciiTheme="minorEastAsia" w:hAnsiTheme="minorEastAsia" w:cstheme="minorEastAsia"/>
                <w:color w:val="000000"/>
                <w:kern w:val="0"/>
                <w:szCs w:val="21"/>
              </w:rPr>
            </w:pPr>
            <w:r>
              <w:t>0.00</w:t>
            </w:r>
          </w:p>
        </w:tc>
      </w:tr>
      <w:tr w14:paraId="65DDDC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7FED7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13AAAC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nil"/>
              <w:left w:val="nil"/>
              <w:bottom w:val="single" w:color="000000" w:sz="4" w:space="0"/>
              <w:right w:val="single" w:color="000000" w:sz="4" w:space="0"/>
            </w:tcBorders>
            <w:noWrap/>
            <w:vAlign w:val="center"/>
          </w:tcPr>
          <w:p w14:paraId="2496BB7E">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color="000000" w:sz="4" w:space="0"/>
              <w:right w:val="single" w:color="000000" w:sz="4" w:space="0"/>
            </w:tcBorders>
            <w:noWrap/>
            <w:vAlign w:val="center"/>
          </w:tcPr>
          <w:p w14:paraId="49EE82E6">
            <w:pPr>
              <w:widowControl/>
              <w:snapToGrid w:val="0"/>
              <w:jc w:val="center"/>
              <w:textAlignment w:val="center"/>
              <w:rPr>
                <w:rFonts w:asciiTheme="minorEastAsia" w:hAnsiTheme="minorEastAsia" w:cstheme="minorEastAsia"/>
                <w:color w:val="000000"/>
                <w:kern w:val="0"/>
                <w:szCs w:val="21"/>
              </w:rPr>
            </w:pPr>
            <w:r>
              <w:t>9.69</w:t>
            </w:r>
          </w:p>
        </w:tc>
        <w:tc>
          <w:tcPr>
            <w:tcW w:w="612" w:type="pct"/>
            <w:tcBorders>
              <w:top w:val="nil"/>
              <w:left w:val="nil"/>
              <w:bottom w:val="single" w:color="000000" w:sz="4" w:space="0"/>
              <w:right w:val="single" w:color="000000" w:sz="4" w:space="0"/>
            </w:tcBorders>
            <w:noWrap/>
            <w:vAlign w:val="center"/>
          </w:tcPr>
          <w:p w14:paraId="7F01216A">
            <w:pPr>
              <w:widowControl/>
              <w:snapToGrid w:val="0"/>
              <w:jc w:val="center"/>
              <w:textAlignment w:val="center"/>
              <w:rPr>
                <w:rFonts w:asciiTheme="minorEastAsia" w:hAnsiTheme="minorEastAsia" w:cstheme="minorEastAsia"/>
                <w:color w:val="000000"/>
                <w:kern w:val="0"/>
                <w:szCs w:val="21"/>
              </w:rPr>
            </w:pPr>
            <w:r>
              <w:t>9.69</w:t>
            </w:r>
          </w:p>
        </w:tc>
        <w:tc>
          <w:tcPr>
            <w:tcW w:w="602" w:type="pct"/>
            <w:tcBorders>
              <w:top w:val="nil"/>
              <w:left w:val="nil"/>
              <w:bottom w:val="single" w:color="000000" w:sz="4" w:space="0"/>
              <w:right w:val="single" w:color="000000" w:sz="4" w:space="0"/>
            </w:tcBorders>
            <w:noWrap/>
            <w:vAlign w:val="center"/>
          </w:tcPr>
          <w:p w14:paraId="5F6A4251">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63ECF0C6">
            <w:pPr>
              <w:widowControl/>
              <w:snapToGrid w:val="0"/>
              <w:jc w:val="center"/>
              <w:textAlignment w:val="center"/>
              <w:rPr>
                <w:rFonts w:asciiTheme="minorEastAsia" w:hAnsiTheme="minorEastAsia" w:cstheme="minorEastAsia"/>
                <w:color w:val="000000"/>
                <w:kern w:val="0"/>
                <w:szCs w:val="21"/>
              </w:rPr>
            </w:pPr>
            <w:r>
              <w:t>0.00</w:t>
            </w:r>
          </w:p>
        </w:tc>
      </w:tr>
      <w:tr w14:paraId="28B736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A13F9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国有资本经营预算收入</w:t>
            </w:r>
          </w:p>
        </w:tc>
        <w:tc>
          <w:tcPr>
            <w:tcW w:w="657" w:type="pct"/>
            <w:tcBorders>
              <w:top w:val="nil"/>
              <w:left w:val="nil"/>
              <w:bottom w:val="single" w:color="000000" w:sz="4" w:space="0"/>
              <w:right w:val="single" w:color="000000" w:sz="4" w:space="0"/>
            </w:tcBorders>
            <w:vAlign w:val="center"/>
          </w:tcPr>
          <w:p w14:paraId="459F381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000000" w:sz="4" w:space="0"/>
              <w:right w:val="single" w:color="000000" w:sz="4" w:space="0"/>
            </w:tcBorders>
            <w:noWrap/>
            <w:vAlign w:val="center"/>
          </w:tcPr>
          <w:p w14:paraId="7BC1D80B">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color="000000" w:sz="4" w:space="0"/>
              <w:right w:val="single" w:color="000000" w:sz="4" w:space="0"/>
            </w:tcBorders>
            <w:noWrap/>
            <w:vAlign w:val="center"/>
          </w:tcPr>
          <w:p w14:paraId="21121766">
            <w:pPr>
              <w:widowControl/>
              <w:snapToGrid w:val="0"/>
              <w:jc w:val="center"/>
              <w:textAlignment w:val="center"/>
              <w:rPr>
                <w:rFonts w:asciiTheme="minorEastAsia" w:hAnsiTheme="minorEastAsia" w:cstheme="minorEastAsia"/>
                <w:color w:val="000000"/>
                <w:kern w:val="0"/>
                <w:szCs w:val="21"/>
              </w:rPr>
            </w:pPr>
            <w:r>
              <w:t>10.20</w:t>
            </w:r>
          </w:p>
        </w:tc>
        <w:tc>
          <w:tcPr>
            <w:tcW w:w="612" w:type="pct"/>
            <w:tcBorders>
              <w:top w:val="nil"/>
              <w:left w:val="nil"/>
              <w:bottom w:val="single" w:color="000000" w:sz="4" w:space="0"/>
              <w:right w:val="single" w:color="000000" w:sz="4" w:space="0"/>
            </w:tcBorders>
            <w:noWrap/>
            <w:vAlign w:val="center"/>
          </w:tcPr>
          <w:p w14:paraId="34129E0C">
            <w:pPr>
              <w:widowControl/>
              <w:snapToGrid w:val="0"/>
              <w:jc w:val="center"/>
              <w:textAlignment w:val="center"/>
              <w:rPr>
                <w:rFonts w:asciiTheme="minorEastAsia" w:hAnsiTheme="minorEastAsia" w:cstheme="minorEastAsia"/>
                <w:color w:val="000000"/>
                <w:kern w:val="0"/>
                <w:szCs w:val="21"/>
              </w:rPr>
            </w:pPr>
            <w:r>
              <w:t>10.20</w:t>
            </w:r>
          </w:p>
        </w:tc>
        <w:tc>
          <w:tcPr>
            <w:tcW w:w="602" w:type="pct"/>
            <w:tcBorders>
              <w:top w:val="nil"/>
              <w:left w:val="nil"/>
              <w:bottom w:val="single" w:color="000000" w:sz="4" w:space="0"/>
              <w:right w:val="single" w:color="000000" w:sz="4" w:space="0"/>
            </w:tcBorders>
            <w:noWrap/>
            <w:vAlign w:val="center"/>
          </w:tcPr>
          <w:p w14:paraId="1EE1F6BA">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40C2DBDE">
            <w:pPr>
              <w:widowControl/>
              <w:snapToGrid w:val="0"/>
              <w:jc w:val="center"/>
              <w:textAlignment w:val="center"/>
              <w:rPr>
                <w:rFonts w:asciiTheme="minorEastAsia" w:hAnsiTheme="minorEastAsia" w:cstheme="minorEastAsia"/>
                <w:color w:val="000000"/>
                <w:kern w:val="0"/>
                <w:szCs w:val="21"/>
              </w:rPr>
            </w:pPr>
            <w:r>
              <w:t>0.00</w:t>
            </w:r>
          </w:p>
        </w:tc>
      </w:tr>
      <w:tr w14:paraId="5BAFB0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BD3C0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6464A8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C9E7BE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9ED8987">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FED267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59DB36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E9F448A">
            <w:pPr>
              <w:widowControl/>
              <w:snapToGrid w:val="0"/>
              <w:jc w:val="center"/>
              <w:textAlignment w:val="center"/>
              <w:rPr>
                <w:rFonts w:asciiTheme="minorEastAsia" w:hAnsiTheme="minorEastAsia" w:cstheme="minorEastAsia"/>
                <w:color w:val="000000"/>
                <w:kern w:val="0"/>
                <w:szCs w:val="21"/>
              </w:rPr>
            </w:pPr>
          </w:p>
        </w:tc>
      </w:tr>
      <w:tr w14:paraId="352B2D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92559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6DDC14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4AC29A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E5B86D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751FF6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1D6110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7C03556">
            <w:pPr>
              <w:widowControl/>
              <w:snapToGrid w:val="0"/>
              <w:jc w:val="center"/>
              <w:textAlignment w:val="center"/>
              <w:rPr>
                <w:rFonts w:asciiTheme="minorEastAsia" w:hAnsiTheme="minorEastAsia" w:cstheme="minorEastAsia"/>
                <w:color w:val="000000"/>
                <w:kern w:val="0"/>
                <w:szCs w:val="21"/>
              </w:rPr>
            </w:pPr>
          </w:p>
        </w:tc>
      </w:tr>
      <w:tr w14:paraId="58CE49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E7074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A974FE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48ECCC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906C1C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4D12F0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836A5C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AEB09F7">
            <w:pPr>
              <w:widowControl/>
              <w:snapToGrid w:val="0"/>
              <w:jc w:val="center"/>
              <w:textAlignment w:val="center"/>
              <w:rPr>
                <w:rFonts w:asciiTheme="minorEastAsia" w:hAnsiTheme="minorEastAsia" w:cstheme="minorEastAsia"/>
                <w:color w:val="000000"/>
                <w:kern w:val="0"/>
                <w:szCs w:val="21"/>
              </w:rPr>
            </w:pPr>
          </w:p>
        </w:tc>
      </w:tr>
      <w:tr w14:paraId="2757C1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FEEA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A22985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C3E5FC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F06A68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1A450C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4956B48">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2E5CD76">
            <w:pPr>
              <w:widowControl/>
              <w:snapToGrid w:val="0"/>
              <w:jc w:val="center"/>
              <w:textAlignment w:val="center"/>
              <w:rPr>
                <w:rFonts w:asciiTheme="minorEastAsia" w:hAnsiTheme="minorEastAsia" w:cstheme="minorEastAsia"/>
                <w:color w:val="000000"/>
                <w:kern w:val="0"/>
                <w:szCs w:val="21"/>
              </w:rPr>
            </w:pPr>
          </w:p>
        </w:tc>
      </w:tr>
      <w:tr w14:paraId="2155D4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BFD0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DB6075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55610C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154729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DF354D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86D4D3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15419FA">
            <w:pPr>
              <w:widowControl/>
              <w:snapToGrid w:val="0"/>
              <w:jc w:val="center"/>
              <w:textAlignment w:val="center"/>
              <w:rPr>
                <w:rFonts w:asciiTheme="minorEastAsia" w:hAnsiTheme="minorEastAsia" w:cstheme="minorEastAsia"/>
                <w:color w:val="000000"/>
                <w:kern w:val="0"/>
                <w:szCs w:val="21"/>
              </w:rPr>
            </w:pPr>
          </w:p>
        </w:tc>
      </w:tr>
      <w:tr w14:paraId="701F0D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75862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0CE059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371E76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A9850B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41EBAC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0FCA27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5183766">
            <w:pPr>
              <w:widowControl/>
              <w:snapToGrid w:val="0"/>
              <w:jc w:val="center"/>
              <w:textAlignment w:val="center"/>
              <w:rPr>
                <w:rFonts w:asciiTheme="minorEastAsia" w:hAnsiTheme="minorEastAsia" w:cstheme="minorEastAsia"/>
                <w:color w:val="000000"/>
                <w:kern w:val="0"/>
                <w:szCs w:val="21"/>
              </w:rPr>
            </w:pPr>
          </w:p>
        </w:tc>
      </w:tr>
      <w:tr w14:paraId="77C6A0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D9514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FA519F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0D387A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7A7D46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E7E8BC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7B0EDC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1540F8F">
            <w:pPr>
              <w:widowControl/>
              <w:snapToGrid w:val="0"/>
              <w:jc w:val="center"/>
              <w:textAlignment w:val="center"/>
              <w:rPr>
                <w:rFonts w:asciiTheme="minorEastAsia" w:hAnsiTheme="minorEastAsia" w:cstheme="minorEastAsia"/>
                <w:color w:val="000000"/>
                <w:kern w:val="0"/>
                <w:szCs w:val="21"/>
              </w:rPr>
            </w:pPr>
          </w:p>
        </w:tc>
      </w:tr>
      <w:tr w14:paraId="5499EE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122A7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0CF097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131DC3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AC8CF1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FB99419">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B5B5BE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15BFFC8">
            <w:pPr>
              <w:widowControl/>
              <w:snapToGrid w:val="0"/>
              <w:jc w:val="center"/>
              <w:textAlignment w:val="center"/>
              <w:rPr>
                <w:rFonts w:asciiTheme="minorEastAsia" w:hAnsiTheme="minorEastAsia" w:cstheme="minorEastAsia"/>
                <w:color w:val="000000"/>
                <w:kern w:val="0"/>
                <w:szCs w:val="21"/>
              </w:rPr>
            </w:pPr>
          </w:p>
        </w:tc>
      </w:tr>
      <w:tr w14:paraId="69292E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CC71A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6755B2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185FC3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000C48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21E6EA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33183C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624CB13">
            <w:pPr>
              <w:widowControl/>
              <w:snapToGrid w:val="0"/>
              <w:jc w:val="center"/>
              <w:textAlignment w:val="center"/>
              <w:rPr>
                <w:rFonts w:asciiTheme="minorEastAsia" w:hAnsiTheme="minorEastAsia" w:cstheme="minorEastAsia"/>
                <w:color w:val="000000"/>
                <w:kern w:val="0"/>
                <w:szCs w:val="21"/>
              </w:rPr>
            </w:pPr>
          </w:p>
        </w:tc>
      </w:tr>
      <w:tr w14:paraId="4F9A6E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933EAA">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CA2DE8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D0FC76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4CF36E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BBC670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07A3FF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E9CE04C">
            <w:pPr>
              <w:widowControl/>
              <w:snapToGrid w:val="0"/>
              <w:jc w:val="center"/>
              <w:textAlignment w:val="center"/>
              <w:rPr>
                <w:rFonts w:asciiTheme="minorEastAsia" w:hAnsiTheme="minorEastAsia" w:cstheme="minorEastAsia"/>
                <w:color w:val="000000"/>
                <w:kern w:val="0"/>
                <w:szCs w:val="21"/>
              </w:rPr>
            </w:pPr>
          </w:p>
        </w:tc>
      </w:tr>
      <w:tr w14:paraId="45A6F8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AEDAC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0FA462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7D416B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16C1A8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5C11D8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CD0B65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F345073">
            <w:pPr>
              <w:widowControl/>
              <w:snapToGrid w:val="0"/>
              <w:jc w:val="center"/>
              <w:textAlignment w:val="center"/>
              <w:rPr>
                <w:rFonts w:asciiTheme="minorEastAsia" w:hAnsiTheme="minorEastAsia" w:cstheme="minorEastAsia"/>
                <w:color w:val="000000"/>
                <w:kern w:val="0"/>
                <w:szCs w:val="21"/>
              </w:rPr>
            </w:pPr>
          </w:p>
        </w:tc>
      </w:tr>
      <w:tr w14:paraId="61DCAD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D9158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996238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016674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8054F17">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240A50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5356B9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C4710BE">
            <w:pPr>
              <w:widowControl/>
              <w:snapToGrid w:val="0"/>
              <w:jc w:val="center"/>
              <w:textAlignment w:val="center"/>
              <w:rPr>
                <w:rFonts w:asciiTheme="minorEastAsia" w:hAnsiTheme="minorEastAsia" w:cstheme="minorEastAsia"/>
                <w:color w:val="000000"/>
                <w:kern w:val="0"/>
                <w:szCs w:val="21"/>
              </w:rPr>
            </w:pPr>
          </w:p>
        </w:tc>
      </w:tr>
      <w:tr w14:paraId="6FD9F6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881D0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8AC6DC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426CED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39F40E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CBBC0C1">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887E78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458AED2">
            <w:pPr>
              <w:widowControl/>
              <w:snapToGrid w:val="0"/>
              <w:jc w:val="center"/>
              <w:textAlignment w:val="center"/>
              <w:rPr>
                <w:rFonts w:asciiTheme="minorEastAsia" w:hAnsiTheme="minorEastAsia" w:cstheme="minorEastAsia"/>
                <w:color w:val="000000"/>
                <w:kern w:val="0"/>
                <w:szCs w:val="21"/>
              </w:rPr>
            </w:pPr>
          </w:p>
        </w:tc>
      </w:tr>
      <w:tr w14:paraId="14398C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E2FBA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1F37339">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9EF592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7DA3668">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D3DF12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252EB4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36650DD">
            <w:pPr>
              <w:widowControl/>
              <w:snapToGrid w:val="0"/>
              <w:jc w:val="center"/>
              <w:textAlignment w:val="center"/>
              <w:rPr>
                <w:rFonts w:asciiTheme="minorEastAsia" w:hAnsiTheme="minorEastAsia" w:cstheme="minorEastAsia"/>
                <w:color w:val="000000"/>
                <w:kern w:val="0"/>
                <w:szCs w:val="21"/>
              </w:rPr>
            </w:pPr>
          </w:p>
        </w:tc>
      </w:tr>
      <w:tr w14:paraId="3AD50D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1F4DF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E85CF8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E007DD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E0C098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A91114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1BEE95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1137E7D">
            <w:pPr>
              <w:widowControl/>
              <w:snapToGrid w:val="0"/>
              <w:jc w:val="center"/>
              <w:textAlignment w:val="center"/>
              <w:rPr>
                <w:rFonts w:asciiTheme="minorEastAsia" w:hAnsiTheme="minorEastAsia" w:cstheme="minorEastAsia"/>
                <w:color w:val="000000"/>
                <w:kern w:val="0"/>
                <w:szCs w:val="21"/>
              </w:rPr>
            </w:pPr>
          </w:p>
        </w:tc>
      </w:tr>
      <w:tr w14:paraId="591B1A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7EECA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565A78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EB9EB6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CE7340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7D1DD2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065B86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A77A42C">
            <w:pPr>
              <w:widowControl/>
              <w:snapToGrid w:val="0"/>
              <w:jc w:val="center"/>
              <w:textAlignment w:val="center"/>
              <w:rPr>
                <w:rFonts w:asciiTheme="minorEastAsia" w:hAnsiTheme="minorEastAsia" w:cstheme="minorEastAsia"/>
                <w:color w:val="000000"/>
                <w:kern w:val="0"/>
                <w:szCs w:val="21"/>
              </w:rPr>
            </w:pPr>
          </w:p>
        </w:tc>
      </w:tr>
      <w:tr w14:paraId="258246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617C1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0EE7B8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4D0678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69E592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D0E026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6B78FB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CE0F55E">
            <w:pPr>
              <w:widowControl/>
              <w:snapToGrid w:val="0"/>
              <w:jc w:val="center"/>
              <w:textAlignment w:val="center"/>
              <w:rPr>
                <w:rFonts w:asciiTheme="minorEastAsia" w:hAnsiTheme="minorEastAsia" w:cstheme="minorEastAsia"/>
                <w:color w:val="000000"/>
                <w:kern w:val="0"/>
                <w:szCs w:val="21"/>
              </w:rPr>
            </w:pPr>
          </w:p>
        </w:tc>
      </w:tr>
      <w:tr w14:paraId="22FCCE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4041F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F1B685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1831EC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837378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F438B5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DE9590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6072414">
            <w:pPr>
              <w:widowControl/>
              <w:snapToGrid w:val="0"/>
              <w:jc w:val="center"/>
              <w:textAlignment w:val="center"/>
              <w:rPr>
                <w:rFonts w:asciiTheme="minorEastAsia" w:hAnsiTheme="minorEastAsia" w:cstheme="minorEastAsia"/>
                <w:color w:val="000000"/>
                <w:kern w:val="0"/>
                <w:szCs w:val="21"/>
              </w:rPr>
            </w:pPr>
          </w:p>
        </w:tc>
      </w:tr>
      <w:tr w14:paraId="4C285E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3E431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593DF2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BD57B5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17CFDC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DA52E0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282DDF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7903331">
            <w:pPr>
              <w:widowControl/>
              <w:snapToGrid w:val="0"/>
              <w:jc w:val="center"/>
              <w:textAlignment w:val="center"/>
              <w:rPr>
                <w:rFonts w:asciiTheme="minorEastAsia" w:hAnsiTheme="minorEastAsia" w:cstheme="minorEastAsia"/>
                <w:color w:val="000000"/>
                <w:kern w:val="0"/>
                <w:szCs w:val="21"/>
              </w:rPr>
            </w:pPr>
          </w:p>
        </w:tc>
      </w:tr>
      <w:tr w14:paraId="6EA869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63F17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A7F775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88C0E8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5C2350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411D96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9CD08D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7E35F50">
            <w:pPr>
              <w:widowControl/>
              <w:snapToGrid w:val="0"/>
              <w:jc w:val="center"/>
              <w:textAlignment w:val="center"/>
              <w:rPr>
                <w:rFonts w:asciiTheme="minorEastAsia" w:hAnsiTheme="minorEastAsia" w:cstheme="minorEastAsia"/>
                <w:color w:val="000000"/>
                <w:kern w:val="0"/>
                <w:szCs w:val="21"/>
              </w:rPr>
            </w:pPr>
          </w:p>
        </w:tc>
      </w:tr>
      <w:tr w14:paraId="53591437">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EBD32A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single" w:color="000000" w:sz="4" w:space="0"/>
              <w:left w:val="nil"/>
              <w:bottom w:val="single" w:color="000000" w:sz="4" w:space="0"/>
              <w:right w:val="single" w:color="000000" w:sz="4" w:space="0"/>
            </w:tcBorders>
            <w:vAlign w:val="center"/>
          </w:tcPr>
          <w:p w14:paraId="04B73D3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77F992D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963D00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11AAC0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B3EA1A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32F6BD7">
            <w:pPr>
              <w:widowControl/>
              <w:snapToGrid w:val="0"/>
              <w:jc w:val="center"/>
              <w:textAlignment w:val="center"/>
              <w:rPr>
                <w:rFonts w:asciiTheme="minorEastAsia" w:hAnsiTheme="minorEastAsia" w:cstheme="minorEastAsia"/>
                <w:color w:val="000000"/>
                <w:kern w:val="0"/>
                <w:szCs w:val="21"/>
              </w:rPr>
            </w:pPr>
          </w:p>
        </w:tc>
      </w:tr>
      <w:tr w14:paraId="173C20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5EAC33">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057D80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608894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44B5FF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13CE83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F3C739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D86765D">
            <w:pPr>
              <w:widowControl/>
              <w:snapToGrid w:val="0"/>
              <w:jc w:val="center"/>
              <w:textAlignment w:val="center"/>
              <w:rPr>
                <w:rFonts w:asciiTheme="minorEastAsia" w:hAnsiTheme="minorEastAsia" w:cstheme="minorEastAsia"/>
                <w:color w:val="000000"/>
                <w:kern w:val="0"/>
                <w:szCs w:val="21"/>
              </w:rPr>
            </w:pPr>
          </w:p>
        </w:tc>
      </w:tr>
      <w:tr w14:paraId="75D6AD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76680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569321C">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F6C5FA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B16670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CB02A2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AA5ED2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46011C9">
            <w:pPr>
              <w:widowControl/>
              <w:snapToGrid w:val="0"/>
              <w:jc w:val="center"/>
              <w:textAlignment w:val="center"/>
              <w:rPr>
                <w:rFonts w:asciiTheme="minorEastAsia" w:hAnsiTheme="minorEastAsia" w:cstheme="minorEastAsia"/>
                <w:color w:val="000000"/>
                <w:kern w:val="0"/>
                <w:szCs w:val="21"/>
              </w:rPr>
            </w:pPr>
          </w:p>
        </w:tc>
      </w:tr>
      <w:tr w14:paraId="77AE9B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4C03D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nil"/>
              <w:left w:val="nil"/>
              <w:bottom w:val="single" w:color="000000" w:sz="4" w:space="0"/>
              <w:right w:val="single" w:color="000000" w:sz="4" w:space="0"/>
            </w:tcBorders>
            <w:vAlign w:val="center"/>
          </w:tcPr>
          <w:p w14:paraId="2FC3A4B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1C7737E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0BF455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E61148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D3ACDA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833664C">
            <w:pPr>
              <w:widowControl/>
              <w:snapToGrid w:val="0"/>
              <w:jc w:val="center"/>
              <w:textAlignment w:val="center"/>
              <w:rPr>
                <w:rFonts w:asciiTheme="minorEastAsia" w:hAnsiTheme="minorEastAsia" w:cstheme="minorEastAsia"/>
                <w:color w:val="000000"/>
                <w:kern w:val="0"/>
                <w:szCs w:val="21"/>
              </w:rPr>
            </w:pPr>
          </w:p>
        </w:tc>
      </w:tr>
      <w:tr w14:paraId="1584A3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0E8F4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FAE84B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9536BE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08078F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4E6148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E56707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30312B7">
            <w:pPr>
              <w:widowControl/>
              <w:snapToGrid w:val="0"/>
              <w:jc w:val="center"/>
              <w:textAlignment w:val="center"/>
              <w:rPr>
                <w:rFonts w:asciiTheme="minorEastAsia" w:hAnsiTheme="minorEastAsia" w:cstheme="minorEastAsia"/>
                <w:color w:val="000000"/>
                <w:kern w:val="0"/>
                <w:szCs w:val="21"/>
              </w:rPr>
            </w:pPr>
          </w:p>
        </w:tc>
      </w:tr>
      <w:tr w14:paraId="7D8B42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72A93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二、上年结转</w:t>
            </w:r>
          </w:p>
        </w:tc>
        <w:tc>
          <w:tcPr>
            <w:tcW w:w="657" w:type="pct"/>
            <w:tcBorders>
              <w:top w:val="nil"/>
              <w:left w:val="nil"/>
              <w:bottom w:val="single" w:color="auto" w:sz="4" w:space="0"/>
              <w:right w:val="single" w:color="000000" w:sz="4" w:space="0"/>
            </w:tcBorders>
            <w:vAlign w:val="center"/>
          </w:tcPr>
          <w:p w14:paraId="49D4465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auto" w:sz="4" w:space="0"/>
              <w:right w:val="single" w:color="000000" w:sz="4" w:space="0"/>
            </w:tcBorders>
            <w:noWrap/>
            <w:vAlign w:val="center"/>
          </w:tcPr>
          <w:p w14:paraId="3F6454E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54F2B9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8301A8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C49827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692203C">
            <w:pPr>
              <w:widowControl/>
              <w:snapToGrid w:val="0"/>
              <w:jc w:val="center"/>
              <w:textAlignment w:val="center"/>
              <w:rPr>
                <w:rFonts w:asciiTheme="minorEastAsia" w:hAnsiTheme="minorEastAsia" w:cstheme="minorEastAsia"/>
                <w:color w:val="000000"/>
                <w:kern w:val="0"/>
                <w:szCs w:val="21"/>
              </w:rPr>
            </w:pPr>
          </w:p>
        </w:tc>
      </w:tr>
      <w:tr w14:paraId="071A63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DBF39B5">
            <w:pPr>
              <w:widowControl/>
              <w:snapToGrid w:val="0"/>
              <w:ind w:firstLine="210" w:firstLineChars="10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D326C7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54893C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nil"/>
              <w:left w:val="single" w:color="auto" w:sz="4" w:space="0"/>
              <w:bottom w:val="single" w:color="auto" w:sz="4" w:space="0"/>
              <w:right w:val="single" w:color="000000" w:sz="4" w:space="0"/>
            </w:tcBorders>
            <w:noWrap/>
            <w:vAlign w:val="center"/>
          </w:tcPr>
          <w:p w14:paraId="5800430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auto" w:sz="4" w:space="0"/>
              <w:right w:val="single" w:color="000000" w:sz="4" w:space="0"/>
            </w:tcBorders>
            <w:noWrap/>
            <w:vAlign w:val="center"/>
          </w:tcPr>
          <w:p w14:paraId="191AF67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auto" w:sz="4" w:space="0"/>
              <w:right w:val="single" w:color="000000" w:sz="4" w:space="0"/>
            </w:tcBorders>
            <w:noWrap/>
            <w:vAlign w:val="center"/>
          </w:tcPr>
          <w:p w14:paraId="0B2C459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auto" w:sz="4" w:space="0"/>
              <w:right w:val="single" w:color="000000" w:sz="4" w:space="0"/>
            </w:tcBorders>
            <w:noWrap/>
            <w:vAlign w:val="center"/>
          </w:tcPr>
          <w:p w14:paraId="55ACA7B2">
            <w:pPr>
              <w:widowControl/>
              <w:snapToGrid w:val="0"/>
              <w:jc w:val="center"/>
              <w:textAlignment w:val="center"/>
              <w:rPr>
                <w:rFonts w:asciiTheme="minorEastAsia" w:hAnsiTheme="minorEastAsia" w:cstheme="minorEastAsia"/>
                <w:color w:val="000000"/>
                <w:kern w:val="0"/>
                <w:szCs w:val="21"/>
              </w:rPr>
            </w:pPr>
          </w:p>
        </w:tc>
      </w:tr>
      <w:tr w14:paraId="58E334E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5E6F32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02C059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EA96C0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4C2CCF0">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189FD46">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74559EE">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D28C4D6">
            <w:pPr>
              <w:widowControl/>
              <w:snapToGrid w:val="0"/>
              <w:jc w:val="center"/>
              <w:textAlignment w:val="center"/>
              <w:rPr>
                <w:rFonts w:asciiTheme="minorEastAsia" w:hAnsiTheme="minorEastAsia" w:cstheme="minorEastAsia"/>
                <w:color w:val="000000"/>
                <w:kern w:val="0"/>
                <w:szCs w:val="21"/>
              </w:rPr>
            </w:pPr>
          </w:p>
        </w:tc>
      </w:tr>
      <w:tr w14:paraId="75BF4AA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79AA0E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3A0B39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948" w:type="pct"/>
            <w:tcBorders>
              <w:top w:val="single" w:color="auto" w:sz="4" w:space="0"/>
              <w:left w:val="single" w:color="auto" w:sz="4" w:space="0"/>
              <w:bottom w:val="single" w:color="auto" w:sz="4" w:space="0"/>
              <w:right w:val="single" w:color="auto" w:sz="4" w:space="0"/>
            </w:tcBorders>
            <w:noWrap/>
            <w:vAlign w:val="center"/>
          </w:tcPr>
          <w:p w14:paraId="24FC51A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005ABC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612" w:type="pct"/>
            <w:tcBorders>
              <w:top w:val="single" w:color="auto" w:sz="4" w:space="0"/>
              <w:left w:val="single" w:color="auto" w:sz="4" w:space="0"/>
              <w:bottom w:val="single" w:color="auto" w:sz="4" w:space="0"/>
              <w:right w:val="single" w:color="auto" w:sz="4" w:space="0"/>
            </w:tcBorders>
            <w:noWrap/>
            <w:vAlign w:val="center"/>
          </w:tcPr>
          <w:p w14:paraId="4CDB80E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240.32</w:t>
            </w:r>
          </w:p>
        </w:tc>
        <w:tc>
          <w:tcPr>
            <w:tcW w:w="602" w:type="pct"/>
            <w:tcBorders>
              <w:top w:val="single" w:color="auto" w:sz="4" w:space="0"/>
              <w:left w:val="single" w:color="auto" w:sz="4" w:space="0"/>
              <w:bottom w:val="single" w:color="auto" w:sz="4" w:space="0"/>
              <w:right w:val="single" w:color="auto" w:sz="4" w:space="0"/>
            </w:tcBorders>
            <w:noWrap/>
            <w:vAlign w:val="center"/>
          </w:tcPr>
          <w:p w14:paraId="1194403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1D7895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bl>
    <w:p w14:paraId="227312A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42C3FFDF">
        <w:tblPrEx>
          <w:tblCellMar>
            <w:top w:w="0" w:type="dxa"/>
            <w:left w:w="108" w:type="dxa"/>
            <w:bottom w:w="0" w:type="dxa"/>
            <w:right w:w="108" w:type="dxa"/>
          </w:tblCellMar>
        </w:tblPrEx>
        <w:trPr>
          <w:trHeight w:val="585" w:hRule="atLeast"/>
          <w:tblHeader/>
        </w:trPr>
        <w:tc>
          <w:tcPr>
            <w:tcW w:w="5000" w:type="pct"/>
            <w:gridSpan w:val="5"/>
            <w:noWrap/>
            <w:vAlign w:val="center"/>
          </w:tcPr>
          <w:p w14:paraId="362288E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一般公共预算支出表</w:t>
            </w:r>
          </w:p>
        </w:tc>
      </w:tr>
      <w:tr w14:paraId="17FC30C0">
        <w:tblPrEx>
          <w:tblCellMar>
            <w:top w:w="0" w:type="dxa"/>
            <w:left w:w="108" w:type="dxa"/>
            <w:bottom w:w="0" w:type="dxa"/>
            <w:right w:w="108" w:type="dxa"/>
          </w:tblCellMar>
        </w:tblPrEx>
        <w:trPr>
          <w:trHeight w:val="420" w:hRule="atLeast"/>
          <w:tblHeader/>
        </w:trPr>
        <w:tc>
          <w:tcPr>
            <w:tcW w:w="2433" w:type="pct"/>
            <w:gridSpan w:val="2"/>
            <w:noWrap/>
            <w:vAlign w:val="center"/>
          </w:tcPr>
          <w:p w14:paraId="448C38D9">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1056" w:type="pct"/>
            <w:noWrap/>
            <w:vAlign w:val="bottom"/>
          </w:tcPr>
          <w:p w14:paraId="7F31A1DA">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14:paraId="7830F691">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14:paraId="691D4665">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59A9925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E10F9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A5395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023D2D5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FC304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579" w:type="pct"/>
            <w:tcBorders>
              <w:top w:val="nil"/>
              <w:left w:val="nil"/>
              <w:bottom w:val="single" w:color="000000" w:sz="4" w:space="0"/>
              <w:right w:val="single" w:color="000000" w:sz="4" w:space="0"/>
            </w:tcBorders>
            <w:noWrap/>
            <w:vAlign w:val="center"/>
          </w:tcPr>
          <w:p w14:paraId="1B7EC2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56" w:type="pct"/>
            <w:tcBorders>
              <w:top w:val="nil"/>
              <w:left w:val="nil"/>
              <w:bottom w:val="single" w:color="000000" w:sz="4" w:space="0"/>
              <w:right w:val="single" w:color="000000" w:sz="4" w:space="0"/>
            </w:tcBorders>
            <w:noWrap/>
            <w:vAlign w:val="center"/>
          </w:tcPr>
          <w:p w14:paraId="034E2D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84" w:type="pct"/>
            <w:tcBorders>
              <w:top w:val="nil"/>
              <w:left w:val="nil"/>
              <w:bottom w:val="single" w:color="000000" w:sz="4" w:space="0"/>
              <w:right w:val="single" w:color="000000" w:sz="4" w:space="0"/>
            </w:tcBorders>
            <w:noWrap/>
            <w:vAlign w:val="center"/>
          </w:tcPr>
          <w:p w14:paraId="42DC62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825" w:type="pct"/>
            <w:tcBorders>
              <w:top w:val="nil"/>
              <w:left w:val="nil"/>
              <w:bottom w:val="single" w:color="000000" w:sz="4" w:space="0"/>
              <w:right w:val="single" w:color="000000" w:sz="4" w:space="0"/>
            </w:tcBorders>
            <w:noWrap/>
            <w:vAlign w:val="center"/>
          </w:tcPr>
          <w:p w14:paraId="11CF85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ACC379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28049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79" w:type="pct"/>
            <w:tcBorders>
              <w:top w:val="nil"/>
              <w:left w:val="nil"/>
              <w:bottom w:val="nil"/>
              <w:right w:val="single" w:color="000000" w:sz="4" w:space="0"/>
            </w:tcBorders>
            <w:noWrap/>
            <w:vAlign w:val="center"/>
          </w:tcPr>
          <w:p w14:paraId="2FCB7F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56" w:type="pct"/>
            <w:tcBorders>
              <w:top w:val="nil"/>
              <w:left w:val="nil"/>
              <w:bottom w:val="nil"/>
              <w:right w:val="single" w:color="000000" w:sz="4" w:space="0"/>
            </w:tcBorders>
            <w:noWrap/>
            <w:vAlign w:val="center"/>
          </w:tcPr>
          <w:p w14:paraId="6E43E1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nil"/>
              <w:bottom w:val="nil"/>
              <w:right w:val="single" w:color="000000" w:sz="4" w:space="0"/>
            </w:tcBorders>
            <w:noWrap/>
            <w:vAlign w:val="center"/>
          </w:tcPr>
          <w:p w14:paraId="045962F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25" w:type="pct"/>
            <w:tcBorders>
              <w:top w:val="nil"/>
              <w:left w:val="nil"/>
              <w:bottom w:val="nil"/>
              <w:right w:val="single" w:color="000000" w:sz="4" w:space="0"/>
            </w:tcBorders>
            <w:noWrap/>
            <w:vAlign w:val="center"/>
          </w:tcPr>
          <w:p w14:paraId="1728F1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2AE44BF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485E91">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color="000000" w:sz="4" w:space="0"/>
              <w:left w:val="nil"/>
              <w:bottom w:val="single" w:color="000000" w:sz="4" w:space="0"/>
              <w:right w:val="single" w:color="000000" w:sz="4" w:space="0"/>
            </w:tcBorders>
            <w:noWrap/>
            <w:vAlign w:val="center"/>
          </w:tcPr>
          <w:p w14:paraId="2AA48B5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1056" w:type="pct"/>
            <w:tcBorders>
              <w:top w:val="single" w:color="000000" w:sz="4" w:space="0"/>
              <w:left w:val="nil"/>
              <w:bottom w:val="single" w:color="000000" w:sz="4" w:space="0"/>
              <w:right w:val="single" w:color="000000" w:sz="4" w:space="0"/>
            </w:tcBorders>
            <w:noWrap/>
            <w:vAlign w:val="center"/>
          </w:tcPr>
          <w:p w14:paraId="38E010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240.32</w:t>
            </w:r>
          </w:p>
        </w:tc>
        <w:tc>
          <w:tcPr>
            <w:tcW w:w="684" w:type="pct"/>
            <w:tcBorders>
              <w:top w:val="single" w:color="000000" w:sz="4" w:space="0"/>
              <w:left w:val="nil"/>
              <w:bottom w:val="single" w:color="000000" w:sz="4" w:space="0"/>
              <w:right w:val="single" w:color="000000" w:sz="4" w:space="0"/>
            </w:tcBorders>
            <w:noWrap/>
            <w:vAlign w:val="center"/>
          </w:tcPr>
          <w:p w14:paraId="6772B3F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226.12</w:t>
            </w:r>
          </w:p>
        </w:tc>
        <w:tc>
          <w:tcPr>
            <w:tcW w:w="825" w:type="pct"/>
            <w:tcBorders>
              <w:top w:val="single" w:color="000000" w:sz="4" w:space="0"/>
              <w:left w:val="nil"/>
              <w:bottom w:val="single" w:color="000000" w:sz="4" w:space="0"/>
              <w:right w:val="single" w:color="000000" w:sz="4" w:space="0"/>
            </w:tcBorders>
            <w:noWrap/>
            <w:vAlign w:val="center"/>
          </w:tcPr>
          <w:p w14:paraId="1954F9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2B9AEA5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292B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579" w:type="pct"/>
            <w:tcBorders>
              <w:top w:val="single" w:color="000000" w:sz="4" w:space="0"/>
              <w:left w:val="nil"/>
              <w:bottom w:val="single" w:color="000000" w:sz="4" w:space="0"/>
              <w:right w:val="single" w:color="000000" w:sz="4" w:space="0"/>
            </w:tcBorders>
            <w:noWrap/>
            <w:vAlign w:val="center"/>
          </w:tcPr>
          <w:p w14:paraId="5541B3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A3465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181.62</w:t>
            </w:r>
          </w:p>
        </w:tc>
        <w:tc>
          <w:tcPr>
            <w:tcW w:w="684" w:type="pct"/>
            <w:tcBorders>
              <w:top w:val="single" w:color="000000" w:sz="4" w:space="0"/>
              <w:left w:val="nil"/>
              <w:bottom w:val="single" w:color="000000" w:sz="4" w:space="0"/>
              <w:right w:val="single" w:color="000000" w:sz="4" w:space="0"/>
            </w:tcBorders>
            <w:noWrap/>
            <w:vAlign w:val="center"/>
          </w:tcPr>
          <w:p w14:paraId="0134CD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167.42</w:t>
            </w:r>
          </w:p>
        </w:tc>
        <w:tc>
          <w:tcPr>
            <w:tcW w:w="825" w:type="pct"/>
            <w:tcBorders>
              <w:top w:val="single" w:color="000000" w:sz="4" w:space="0"/>
              <w:left w:val="nil"/>
              <w:bottom w:val="single" w:color="000000" w:sz="4" w:space="0"/>
              <w:right w:val="single" w:color="000000" w:sz="4" w:space="0"/>
            </w:tcBorders>
            <w:noWrap/>
            <w:vAlign w:val="center"/>
          </w:tcPr>
          <w:p w14:paraId="0251F0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5B0130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41FD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20132</w:t>
            </w:r>
          </w:p>
        </w:tc>
        <w:tc>
          <w:tcPr>
            <w:tcW w:w="1579" w:type="pct"/>
            <w:tcBorders>
              <w:top w:val="single" w:color="000000" w:sz="4" w:space="0"/>
              <w:left w:val="nil"/>
              <w:bottom w:val="single" w:color="000000" w:sz="4" w:space="0"/>
              <w:right w:val="single" w:color="000000" w:sz="4" w:space="0"/>
            </w:tcBorders>
            <w:noWrap/>
            <w:vAlign w:val="center"/>
          </w:tcPr>
          <w:p w14:paraId="785F38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组织事务</w:t>
            </w:r>
          </w:p>
        </w:tc>
        <w:tc>
          <w:tcPr>
            <w:tcW w:w="1056" w:type="pct"/>
            <w:tcBorders>
              <w:top w:val="single" w:color="000000" w:sz="4" w:space="0"/>
              <w:left w:val="nil"/>
              <w:bottom w:val="single" w:color="000000" w:sz="4" w:space="0"/>
              <w:right w:val="single" w:color="000000" w:sz="4" w:space="0"/>
            </w:tcBorders>
            <w:noWrap/>
            <w:vAlign w:val="center"/>
          </w:tcPr>
          <w:p w14:paraId="4B0C43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181.62</w:t>
            </w:r>
          </w:p>
        </w:tc>
        <w:tc>
          <w:tcPr>
            <w:tcW w:w="684" w:type="pct"/>
            <w:tcBorders>
              <w:top w:val="single" w:color="000000" w:sz="4" w:space="0"/>
              <w:left w:val="nil"/>
              <w:bottom w:val="single" w:color="000000" w:sz="4" w:space="0"/>
              <w:right w:val="single" w:color="000000" w:sz="4" w:space="0"/>
            </w:tcBorders>
            <w:noWrap/>
            <w:vAlign w:val="center"/>
          </w:tcPr>
          <w:p w14:paraId="09CBFF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167.42</w:t>
            </w:r>
          </w:p>
        </w:tc>
        <w:tc>
          <w:tcPr>
            <w:tcW w:w="825" w:type="pct"/>
            <w:tcBorders>
              <w:top w:val="single" w:color="000000" w:sz="4" w:space="0"/>
              <w:left w:val="nil"/>
              <w:bottom w:val="single" w:color="000000" w:sz="4" w:space="0"/>
              <w:right w:val="single" w:color="000000" w:sz="4" w:space="0"/>
            </w:tcBorders>
            <w:noWrap/>
            <w:vAlign w:val="center"/>
          </w:tcPr>
          <w:p w14:paraId="716EAE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14.20</w:t>
            </w:r>
          </w:p>
        </w:tc>
      </w:tr>
      <w:tr w14:paraId="49C4E55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2979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2013201</w:t>
            </w:r>
          </w:p>
        </w:tc>
        <w:tc>
          <w:tcPr>
            <w:tcW w:w="1579" w:type="pct"/>
            <w:tcBorders>
              <w:top w:val="single" w:color="000000" w:sz="4" w:space="0"/>
              <w:left w:val="nil"/>
              <w:bottom w:val="single" w:color="000000" w:sz="4" w:space="0"/>
              <w:right w:val="single" w:color="000000" w:sz="4" w:space="0"/>
            </w:tcBorders>
            <w:noWrap/>
            <w:vAlign w:val="center"/>
          </w:tcPr>
          <w:p w14:paraId="146B7F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1056" w:type="pct"/>
            <w:tcBorders>
              <w:top w:val="single" w:color="000000" w:sz="4" w:space="0"/>
              <w:left w:val="nil"/>
              <w:bottom w:val="single" w:color="000000" w:sz="4" w:space="0"/>
              <w:right w:val="single" w:color="000000" w:sz="4" w:space="0"/>
            </w:tcBorders>
            <w:noWrap/>
            <w:vAlign w:val="center"/>
          </w:tcPr>
          <w:p w14:paraId="71BBFA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167.42</w:t>
            </w:r>
          </w:p>
        </w:tc>
        <w:tc>
          <w:tcPr>
            <w:tcW w:w="684" w:type="pct"/>
            <w:tcBorders>
              <w:top w:val="single" w:color="000000" w:sz="4" w:space="0"/>
              <w:left w:val="nil"/>
              <w:bottom w:val="single" w:color="000000" w:sz="4" w:space="0"/>
              <w:right w:val="single" w:color="000000" w:sz="4" w:space="0"/>
            </w:tcBorders>
            <w:noWrap/>
            <w:vAlign w:val="center"/>
          </w:tcPr>
          <w:p w14:paraId="0DD458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167.42</w:t>
            </w:r>
          </w:p>
        </w:tc>
        <w:tc>
          <w:tcPr>
            <w:tcW w:w="825" w:type="pct"/>
            <w:tcBorders>
              <w:top w:val="single" w:color="000000" w:sz="4" w:space="0"/>
              <w:left w:val="nil"/>
              <w:bottom w:val="single" w:color="000000" w:sz="4" w:space="0"/>
              <w:right w:val="single" w:color="000000" w:sz="4" w:space="0"/>
            </w:tcBorders>
            <w:noWrap/>
            <w:vAlign w:val="center"/>
          </w:tcPr>
          <w:p w14:paraId="1F57FE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A253B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1ADB0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2013299</w:t>
            </w:r>
          </w:p>
        </w:tc>
        <w:tc>
          <w:tcPr>
            <w:tcW w:w="1579" w:type="pct"/>
            <w:tcBorders>
              <w:top w:val="single" w:color="000000" w:sz="4" w:space="0"/>
              <w:left w:val="nil"/>
              <w:bottom w:val="single" w:color="000000" w:sz="4" w:space="0"/>
              <w:right w:val="single" w:color="000000" w:sz="4" w:space="0"/>
            </w:tcBorders>
            <w:noWrap/>
            <w:vAlign w:val="center"/>
          </w:tcPr>
          <w:p w14:paraId="682814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其他组织事务支出</w:t>
            </w:r>
          </w:p>
        </w:tc>
        <w:tc>
          <w:tcPr>
            <w:tcW w:w="1056" w:type="pct"/>
            <w:tcBorders>
              <w:top w:val="single" w:color="000000" w:sz="4" w:space="0"/>
              <w:left w:val="nil"/>
              <w:bottom w:val="single" w:color="000000" w:sz="4" w:space="0"/>
              <w:right w:val="single" w:color="000000" w:sz="4" w:space="0"/>
            </w:tcBorders>
            <w:noWrap/>
            <w:vAlign w:val="center"/>
          </w:tcPr>
          <w:p w14:paraId="4CDCD6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14.20</w:t>
            </w:r>
          </w:p>
        </w:tc>
        <w:tc>
          <w:tcPr>
            <w:tcW w:w="684" w:type="pct"/>
            <w:tcBorders>
              <w:top w:val="single" w:color="000000" w:sz="4" w:space="0"/>
              <w:left w:val="nil"/>
              <w:bottom w:val="single" w:color="000000" w:sz="4" w:space="0"/>
              <w:right w:val="single" w:color="000000" w:sz="4" w:space="0"/>
            </w:tcBorders>
            <w:noWrap/>
            <w:vAlign w:val="center"/>
          </w:tcPr>
          <w:p w14:paraId="59C062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12A35E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14.20</w:t>
            </w:r>
          </w:p>
        </w:tc>
      </w:tr>
      <w:tr w14:paraId="3F33014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61D4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579" w:type="pct"/>
            <w:tcBorders>
              <w:top w:val="single" w:color="000000" w:sz="4" w:space="0"/>
              <w:left w:val="nil"/>
              <w:bottom w:val="single" w:color="000000" w:sz="4" w:space="0"/>
              <w:right w:val="single" w:color="000000" w:sz="4" w:space="0"/>
            </w:tcBorders>
            <w:noWrap/>
            <w:vAlign w:val="center"/>
          </w:tcPr>
          <w:p w14:paraId="7A9F72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A33DBD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684" w:type="pct"/>
            <w:tcBorders>
              <w:top w:val="single" w:color="000000" w:sz="4" w:space="0"/>
              <w:left w:val="nil"/>
              <w:bottom w:val="single" w:color="000000" w:sz="4" w:space="0"/>
              <w:right w:val="single" w:color="000000" w:sz="4" w:space="0"/>
            </w:tcBorders>
            <w:noWrap/>
            <w:vAlign w:val="center"/>
          </w:tcPr>
          <w:p w14:paraId="4D66F38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825" w:type="pct"/>
            <w:tcBorders>
              <w:top w:val="single" w:color="000000" w:sz="4" w:space="0"/>
              <w:left w:val="nil"/>
              <w:bottom w:val="single" w:color="000000" w:sz="4" w:space="0"/>
              <w:right w:val="single" w:color="000000" w:sz="4" w:space="0"/>
            </w:tcBorders>
            <w:noWrap/>
            <w:vAlign w:val="center"/>
          </w:tcPr>
          <w:p w14:paraId="08C6E80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21AE425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4115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579" w:type="pct"/>
            <w:tcBorders>
              <w:top w:val="single" w:color="000000" w:sz="4" w:space="0"/>
              <w:left w:val="nil"/>
              <w:bottom w:val="single" w:color="000000" w:sz="4" w:space="0"/>
              <w:right w:val="single" w:color="000000" w:sz="4" w:space="0"/>
            </w:tcBorders>
            <w:noWrap/>
            <w:vAlign w:val="center"/>
          </w:tcPr>
          <w:p w14:paraId="540D17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92E11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684" w:type="pct"/>
            <w:tcBorders>
              <w:top w:val="single" w:color="000000" w:sz="4" w:space="0"/>
              <w:left w:val="nil"/>
              <w:bottom w:val="single" w:color="000000" w:sz="4" w:space="0"/>
              <w:right w:val="single" w:color="000000" w:sz="4" w:space="0"/>
            </w:tcBorders>
            <w:noWrap/>
            <w:vAlign w:val="center"/>
          </w:tcPr>
          <w:p w14:paraId="080AC13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38.81</w:t>
            </w:r>
          </w:p>
        </w:tc>
        <w:tc>
          <w:tcPr>
            <w:tcW w:w="825" w:type="pct"/>
            <w:tcBorders>
              <w:top w:val="single" w:color="000000" w:sz="4" w:space="0"/>
              <w:left w:val="nil"/>
              <w:bottom w:val="single" w:color="000000" w:sz="4" w:space="0"/>
              <w:right w:val="single" w:color="000000" w:sz="4" w:space="0"/>
            </w:tcBorders>
            <w:noWrap/>
            <w:vAlign w:val="center"/>
          </w:tcPr>
          <w:p w14:paraId="2DA2A4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638DA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09E97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2080501</w:t>
            </w:r>
          </w:p>
        </w:tc>
        <w:tc>
          <w:tcPr>
            <w:tcW w:w="1579" w:type="pct"/>
            <w:tcBorders>
              <w:top w:val="single" w:color="000000" w:sz="4" w:space="0"/>
              <w:left w:val="nil"/>
              <w:bottom w:val="single" w:color="000000" w:sz="4" w:space="0"/>
              <w:right w:val="single" w:color="000000" w:sz="4" w:space="0"/>
            </w:tcBorders>
            <w:noWrap/>
            <w:vAlign w:val="center"/>
          </w:tcPr>
          <w:p w14:paraId="68C4F41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292F6A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4.61</w:t>
            </w:r>
          </w:p>
        </w:tc>
        <w:tc>
          <w:tcPr>
            <w:tcW w:w="684" w:type="pct"/>
            <w:tcBorders>
              <w:top w:val="single" w:color="000000" w:sz="4" w:space="0"/>
              <w:left w:val="nil"/>
              <w:bottom w:val="single" w:color="000000" w:sz="4" w:space="0"/>
              <w:right w:val="single" w:color="000000" w:sz="4" w:space="0"/>
            </w:tcBorders>
            <w:noWrap/>
            <w:vAlign w:val="center"/>
          </w:tcPr>
          <w:p w14:paraId="26D97A5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4.61</w:t>
            </w:r>
          </w:p>
        </w:tc>
        <w:tc>
          <w:tcPr>
            <w:tcW w:w="825" w:type="pct"/>
            <w:tcBorders>
              <w:top w:val="single" w:color="000000" w:sz="4" w:space="0"/>
              <w:left w:val="nil"/>
              <w:bottom w:val="single" w:color="000000" w:sz="4" w:space="0"/>
              <w:right w:val="single" w:color="000000" w:sz="4" w:space="0"/>
            </w:tcBorders>
            <w:noWrap/>
            <w:vAlign w:val="center"/>
          </w:tcPr>
          <w:p w14:paraId="0DE061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4667A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392FC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579" w:type="pct"/>
            <w:tcBorders>
              <w:top w:val="single" w:color="000000" w:sz="4" w:space="0"/>
              <w:left w:val="nil"/>
              <w:bottom w:val="single" w:color="000000" w:sz="4" w:space="0"/>
              <w:right w:val="single" w:color="000000" w:sz="4" w:space="0"/>
            </w:tcBorders>
            <w:noWrap/>
            <w:vAlign w:val="center"/>
          </w:tcPr>
          <w:p w14:paraId="204C01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ED7FD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684" w:type="pct"/>
            <w:tcBorders>
              <w:top w:val="single" w:color="000000" w:sz="4" w:space="0"/>
              <w:left w:val="nil"/>
              <w:bottom w:val="single" w:color="000000" w:sz="4" w:space="0"/>
              <w:right w:val="single" w:color="000000" w:sz="4" w:space="0"/>
            </w:tcBorders>
            <w:noWrap/>
            <w:vAlign w:val="center"/>
          </w:tcPr>
          <w:p w14:paraId="413496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825" w:type="pct"/>
            <w:tcBorders>
              <w:top w:val="single" w:color="000000" w:sz="4" w:space="0"/>
              <w:left w:val="nil"/>
              <w:bottom w:val="single" w:color="000000" w:sz="4" w:space="0"/>
              <w:right w:val="single" w:color="000000" w:sz="4" w:space="0"/>
            </w:tcBorders>
            <w:noWrap/>
            <w:vAlign w:val="center"/>
          </w:tcPr>
          <w:p w14:paraId="79826D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491F0B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75AB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2080506</w:t>
            </w:r>
          </w:p>
        </w:tc>
        <w:tc>
          <w:tcPr>
            <w:tcW w:w="1579" w:type="pct"/>
            <w:tcBorders>
              <w:top w:val="single" w:color="000000" w:sz="4" w:space="0"/>
              <w:left w:val="nil"/>
              <w:bottom w:val="single" w:color="000000" w:sz="4" w:space="0"/>
              <w:right w:val="single" w:color="000000" w:sz="4" w:space="0"/>
            </w:tcBorders>
            <w:noWrap/>
            <w:vAlign w:val="center"/>
          </w:tcPr>
          <w:p w14:paraId="3BE805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2E46E04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684" w:type="pct"/>
            <w:tcBorders>
              <w:top w:val="single" w:color="000000" w:sz="4" w:space="0"/>
              <w:left w:val="nil"/>
              <w:bottom w:val="single" w:color="000000" w:sz="4" w:space="0"/>
              <w:right w:val="single" w:color="000000" w:sz="4" w:space="0"/>
            </w:tcBorders>
            <w:noWrap/>
            <w:vAlign w:val="center"/>
          </w:tcPr>
          <w:p w14:paraId="10867F8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825" w:type="pct"/>
            <w:tcBorders>
              <w:top w:val="single" w:color="000000" w:sz="4" w:space="0"/>
              <w:left w:val="nil"/>
              <w:bottom w:val="single" w:color="000000" w:sz="4" w:space="0"/>
              <w:right w:val="single" w:color="000000" w:sz="4" w:space="0"/>
            </w:tcBorders>
            <w:noWrap/>
            <w:vAlign w:val="center"/>
          </w:tcPr>
          <w:p w14:paraId="4E5EDB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F0CC79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217B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579" w:type="pct"/>
            <w:tcBorders>
              <w:top w:val="single" w:color="000000" w:sz="4" w:space="0"/>
              <w:left w:val="nil"/>
              <w:bottom w:val="single" w:color="000000" w:sz="4" w:space="0"/>
              <w:right w:val="single" w:color="000000" w:sz="4" w:space="0"/>
            </w:tcBorders>
            <w:noWrap/>
            <w:vAlign w:val="center"/>
          </w:tcPr>
          <w:p w14:paraId="1BE386D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2DEF54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684" w:type="pct"/>
            <w:tcBorders>
              <w:top w:val="single" w:color="000000" w:sz="4" w:space="0"/>
              <w:left w:val="nil"/>
              <w:bottom w:val="single" w:color="000000" w:sz="4" w:space="0"/>
              <w:right w:val="single" w:color="000000" w:sz="4" w:space="0"/>
            </w:tcBorders>
            <w:noWrap/>
            <w:vAlign w:val="center"/>
          </w:tcPr>
          <w:p w14:paraId="2DF00B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825" w:type="pct"/>
            <w:tcBorders>
              <w:top w:val="single" w:color="000000" w:sz="4" w:space="0"/>
              <w:left w:val="nil"/>
              <w:bottom w:val="single" w:color="000000" w:sz="4" w:space="0"/>
              <w:right w:val="single" w:color="000000" w:sz="4" w:space="0"/>
            </w:tcBorders>
            <w:noWrap/>
            <w:vAlign w:val="center"/>
          </w:tcPr>
          <w:p w14:paraId="398024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23ACD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4C4B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579" w:type="pct"/>
            <w:tcBorders>
              <w:top w:val="single" w:color="000000" w:sz="4" w:space="0"/>
              <w:left w:val="nil"/>
              <w:bottom w:val="single" w:color="000000" w:sz="4" w:space="0"/>
              <w:right w:val="single" w:color="000000" w:sz="4" w:space="0"/>
            </w:tcBorders>
            <w:noWrap/>
            <w:vAlign w:val="center"/>
          </w:tcPr>
          <w:p w14:paraId="2C9710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319ED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684" w:type="pct"/>
            <w:tcBorders>
              <w:top w:val="single" w:color="000000" w:sz="4" w:space="0"/>
              <w:left w:val="nil"/>
              <w:bottom w:val="single" w:color="000000" w:sz="4" w:space="0"/>
              <w:right w:val="single" w:color="000000" w:sz="4" w:space="0"/>
            </w:tcBorders>
            <w:noWrap/>
            <w:vAlign w:val="center"/>
          </w:tcPr>
          <w:p w14:paraId="50FF1D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9.69</w:t>
            </w:r>
          </w:p>
        </w:tc>
        <w:tc>
          <w:tcPr>
            <w:tcW w:w="825" w:type="pct"/>
            <w:tcBorders>
              <w:top w:val="single" w:color="000000" w:sz="4" w:space="0"/>
              <w:left w:val="nil"/>
              <w:bottom w:val="single" w:color="000000" w:sz="4" w:space="0"/>
              <w:right w:val="single" w:color="000000" w:sz="4" w:space="0"/>
            </w:tcBorders>
            <w:noWrap/>
            <w:vAlign w:val="center"/>
          </w:tcPr>
          <w:p w14:paraId="6FE19D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F0E10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E49A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579" w:type="pct"/>
            <w:tcBorders>
              <w:top w:val="single" w:color="000000" w:sz="4" w:space="0"/>
              <w:left w:val="nil"/>
              <w:bottom w:val="single" w:color="000000" w:sz="4" w:space="0"/>
              <w:right w:val="single" w:color="000000" w:sz="4" w:space="0"/>
            </w:tcBorders>
            <w:noWrap/>
            <w:vAlign w:val="center"/>
          </w:tcPr>
          <w:p w14:paraId="29C470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3D8698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684" w:type="pct"/>
            <w:tcBorders>
              <w:top w:val="single" w:color="000000" w:sz="4" w:space="0"/>
              <w:left w:val="nil"/>
              <w:bottom w:val="single" w:color="000000" w:sz="4" w:space="0"/>
              <w:right w:val="single" w:color="000000" w:sz="4" w:space="0"/>
            </w:tcBorders>
            <w:noWrap/>
            <w:vAlign w:val="center"/>
          </w:tcPr>
          <w:p w14:paraId="093D534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825" w:type="pct"/>
            <w:tcBorders>
              <w:top w:val="single" w:color="000000" w:sz="4" w:space="0"/>
              <w:left w:val="nil"/>
              <w:bottom w:val="single" w:color="000000" w:sz="4" w:space="0"/>
              <w:right w:val="single" w:color="000000" w:sz="4" w:space="0"/>
            </w:tcBorders>
            <w:noWrap/>
            <w:vAlign w:val="center"/>
          </w:tcPr>
          <w:p w14:paraId="696679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23E9B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8308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2101103</w:t>
            </w:r>
          </w:p>
        </w:tc>
        <w:tc>
          <w:tcPr>
            <w:tcW w:w="1579" w:type="pct"/>
            <w:tcBorders>
              <w:top w:val="single" w:color="000000" w:sz="4" w:space="0"/>
              <w:left w:val="nil"/>
              <w:bottom w:val="single" w:color="000000" w:sz="4" w:space="0"/>
              <w:right w:val="single" w:color="000000" w:sz="4" w:space="0"/>
            </w:tcBorders>
            <w:noWrap/>
            <w:vAlign w:val="center"/>
          </w:tcPr>
          <w:p w14:paraId="12C081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2C813E3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684" w:type="pct"/>
            <w:tcBorders>
              <w:top w:val="single" w:color="000000" w:sz="4" w:space="0"/>
              <w:left w:val="nil"/>
              <w:bottom w:val="single" w:color="000000" w:sz="4" w:space="0"/>
              <w:right w:val="single" w:color="000000" w:sz="4" w:space="0"/>
            </w:tcBorders>
            <w:noWrap/>
            <w:vAlign w:val="center"/>
          </w:tcPr>
          <w:p w14:paraId="654E629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4F6B4E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6FD7E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A40B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579" w:type="pct"/>
            <w:tcBorders>
              <w:top w:val="single" w:color="000000" w:sz="4" w:space="0"/>
              <w:left w:val="nil"/>
              <w:bottom w:val="single" w:color="000000" w:sz="4" w:space="0"/>
              <w:right w:val="single" w:color="000000" w:sz="4" w:space="0"/>
            </w:tcBorders>
            <w:noWrap/>
            <w:vAlign w:val="center"/>
          </w:tcPr>
          <w:p w14:paraId="00D69E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E41B3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684" w:type="pct"/>
            <w:tcBorders>
              <w:top w:val="single" w:color="000000" w:sz="4" w:space="0"/>
              <w:left w:val="nil"/>
              <w:bottom w:val="single" w:color="000000" w:sz="4" w:space="0"/>
              <w:right w:val="single" w:color="000000" w:sz="4" w:space="0"/>
            </w:tcBorders>
            <w:noWrap/>
            <w:vAlign w:val="center"/>
          </w:tcPr>
          <w:p w14:paraId="04204AD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825" w:type="pct"/>
            <w:tcBorders>
              <w:top w:val="single" w:color="000000" w:sz="4" w:space="0"/>
              <w:left w:val="nil"/>
              <w:bottom w:val="single" w:color="000000" w:sz="4" w:space="0"/>
              <w:right w:val="single" w:color="000000" w:sz="4" w:space="0"/>
            </w:tcBorders>
            <w:noWrap/>
            <w:vAlign w:val="center"/>
          </w:tcPr>
          <w:p w14:paraId="685BEE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22073E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38AC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579" w:type="pct"/>
            <w:tcBorders>
              <w:top w:val="single" w:color="000000" w:sz="4" w:space="0"/>
              <w:left w:val="nil"/>
              <w:bottom w:val="single" w:color="000000" w:sz="4" w:space="0"/>
              <w:right w:val="single" w:color="000000" w:sz="4" w:space="0"/>
            </w:tcBorders>
            <w:noWrap/>
            <w:vAlign w:val="center"/>
          </w:tcPr>
          <w:p w14:paraId="51FF78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29FC0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684" w:type="pct"/>
            <w:tcBorders>
              <w:top w:val="single" w:color="000000" w:sz="4" w:space="0"/>
              <w:left w:val="nil"/>
              <w:bottom w:val="single" w:color="000000" w:sz="4" w:space="0"/>
              <w:right w:val="single" w:color="000000" w:sz="4" w:space="0"/>
            </w:tcBorders>
            <w:noWrap/>
            <w:vAlign w:val="center"/>
          </w:tcPr>
          <w:p w14:paraId="5A28F2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10.20</w:t>
            </w:r>
          </w:p>
        </w:tc>
        <w:tc>
          <w:tcPr>
            <w:tcW w:w="825" w:type="pct"/>
            <w:tcBorders>
              <w:top w:val="single" w:color="000000" w:sz="4" w:space="0"/>
              <w:left w:val="nil"/>
              <w:bottom w:val="single" w:color="000000" w:sz="4" w:space="0"/>
              <w:right w:val="single" w:color="000000" w:sz="4" w:space="0"/>
            </w:tcBorders>
            <w:noWrap/>
            <w:vAlign w:val="center"/>
          </w:tcPr>
          <w:p w14:paraId="7F3A00B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C3B78A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544B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579" w:type="pct"/>
            <w:tcBorders>
              <w:top w:val="single" w:color="000000" w:sz="4" w:space="0"/>
              <w:left w:val="nil"/>
              <w:bottom w:val="single" w:color="000000" w:sz="4" w:space="0"/>
              <w:right w:val="single" w:color="000000" w:sz="4" w:space="0"/>
            </w:tcBorders>
            <w:noWrap/>
            <w:vAlign w:val="center"/>
          </w:tcPr>
          <w:p w14:paraId="05D51A2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2C9BD9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684" w:type="pct"/>
            <w:tcBorders>
              <w:top w:val="single" w:color="000000" w:sz="4" w:space="0"/>
              <w:left w:val="nil"/>
              <w:bottom w:val="single" w:color="000000" w:sz="4" w:space="0"/>
              <w:right w:val="single" w:color="000000" w:sz="4" w:space="0"/>
            </w:tcBorders>
            <w:noWrap/>
            <w:vAlign w:val="center"/>
          </w:tcPr>
          <w:p w14:paraId="4CA7CA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825" w:type="pct"/>
            <w:tcBorders>
              <w:top w:val="single" w:color="000000" w:sz="4" w:space="0"/>
              <w:left w:val="nil"/>
              <w:bottom w:val="single" w:color="000000" w:sz="4" w:space="0"/>
              <w:right w:val="single" w:color="000000" w:sz="4" w:space="0"/>
            </w:tcBorders>
            <w:noWrap/>
            <w:vAlign w:val="center"/>
          </w:tcPr>
          <w:p w14:paraId="0BF66EF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4CEC1CA2">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0A523A7E">
        <w:tblPrEx>
          <w:tblCellMar>
            <w:top w:w="0" w:type="dxa"/>
            <w:left w:w="108" w:type="dxa"/>
            <w:bottom w:w="0" w:type="dxa"/>
            <w:right w:w="108" w:type="dxa"/>
          </w:tblCellMar>
        </w:tblPrEx>
        <w:trPr>
          <w:trHeight w:val="585" w:hRule="atLeast"/>
        </w:trPr>
        <w:tc>
          <w:tcPr>
            <w:tcW w:w="5000" w:type="pct"/>
            <w:gridSpan w:val="5"/>
            <w:noWrap/>
            <w:vAlign w:val="center"/>
          </w:tcPr>
          <w:p w14:paraId="66976FB9">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rPr>
              <w:t>一般公共预算基本支出表</w:t>
            </w:r>
          </w:p>
        </w:tc>
      </w:tr>
      <w:tr w14:paraId="747869FC">
        <w:tblPrEx>
          <w:tblCellMar>
            <w:top w:w="0" w:type="dxa"/>
            <w:left w:w="108" w:type="dxa"/>
            <w:bottom w:w="0" w:type="dxa"/>
            <w:right w:w="108" w:type="dxa"/>
          </w:tblCellMar>
        </w:tblPrEx>
        <w:trPr>
          <w:trHeight w:val="420" w:hRule="atLeast"/>
        </w:trPr>
        <w:tc>
          <w:tcPr>
            <w:tcW w:w="2398" w:type="pct"/>
            <w:gridSpan w:val="2"/>
            <w:noWrap/>
            <w:vAlign w:val="center"/>
          </w:tcPr>
          <w:p w14:paraId="439C44BF">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891" w:type="pct"/>
            <w:noWrap/>
            <w:vAlign w:val="bottom"/>
          </w:tcPr>
          <w:p w14:paraId="6D5D2738">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14:paraId="4A15E24F">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14:paraId="255EC1A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5571018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557E8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7BCEA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2026年基本支出</w:t>
            </w:r>
          </w:p>
        </w:tc>
      </w:tr>
      <w:tr w14:paraId="1D855D0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A37900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460" w:type="pct"/>
            <w:tcBorders>
              <w:top w:val="nil"/>
              <w:left w:val="nil"/>
              <w:bottom w:val="single" w:color="000000" w:sz="4" w:space="0"/>
              <w:right w:val="nil"/>
            </w:tcBorders>
            <w:noWrap/>
            <w:vAlign w:val="center"/>
          </w:tcPr>
          <w:p w14:paraId="144CED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BDBF7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842" w:type="pct"/>
            <w:tcBorders>
              <w:top w:val="nil"/>
              <w:left w:val="nil"/>
              <w:bottom w:val="single" w:color="000000" w:sz="4" w:space="0"/>
              <w:right w:val="single" w:color="000000" w:sz="4" w:space="0"/>
            </w:tcBorders>
            <w:noWrap/>
            <w:vAlign w:val="center"/>
          </w:tcPr>
          <w:p w14:paraId="7A8C680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w:t>
            </w:r>
          </w:p>
        </w:tc>
        <w:tc>
          <w:tcPr>
            <w:tcW w:w="867" w:type="pct"/>
            <w:tcBorders>
              <w:top w:val="nil"/>
              <w:left w:val="nil"/>
              <w:bottom w:val="single" w:color="000000" w:sz="4" w:space="0"/>
              <w:right w:val="single" w:color="000000" w:sz="4" w:space="0"/>
            </w:tcBorders>
            <w:noWrap/>
            <w:vAlign w:val="center"/>
          </w:tcPr>
          <w:p w14:paraId="574EBB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w:t>
            </w:r>
          </w:p>
        </w:tc>
      </w:tr>
      <w:tr w14:paraId="0F4A98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14FB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D8D2B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A5EA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84EDF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87ED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58CD13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2638DD">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2E99D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8312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226.12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1E17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28E6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15.56</w:t>
            </w:r>
          </w:p>
        </w:tc>
      </w:tr>
      <w:tr w14:paraId="155620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6E90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0C8B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6535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205.95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8D15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205.95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C985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0F0A5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5E9B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0904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25A2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446CA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8510D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14801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36E4D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07A9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941E2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433A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2804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971B7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4A953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0086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D012F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0D1C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0FBB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E7D38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F121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096E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8043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1FF1A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EADF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21780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E8FB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BF4A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E20B1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7D6F4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5E453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FD7788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1EBC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3424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D8C4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E321D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438D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E0D41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AF7D1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8B525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D703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1299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0FDB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47665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8707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16595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78BEB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A8F6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3707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344A4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74A7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EBE08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CD3D2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A598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AD34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FC9D75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6F27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DAA13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E8C40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6CE0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B953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FE595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15B8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CE3D9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4203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C1E5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7270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2AB08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0B598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B074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2B6A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40D5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0004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BB36B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AC8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8CE5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D008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15.56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DB46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2090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15.56</w:t>
            </w:r>
          </w:p>
        </w:tc>
      </w:tr>
      <w:tr w14:paraId="540102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8858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3F2A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6F7C9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CFED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A4909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5.50</w:t>
            </w:r>
          </w:p>
        </w:tc>
      </w:tr>
      <w:tr w14:paraId="56E234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24A1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413A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F7E7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374E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00A1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0.90</w:t>
            </w:r>
          </w:p>
        </w:tc>
      </w:tr>
      <w:tr w14:paraId="6EBC27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8D0EC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727AD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DF9A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FC52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048F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0.58</w:t>
            </w:r>
          </w:p>
        </w:tc>
      </w:tr>
      <w:tr w14:paraId="53CFCF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2269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257F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8F59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AF61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54458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1.00</w:t>
            </w:r>
          </w:p>
        </w:tc>
      </w:tr>
      <w:tr w14:paraId="6F32D3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DDF1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F4F3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2860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1971F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1580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0.50</w:t>
            </w:r>
          </w:p>
        </w:tc>
      </w:tr>
      <w:tr w14:paraId="156802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6450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6E4F2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3565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F39E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1E15A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0.95</w:t>
            </w:r>
          </w:p>
        </w:tc>
      </w:tr>
      <w:tr w14:paraId="52F7ED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2F1E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2C73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A9585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445B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44FB7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1.02</w:t>
            </w:r>
          </w:p>
        </w:tc>
      </w:tr>
      <w:tr w14:paraId="74ED06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49B4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E482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DD37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E8A5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D3DC3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4.06</w:t>
            </w:r>
          </w:p>
        </w:tc>
      </w:tr>
      <w:tr w14:paraId="4D5DEE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0B2AD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D4A9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4058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4A8E3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E8C9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1.05</w:t>
            </w:r>
          </w:p>
        </w:tc>
      </w:tr>
      <w:tr w14:paraId="40AD18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D93D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3043A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E1C9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DB8C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2F723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645E6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98011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A0349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A127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2EAA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50F2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08EF7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6583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1FE2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E2F6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D24E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F196A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C37F66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2060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8F798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AA61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F551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819D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01BEDF2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01B26AB5">
        <w:tblPrEx>
          <w:tblCellMar>
            <w:top w:w="0" w:type="dxa"/>
            <w:left w:w="108" w:type="dxa"/>
            <w:bottom w:w="0" w:type="dxa"/>
            <w:right w:w="108" w:type="dxa"/>
          </w:tblCellMar>
        </w:tblPrEx>
        <w:trPr>
          <w:trHeight w:val="450" w:hRule="atLeast"/>
          <w:tblHeader/>
        </w:trPr>
        <w:tc>
          <w:tcPr>
            <w:tcW w:w="636" w:type="pct"/>
            <w:noWrap/>
            <w:vAlign w:val="bottom"/>
          </w:tcPr>
          <w:p w14:paraId="2C754419">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CC2E33C">
            <w:pPr>
              <w:widowControl/>
              <w:jc w:val="left"/>
              <w:rPr>
                <w:rFonts w:ascii="Times New Roman" w:hAnsi="Times New Roman" w:eastAsia="宋体"/>
                <w:kern w:val="0"/>
                <w:sz w:val="20"/>
                <w:szCs w:val="20"/>
              </w:rPr>
            </w:pPr>
          </w:p>
        </w:tc>
        <w:tc>
          <w:tcPr>
            <w:tcW w:w="684" w:type="pct"/>
            <w:noWrap/>
            <w:vAlign w:val="bottom"/>
          </w:tcPr>
          <w:p w14:paraId="2FCAA816">
            <w:pPr>
              <w:widowControl/>
              <w:jc w:val="left"/>
              <w:rPr>
                <w:rFonts w:ascii="Times New Roman" w:hAnsi="Times New Roman" w:eastAsia="宋体"/>
                <w:kern w:val="0"/>
                <w:sz w:val="20"/>
                <w:szCs w:val="20"/>
              </w:rPr>
            </w:pPr>
          </w:p>
        </w:tc>
        <w:tc>
          <w:tcPr>
            <w:tcW w:w="538" w:type="pct"/>
            <w:noWrap/>
            <w:vAlign w:val="bottom"/>
          </w:tcPr>
          <w:p w14:paraId="0C4E8DEF">
            <w:pPr>
              <w:widowControl/>
              <w:jc w:val="left"/>
              <w:rPr>
                <w:rFonts w:ascii="Times New Roman" w:hAnsi="Times New Roman" w:eastAsia="宋体"/>
                <w:kern w:val="0"/>
                <w:sz w:val="20"/>
                <w:szCs w:val="20"/>
              </w:rPr>
            </w:pPr>
          </w:p>
        </w:tc>
        <w:tc>
          <w:tcPr>
            <w:tcW w:w="2836" w:type="pct"/>
            <w:gridSpan w:val="5"/>
            <w:noWrap/>
            <w:vAlign w:val="center"/>
          </w:tcPr>
          <w:p w14:paraId="0727BEDC">
            <w:pPr>
              <w:widowControl/>
              <w:snapToGrid w:val="0"/>
              <w:jc w:val="right"/>
              <w:textAlignment w:val="center"/>
              <w:rPr>
                <w:rFonts w:asciiTheme="minorEastAsia" w:hAnsiTheme="minorEastAsia" w:cstheme="minorEastAsia"/>
                <w:color w:val="000000"/>
                <w:kern w:val="0"/>
                <w:sz w:val="13"/>
                <w:szCs w:val="13"/>
              </w:rPr>
            </w:pPr>
          </w:p>
        </w:tc>
      </w:tr>
      <w:tr w14:paraId="57C8C80A">
        <w:tblPrEx>
          <w:tblCellMar>
            <w:top w:w="0" w:type="dxa"/>
            <w:left w:w="108" w:type="dxa"/>
            <w:bottom w:w="0" w:type="dxa"/>
            <w:right w:w="108" w:type="dxa"/>
          </w:tblCellMar>
        </w:tblPrEx>
        <w:trPr>
          <w:trHeight w:val="485" w:hRule="atLeast"/>
          <w:tblHeader/>
        </w:trPr>
        <w:tc>
          <w:tcPr>
            <w:tcW w:w="5000" w:type="pct"/>
            <w:gridSpan w:val="9"/>
            <w:noWrap/>
            <w:vAlign w:val="center"/>
          </w:tcPr>
          <w:p w14:paraId="6A22AFB9">
            <w:pPr>
              <w:widowControl/>
              <w:snapToGrid w:val="0"/>
              <w:jc w:val="center"/>
              <w:textAlignment w:val="center"/>
              <w:rPr>
                <w:rFonts w:eastAsia="仿宋_GB2312" w:asciiTheme="minorEastAsia" w:hAnsiTheme="minorEastAsia" w:cstheme="minorEastAsia"/>
                <w:color w:val="000000"/>
                <w:kern w:val="0"/>
                <w:sz w:val="13"/>
                <w:szCs w:val="13"/>
              </w:rPr>
            </w:pPr>
            <w:r>
              <w:rPr>
                <w:rFonts w:hint="eastAsia" w:asciiTheme="minorEastAsia" w:hAnsiTheme="minorEastAsia" w:cstheme="minorEastAsia"/>
                <w:b/>
                <w:bCs/>
                <w:color w:val="000000"/>
                <w:kern w:val="0"/>
                <w:sz w:val="24"/>
                <w:szCs w:val="24"/>
              </w:rPr>
              <w:t>财政拨款“三公”经费支出表</w:t>
            </w:r>
          </w:p>
        </w:tc>
      </w:tr>
      <w:tr w14:paraId="3474A471">
        <w:tblPrEx>
          <w:tblCellMar>
            <w:top w:w="0" w:type="dxa"/>
            <w:left w:w="108" w:type="dxa"/>
            <w:bottom w:w="0" w:type="dxa"/>
            <w:right w:w="108" w:type="dxa"/>
          </w:tblCellMar>
        </w:tblPrEx>
        <w:trPr>
          <w:trHeight w:val="340" w:hRule="atLeast"/>
          <w:tblHeader/>
        </w:trPr>
        <w:tc>
          <w:tcPr>
            <w:tcW w:w="2163" w:type="pct"/>
            <w:gridSpan w:val="4"/>
            <w:noWrap/>
            <w:vAlign w:val="center"/>
          </w:tcPr>
          <w:p w14:paraId="7CA958E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742" w:type="pct"/>
            <w:noWrap/>
            <w:vAlign w:val="bottom"/>
          </w:tcPr>
          <w:p w14:paraId="7DE54AD9">
            <w:pPr>
              <w:widowControl/>
              <w:jc w:val="left"/>
              <w:rPr>
                <w:rFonts w:ascii="Times New Roman" w:hAnsi="Times New Roman" w:eastAsia="宋体"/>
                <w:kern w:val="0"/>
                <w:sz w:val="20"/>
                <w:szCs w:val="20"/>
              </w:rPr>
            </w:pPr>
          </w:p>
        </w:tc>
        <w:tc>
          <w:tcPr>
            <w:tcW w:w="474" w:type="pct"/>
            <w:noWrap/>
            <w:vAlign w:val="bottom"/>
          </w:tcPr>
          <w:p w14:paraId="70CCA1E8">
            <w:pPr>
              <w:widowControl/>
              <w:jc w:val="left"/>
              <w:rPr>
                <w:rFonts w:ascii="Times New Roman" w:hAnsi="Times New Roman" w:eastAsia="宋体"/>
                <w:kern w:val="0"/>
                <w:sz w:val="20"/>
                <w:szCs w:val="20"/>
              </w:rPr>
            </w:pPr>
          </w:p>
        </w:tc>
        <w:tc>
          <w:tcPr>
            <w:tcW w:w="596" w:type="pct"/>
            <w:noWrap/>
            <w:vAlign w:val="bottom"/>
          </w:tcPr>
          <w:p w14:paraId="29417BFF">
            <w:pPr>
              <w:widowControl/>
              <w:jc w:val="left"/>
              <w:rPr>
                <w:rFonts w:ascii="Times New Roman" w:hAnsi="Times New Roman" w:eastAsia="宋体"/>
                <w:kern w:val="0"/>
                <w:sz w:val="20"/>
                <w:szCs w:val="20"/>
              </w:rPr>
            </w:pPr>
          </w:p>
        </w:tc>
        <w:tc>
          <w:tcPr>
            <w:tcW w:w="1023" w:type="pct"/>
            <w:gridSpan w:val="2"/>
            <w:noWrap/>
            <w:vAlign w:val="bottom"/>
          </w:tcPr>
          <w:p w14:paraId="0FDDF795">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单位：万元</w:t>
            </w:r>
          </w:p>
        </w:tc>
      </w:tr>
      <w:tr w14:paraId="50AC7B2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7C450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ECEC8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1CFCA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E3829D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公务用车购置及运行维护费</w:t>
            </w:r>
          </w:p>
        </w:tc>
      </w:tr>
      <w:tr w14:paraId="138A79C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C9B15C5">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color="000000" w:sz="4" w:space="0"/>
              <w:right w:val="single" w:color="000000" w:sz="4" w:space="0"/>
            </w:tcBorders>
            <w:noWrap/>
            <w:vAlign w:val="center"/>
          </w:tcPr>
          <w:p w14:paraId="4EB6945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38" w:type="pct"/>
            <w:tcBorders>
              <w:top w:val="nil"/>
              <w:left w:val="nil"/>
              <w:bottom w:val="single" w:color="000000" w:sz="4" w:space="0"/>
              <w:right w:val="single" w:color="000000" w:sz="4" w:space="0"/>
            </w:tcBorders>
            <w:vAlign w:val="center"/>
          </w:tcPr>
          <w:p w14:paraId="653F33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一般公务出国（境）费</w:t>
            </w:r>
          </w:p>
        </w:tc>
        <w:tc>
          <w:tcPr>
            <w:tcW w:w="742" w:type="pct"/>
            <w:tcBorders>
              <w:top w:val="nil"/>
              <w:left w:val="nil"/>
              <w:bottom w:val="single" w:color="000000" w:sz="4" w:space="0"/>
              <w:right w:val="single" w:color="000000" w:sz="4" w:space="0"/>
            </w:tcBorders>
            <w:vAlign w:val="center"/>
          </w:tcPr>
          <w:p w14:paraId="7CC21A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99F8CB3">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color="000000" w:sz="4" w:space="0"/>
              <w:right w:val="single" w:color="000000" w:sz="4" w:space="0"/>
            </w:tcBorders>
            <w:noWrap/>
            <w:vAlign w:val="center"/>
          </w:tcPr>
          <w:p w14:paraId="4A0A7E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43" w:type="pct"/>
            <w:tcBorders>
              <w:top w:val="nil"/>
              <w:left w:val="nil"/>
              <w:bottom w:val="single" w:color="000000" w:sz="4" w:space="0"/>
              <w:right w:val="single" w:color="000000" w:sz="4" w:space="0"/>
            </w:tcBorders>
            <w:vAlign w:val="center"/>
          </w:tcPr>
          <w:p w14:paraId="27FE2BE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公务用车运行维护费</w:t>
            </w:r>
          </w:p>
        </w:tc>
        <w:tc>
          <w:tcPr>
            <w:tcW w:w="479" w:type="pct"/>
            <w:tcBorders>
              <w:top w:val="nil"/>
              <w:left w:val="nil"/>
              <w:bottom w:val="single" w:color="000000" w:sz="4" w:space="0"/>
              <w:right w:val="single" w:color="000000" w:sz="4" w:space="0"/>
            </w:tcBorders>
            <w:noWrap/>
            <w:vAlign w:val="center"/>
          </w:tcPr>
          <w:p w14:paraId="304D47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w:t>
            </w:r>
          </w:p>
        </w:tc>
      </w:tr>
      <w:tr w14:paraId="3A2BFA7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A4299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single" w:color="000000" w:sz="4" w:space="0"/>
              <w:bottom w:val="nil"/>
              <w:right w:val="nil"/>
            </w:tcBorders>
            <w:vAlign w:val="center"/>
          </w:tcPr>
          <w:p w14:paraId="0404491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538" w:type="pct"/>
            <w:tcBorders>
              <w:top w:val="nil"/>
              <w:left w:val="single" w:color="000000" w:sz="4" w:space="0"/>
              <w:bottom w:val="nil"/>
              <w:right w:val="nil"/>
            </w:tcBorders>
            <w:vAlign w:val="center"/>
          </w:tcPr>
          <w:p w14:paraId="4E62D5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742" w:type="pct"/>
            <w:tcBorders>
              <w:top w:val="nil"/>
              <w:left w:val="single" w:color="000000" w:sz="4" w:space="0"/>
              <w:bottom w:val="nil"/>
              <w:right w:val="nil"/>
            </w:tcBorders>
            <w:vAlign w:val="center"/>
          </w:tcPr>
          <w:p w14:paraId="54C1F7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474" w:type="pct"/>
            <w:tcBorders>
              <w:top w:val="nil"/>
              <w:left w:val="single" w:color="000000" w:sz="4" w:space="0"/>
              <w:bottom w:val="nil"/>
              <w:right w:val="nil"/>
            </w:tcBorders>
            <w:vAlign w:val="center"/>
          </w:tcPr>
          <w:p w14:paraId="088402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596" w:type="pct"/>
            <w:tcBorders>
              <w:top w:val="nil"/>
              <w:left w:val="single" w:color="000000" w:sz="4" w:space="0"/>
              <w:bottom w:val="nil"/>
              <w:right w:val="nil"/>
            </w:tcBorders>
            <w:vAlign w:val="center"/>
          </w:tcPr>
          <w:p w14:paraId="4052D5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543" w:type="pct"/>
            <w:tcBorders>
              <w:top w:val="nil"/>
              <w:left w:val="single" w:color="000000" w:sz="4" w:space="0"/>
              <w:bottom w:val="nil"/>
              <w:right w:val="nil"/>
            </w:tcBorders>
            <w:vAlign w:val="center"/>
          </w:tcPr>
          <w:p w14:paraId="13DA43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479" w:type="pct"/>
            <w:tcBorders>
              <w:top w:val="nil"/>
              <w:left w:val="single" w:color="000000" w:sz="4" w:space="0"/>
              <w:bottom w:val="nil"/>
              <w:right w:val="single" w:color="000000" w:sz="4" w:space="0"/>
            </w:tcBorders>
            <w:vAlign w:val="center"/>
          </w:tcPr>
          <w:p w14:paraId="20FCEB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14:paraId="3393201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0F58A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0.95</w:t>
            </w:r>
          </w:p>
        </w:tc>
        <w:tc>
          <w:tcPr>
            <w:tcW w:w="684" w:type="pct"/>
            <w:tcBorders>
              <w:top w:val="single" w:color="000000" w:sz="4" w:space="0"/>
              <w:left w:val="nil"/>
              <w:bottom w:val="single" w:color="000000" w:sz="4" w:space="0"/>
              <w:right w:val="single" w:color="000000" w:sz="4" w:space="0"/>
            </w:tcBorders>
            <w:vAlign w:val="center"/>
          </w:tcPr>
          <w:p w14:paraId="323B92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38" w:type="pct"/>
            <w:tcBorders>
              <w:top w:val="single" w:color="000000" w:sz="4" w:space="0"/>
              <w:left w:val="nil"/>
              <w:bottom w:val="single" w:color="000000" w:sz="4" w:space="0"/>
              <w:right w:val="single" w:color="000000" w:sz="4" w:space="0"/>
            </w:tcBorders>
            <w:noWrap/>
            <w:vAlign w:val="center"/>
          </w:tcPr>
          <w:p w14:paraId="7715A6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42" w:type="pct"/>
            <w:tcBorders>
              <w:top w:val="single" w:color="000000" w:sz="4" w:space="0"/>
              <w:left w:val="nil"/>
              <w:bottom w:val="single" w:color="000000" w:sz="4" w:space="0"/>
              <w:right w:val="single" w:color="000000" w:sz="4" w:space="0"/>
            </w:tcBorders>
            <w:vAlign w:val="center"/>
          </w:tcPr>
          <w:p w14:paraId="69501C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4" w:type="pct"/>
            <w:tcBorders>
              <w:top w:val="single" w:color="000000" w:sz="4" w:space="0"/>
              <w:left w:val="nil"/>
              <w:bottom w:val="single" w:color="000000" w:sz="4" w:space="0"/>
              <w:right w:val="nil"/>
            </w:tcBorders>
            <w:vAlign w:val="center"/>
          </w:tcPr>
          <w:p w14:paraId="681496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0.95</w:t>
            </w:r>
          </w:p>
        </w:tc>
        <w:tc>
          <w:tcPr>
            <w:tcW w:w="596" w:type="pct"/>
            <w:tcBorders>
              <w:top w:val="single" w:color="000000" w:sz="4" w:space="0"/>
              <w:left w:val="single" w:color="000000" w:sz="4" w:space="0"/>
              <w:bottom w:val="single" w:color="000000" w:sz="4" w:space="0"/>
              <w:right w:val="nil"/>
            </w:tcBorders>
            <w:vAlign w:val="center"/>
          </w:tcPr>
          <w:p w14:paraId="1821EC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5C3BB4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9" w:type="pct"/>
            <w:tcBorders>
              <w:top w:val="single" w:color="000000" w:sz="4" w:space="0"/>
              <w:left w:val="nil"/>
              <w:bottom w:val="single" w:color="000000" w:sz="4" w:space="0"/>
              <w:right w:val="single" w:color="000000" w:sz="4" w:space="0"/>
            </w:tcBorders>
            <w:vAlign w:val="center"/>
          </w:tcPr>
          <w:p w14:paraId="0D3E2D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143D715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4DE547FC">
        <w:tblPrEx>
          <w:tblCellMar>
            <w:top w:w="0" w:type="dxa"/>
            <w:left w:w="108" w:type="dxa"/>
            <w:bottom w:w="0" w:type="dxa"/>
            <w:right w:w="108" w:type="dxa"/>
          </w:tblCellMar>
        </w:tblPrEx>
        <w:trPr>
          <w:trHeight w:val="507" w:hRule="atLeast"/>
          <w:tblHeader/>
        </w:trPr>
        <w:tc>
          <w:tcPr>
            <w:tcW w:w="976" w:type="pct"/>
            <w:noWrap/>
            <w:vAlign w:val="bottom"/>
          </w:tcPr>
          <w:p w14:paraId="454C9F80">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3D575AD">
            <w:pPr>
              <w:widowControl/>
              <w:jc w:val="left"/>
              <w:rPr>
                <w:rFonts w:ascii="Times New Roman" w:hAnsi="Times New Roman" w:eastAsia="宋体"/>
                <w:kern w:val="0"/>
                <w:sz w:val="20"/>
                <w:szCs w:val="20"/>
              </w:rPr>
            </w:pPr>
          </w:p>
        </w:tc>
        <w:tc>
          <w:tcPr>
            <w:tcW w:w="2801" w:type="pct"/>
            <w:gridSpan w:val="3"/>
            <w:noWrap/>
            <w:vAlign w:val="center"/>
          </w:tcPr>
          <w:p w14:paraId="3BB54F91">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注：若为空表，则为该部门（单位）无政府性基金支出</w:t>
            </w:r>
          </w:p>
        </w:tc>
      </w:tr>
      <w:tr w14:paraId="5B0A8587">
        <w:tblPrEx>
          <w:tblCellMar>
            <w:top w:w="0" w:type="dxa"/>
            <w:left w:w="108" w:type="dxa"/>
            <w:bottom w:w="0" w:type="dxa"/>
            <w:right w:w="108" w:type="dxa"/>
          </w:tblCellMar>
        </w:tblPrEx>
        <w:trPr>
          <w:trHeight w:val="564" w:hRule="atLeast"/>
          <w:tblHeader/>
        </w:trPr>
        <w:tc>
          <w:tcPr>
            <w:tcW w:w="5000" w:type="pct"/>
            <w:gridSpan w:val="5"/>
            <w:noWrap/>
            <w:vAlign w:val="center"/>
          </w:tcPr>
          <w:p w14:paraId="667E46D5">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政府性基金预算支出表</w:t>
            </w:r>
          </w:p>
        </w:tc>
      </w:tr>
      <w:tr w14:paraId="2E871AB7">
        <w:tblPrEx>
          <w:tblCellMar>
            <w:top w:w="0" w:type="dxa"/>
            <w:left w:w="108" w:type="dxa"/>
            <w:bottom w:w="0" w:type="dxa"/>
            <w:right w:w="108" w:type="dxa"/>
          </w:tblCellMar>
        </w:tblPrEx>
        <w:trPr>
          <w:trHeight w:val="405" w:hRule="atLeast"/>
          <w:tblHeader/>
        </w:trPr>
        <w:tc>
          <w:tcPr>
            <w:tcW w:w="2198" w:type="pct"/>
            <w:gridSpan w:val="2"/>
            <w:noWrap/>
            <w:vAlign w:val="center"/>
          </w:tcPr>
          <w:p w14:paraId="15AB441E">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1099" w:type="pct"/>
            <w:noWrap/>
            <w:vAlign w:val="bottom"/>
          </w:tcPr>
          <w:p w14:paraId="37430EB9">
            <w:pPr>
              <w:rPr>
                <w:rFonts w:ascii="宋体" w:hAnsi="宋体" w:eastAsia="宋体" w:cs="Arial"/>
                <w:color w:val="000000"/>
                <w:kern w:val="0"/>
                <w:sz w:val="24"/>
                <w:szCs w:val="24"/>
              </w:rPr>
            </w:pPr>
          </w:p>
        </w:tc>
        <w:tc>
          <w:tcPr>
            <w:tcW w:w="766" w:type="pct"/>
            <w:noWrap/>
            <w:vAlign w:val="bottom"/>
          </w:tcPr>
          <w:p w14:paraId="585B00B7">
            <w:pPr>
              <w:widowControl/>
              <w:jc w:val="left"/>
              <w:rPr>
                <w:rFonts w:ascii="Times New Roman" w:hAnsi="Times New Roman" w:eastAsia="宋体"/>
                <w:kern w:val="0"/>
                <w:sz w:val="20"/>
                <w:szCs w:val="20"/>
              </w:rPr>
            </w:pPr>
          </w:p>
        </w:tc>
        <w:tc>
          <w:tcPr>
            <w:tcW w:w="935" w:type="pct"/>
            <w:noWrap/>
            <w:vAlign w:val="center"/>
          </w:tcPr>
          <w:p w14:paraId="095574A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0CFCFFA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ECDDA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E7B57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799CA11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36D0B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21" w:type="pct"/>
            <w:tcBorders>
              <w:top w:val="nil"/>
              <w:left w:val="nil"/>
              <w:bottom w:val="single" w:color="000000" w:sz="4" w:space="0"/>
              <w:right w:val="single" w:color="000000" w:sz="4" w:space="0"/>
            </w:tcBorders>
            <w:noWrap/>
            <w:vAlign w:val="center"/>
          </w:tcPr>
          <w:p w14:paraId="42F9A0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99" w:type="pct"/>
            <w:tcBorders>
              <w:top w:val="nil"/>
              <w:left w:val="nil"/>
              <w:bottom w:val="single" w:color="000000" w:sz="4" w:space="0"/>
              <w:right w:val="single" w:color="000000" w:sz="4" w:space="0"/>
            </w:tcBorders>
            <w:noWrap/>
            <w:vAlign w:val="center"/>
          </w:tcPr>
          <w:p w14:paraId="0BFF4DF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6" w:type="pct"/>
            <w:tcBorders>
              <w:top w:val="nil"/>
              <w:left w:val="nil"/>
              <w:bottom w:val="single" w:color="000000" w:sz="4" w:space="0"/>
              <w:right w:val="single" w:color="000000" w:sz="4" w:space="0"/>
            </w:tcBorders>
            <w:noWrap/>
            <w:vAlign w:val="center"/>
          </w:tcPr>
          <w:p w14:paraId="57A88A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35" w:type="pct"/>
            <w:tcBorders>
              <w:top w:val="nil"/>
              <w:left w:val="nil"/>
              <w:bottom w:val="single" w:color="000000" w:sz="4" w:space="0"/>
              <w:right w:val="single" w:color="000000" w:sz="4" w:space="0"/>
            </w:tcBorders>
            <w:noWrap/>
            <w:vAlign w:val="center"/>
          </w:tcPr>
          <w:p w14:paraId="49CA260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D7A009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F2052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21" w:type="pct"/>
            <w:tcBorders>
              <w:top w:val="nil"/>
              <w:left w:val="nil"/>
              <w:bottom w:val="single" w:color="000000" w:sz="4" w:space="0"/>
              <w:right w:val="single" w:color="000000" w:sz="4" w:space="0"/>
            </w:tcBorders>
            <w:noWrap/>
            <w:vAlign w:val="center"/>
          </w:tcPr>
          <w:p w14:paraId="659B6D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99" w:type="pct"/>
            <w:tcBorders>
              <w:top w:val="nil"/>
              <w:left w:val="nil"/>
              <w:bottom w:val="single" w:color="000000" w:sz="4" w:space="0"/>
              <w:right w:val="single" w:color="000000" w:sz="4" w:space="0"/>
            </w:tcBorders>
            <w:noWrap/>
            <w:vAlign w:val="center"/>
          </w:tcPr>
          <w:p w14:paraId="5A3681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6" w:type="pct"/>
            <w:tcBorders>
              <w:top w:val="nil"/>
              <w:left w:val="nil"/>
              <w:bottom w:val="single" w:color="000000" w:sz="4" w:space="0"/>
              <w:right w:val="single" w:color="000000" w:sz="4" w:space="0"/>
            </w:tcBorders>
            <w:noWrap/>
            <w:vAlign w:val="center"/>
          </w:tcPr>
          <w:p w14:paraId="239EB54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5" w:type="pct"/>
            <w:tcBorders>
              <w:top w:val="nil"/>
              <w:left w:val="nil"/>
              <w:bottom w:val="single" w:color="000000" w:sz="4" w:space="0"/>
              <w:right w:val="single" w:color="000000" w:sz="4" w:space="0"/>
            </w:tcBorders>
            <w:noWrap/>
            <w:vAlign w:val="center"/>
          </w:tcPr>
          <w:p w14:paraId="7293CA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5B464EE6">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2B247172">
        <w:tblPrEx>
          <w:tblCellMar>
            <w:top w:w="0" w:type="dxa"/>
            <w:left w:w="108" w:type="dxa"/>
            <w:bottom w:w="0" w:type="dxa"/>
            <w:right w:w="108" w:type="dxa"/>
          </w:tblCellMar>
        </w:tblPrEx>
        <w:trPr>
          <w:trHeight w:val="619" w:hRule="atLeast"/>
          <w:tblHeader/>
        </w:trPr>
        <w:tc>
          <w:tcPr>
            <w:tcW w:w="960" w:type="pct"/>
            <w:noWrap/>
            <w:vAlign w:val="bottom"/>
          </w:tcPr>
          <w:p w14:paraId="62CA1260">
            <w:pPr>
              <w:rPr>
                <w:rStyle w:val="13"/>
                <w:rFonts w:ascii="仿宋" w:hAnsi="仿宋" w:eastAsia="仿宋"/>
                <w:bCs/>
                <w:sz w:val="32"/>
                <w:szCs w:val="32"/>
              </w:rPr>
            </w:pPr>
          </w:p>
        </w:tc>
        <w:tc>
          <w:tcPr>
            <w:tcW w:w="1233" w:type="pct"/>
            <w:noWrap/>
            <w:vAlign w:val="bottom"/>
          </w:tcPr>
          <w:p w14:paraId="606C8604">
            <w:pPr>
              <w:widowControl/>
              <w:jc w:val="left"/>
              <w:rPr>
                <w:rFonts w:ascii="Times New Roman" w:hAnsi="Times New Roman" w:eastAsia="宋体"/>
                <w:kern w:val="0"/>
                <w:sz w:val="20"/>
                <w:szCs w:val="20"/>
              </w:rPr>
            </w:pPr>
          </w:p>
        </w:tc>
        <w:tc>
          <w:tcPr>
            <w:tcW w:w="2805" w:type="pct"/>
            <w:gridSpan w:val="3"/>
            <w:noWrap/>
            <w:vAlign w:val="center"/>
          </w:tcPr>
          <w:p w14:paraId="6B0C33EB">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50D80CC">
        <w:tblPrEx>
          <w:tblCellMar>
            <w:top w:w="0" w:type="dxa"/>
            <w:left w:w="108" w:type="dxa"/>
            <w:bottom w:w="0" w:type="dxa"/>
            <w:right w:w="108" w:type="dxa"/>
          </w:tblCellMar>
        </w:tblPrEx>
        <w:trPr>
          <w:trHeight w:val="613" w:hRule="atLeast"/>
          <w:tblHeader/>
        </w:trPr>
        <w:tc>
          <w:tcPr>
            <w:tcW w:w="5000" w:type="pct"/>
            <w:gridSpan w:val="5"/>
            <w:noWrap/>
            <w:vAlign w:val="center"/>
          </w:tcPr>
          <w:p w14:paraId="19759DC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国有资本经营预算支出表</w:t>
            </w:r>
          </w:p>
        </w:tc>
      </w:tr>
      <w:tr w14:paraId="4E4728E0">
        <w:tblPrEx>
          <w:tblCellMar>
            <w:top w:w="0" w:type="dxa"/>
            <w:left w:w="108" w:type="dxa"/>
            <w:bottom w:w="0" w:type="dxa"/>
            <w:right w:w="108" w:type="dxa"/>
          </w:tblCellMar>
        </w:tblPrEx>
        <w:trPr>
          <w:trHeight w:val="413" w:hRule="atLeast"/>
          <w:tblHeader/>
        </w:trPr>
        <w:tc>
          <w:tcPr>
            <w:tcW w:w="3282" w:type="pct"/>
            <w:gridSpan w:val="3"/>
            <w:noWrap/>
            <w:vAlign w:val="center"/>
          </w:tcPr>
          <w:p w14:paraId="19F5F4DB">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填报单位:322中共新余市渝水区委机构编制委员会办公室（部门）</w:t>
            </w:r>
          </w:p>
        </w:tc>
        <w:tc>
          <w:tcPr>
            <w:tcW w:w="762" w:type="pct"/>
            <w:noWrap/>
            <w:vAlign w:val="bottom"/>
          </w:tcPr>
          <w:p w14:paraId="215B5EBE">
            <w:pPr>
              <w:widowControl/>
              <w:jc w:val="left"/>
              <w:rPr>
                <w:rFonts w:ascii="Times New Roman" w:hAnsi="Times New Roman" w:eastAsia="宋体"/>
                <w:kern w:val="0"/>
                <w:sz w:val="20"/>
                <w:szCs w:val="20"/>
              </w:rPr>
            </w:pPr>
          </w:p>
        </w:tc>
        <w:tc>
          <w:tcPr>
            <w:tcW w:w="954" w:type="pct"/>
            <w:noWrap/>
            <w:vAlign w:val="center"/>
          </w:tcPr>
          <w:p w14:paraId="4EF106C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781CFE5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2E28A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54C44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02BCA68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D5384C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33" w:type="pct"/>
            <w:tcBorders>
              <w:top w:val="nil"/>
              <w:left w:val="nil"/>
              <w:bottom w:val="single" w:color="000000" w:sz="4" w:space="0"/>
              <w:right w:val="single" w:color="000000" w:sz="4" w:space="0"/>
            </w:tcBorders>
            <w:noWrap/>
            <w:vAlign w:val="center"/>
          </w:tcPr>
          <w:p w14:paraId="04FF46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88" w:type="pct"/>
            <w:tcBorders>
              <w:top w:val="nil"/>
              <w:left w:val="nil"/>
              <w:bottom w:val="single" w:color="000000" w:sz="4" w:space="0"/>
              <w:right w:val="single" w:color="000000" w:sz="4" w:space="0"/>
            </w:tcBorders>
            <w:noWrap/>
            <w:vAlign w:val="center"/>
          </w:tcPr>
          <w:p w14:paraId="565579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2" w:type="pct"/>
            <w:tcBorders>
              <w:top w:val="nil"/>
              <w:left w:val="nil"/>
              <w:bottom w:val="single" w:color="000000" w:sz="4" w:space="0"/>
              <w:right w:val="single" w:color="000000" w:sz="4" w:space="0"/>
            </w:tcBorders>
            <w:noWrap/>
            <w:vAlign w:val="center"/>
          </w:tcPr>
          <w:p w14:paraId="0EADDA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54" w:type="pct"/>
            <w:tcBorders>
              <w:top w:val="nil"/>
              <w:left w:val="nil"/>
              <w:bottom w:val="single" w:color="000000" w:sz="4" w:space="0"/>
              <w:right w:val="single" w:color="000000" w:sz="4" w:space="0"/>
            </w:tcBorders>
            <w:noWrap/>
            <w:vAlign w:val="center"/>
          </w:tcPr>
          <w:p w14:paraId="6F44AF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1B9E7D2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8EE1E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24796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3A393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C6336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B6DED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6F60156D">
      <w:pPr>
        <w:jc w:val="left"/>
        <w:rPr>
          <w:rStyle w:val="13"/>
          <w:rFonts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44882469">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7FFA4FC">
            <w:pPr>
              <w:widowControl/>
              <w:jc w:val="center"/>
              <w:textAlignment w:val="center"/>
              <w:rPr>
                <w:rFonts w:asciiTheme="minorEastAsia" w:hAnsiTheme="minorEastAsia" w:cstheme="minorEastAsia"/>
                <w:bCs/>
                <w:color w:val="000000"/>
                <w:kern w:val="0"/>
                <w:sz w:val="24"/>
                <w:szCs w:val="24"/>
              </w:rPr>
            </w:pPr>
            <w:r>
              <w:rPr>
                <w:rFonts w:hint="eastAsia" w:asciiTheme="minorEastAsia" w:hAnsiTheme="minorEastAsia" w:cstheme="minorEastAsia"/>
                <w:b/>
                <w:color w:val="000000"/>
                <w:kern w:val="0"/>
                <w:sz w:val="24"/>
                <w:szCs w:val="24"/>
              </w:rPr>
              <w:t>部门整体绩效目标</w:t>
            </w:r>
          </w:p>
        </w:tc>
      </w:tr>
      <w:tr w14:paraId="14830211">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D9FD46">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C999">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322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9A76AF2">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BA48">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中共新余市渝水区委机构编制委员会办公室（部门）</w:t>
            </w:r>
          </w:p>
        </w:tc>
      </w:tr>
      <w:tr w14:paraId="55046050">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236B77">
            <w:pPr>
              <w:widowControl/>
              <w:jc w:val="center"/>
              <w:textAlignment w:val="center"/>
              <w:rPr>
                <w:rFonts w:asciiTheme="minorEastAsia" w:hAnsiTheme="minorEastAsia" w:cstheme="minorEastAsia"/>
                <w:color w:val="000000"/>
                <w:sz w:val="18"/>
                <w:szCs w:val="18"/>
              </w:rPr>
            </w:pPr>
            <w:r>
              <w:rPr>
                <w:rStyle w:val="16"/>
                <w:rFonts w:hint="default" w:asciiTheme="minorEastAsia" w:hAnsiTheme="minorEastAsia" w:eastAsiaTheme="minorEastAsia" w:cstheme="minorEastAsia"/>
                <w:b/>
                <w:bCs/>
                <w:sz w:val="18"/>
                <w:szCs w:val="18"/>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D8EE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高质量贯彻执行党和国家有关行政管理体制和机构改革以及机构编制管理的方针政策、法律法规。统一管理全区党政机关，人大、政协机关，各民主党派和人民团体机关的机构编制。高效推进全区事业单位登记管理工作。</w:t>
            </w:r>
          </w:p>
        </w:tc>
      </w:tr>
      <w:tr w14:paraId="21140C49">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C7DEB24">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0DFF">
            <w:pPr>
              <w:jc w:val="center"/>
              <w:rPr>
                <w:rFonts w:asciiTheme="minorEastAsia" w:hAnsiTheme="minorEastAsia" w:cstheme="minorEastAsia"/>
                <w:color w:val="000000"/>
                <w:sz w:val="18"/>
                <w:szCs w:val="18"/>
              </w:rPr>
            </w:pPr>
          </w:p>
        </w:tc>
      </w:tr>
      <w:tr w14:paraId="24BE2943">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B1D09D1">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AFC5B">
            <w:pPr>
              <w:jc w:val="center"/>
              <w:rPr>
                <w:rFonts w:asciiTheme="minorEastAsia" w:hAnsiTheme="minorEastAsia" w:cstheme="minorEastAsia"/>
                <w:color w:val="000000"/>
                <w:sz w:val="18"/>
                <w:szCs w:val="18"/>
              </w:rPr>
            </w:pPr>
          </w:p>
        </w:tc>
      </w:tr>
      <w:tr w14:paraId="160229C4">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B0AFC6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7DE371">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5261FFA">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4FCF91">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90D5D7">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3790B8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r>
      <w:tr w14:paraId="00AEDD9C">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C68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6D17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BD1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维护机构编制实名制系统数量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345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96C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13D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r>
      <w:tr w14:paraId="1176C10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E0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4CA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FF1B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中文域名维护覆盖率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654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430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A6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61AEE1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01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EAC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AF4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编制使用审批覆盖率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F70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4C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8C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3F2CCB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A3A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A2C1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806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系统正常运行率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D9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CB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AB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F07137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C59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005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735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中文域名规范性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0F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3EE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规范</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01A96">
            <w:pPr>
              <w:widowControl/>
              <w:jc w:val="center"/>
              <w:textAlignment w:val="center"/>
              <w:rPr>
                <w:rFonts w:asciiTheme="minorEastAsia" w:hAnsiTheme="minorEastAsia" w:cstheme="minorEastAsia"/>
                <w:color w:val="000000"/>
                <w:sz w:val="18"/>
                <w:szCs w:val="18"/>
              </w:rPr>
            </w:pPr>
          </w:p>
        </w:tc>
      </w:tr>
      <w:tr w14:paraId="5ADDD82C">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11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2C0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E38C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编制核定合规率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220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B968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D4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6D4F896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A622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CB2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1680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系统故障修复处理时间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70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E6C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C8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小时</w:t>
            </w:r>
          </w:p>
        </w:tc>
      </w:tr>
      <w:tr w14:paraId="0097E15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F1D2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88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573E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中文域名维护及时性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94F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DC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53B8">
            <w:pPr>
              <w:widowControl/>
              <w:jc w:val="center"/>
              <w:textAlignment w:val="center"/>
              <w:rPr>
                <w:rFonts w:asciiTheme="minorEastAsia" w:hAnsiTheme="minorEastAsia" w:cstheme="minorEastAsia"/>
                <w:color w:val="000000"/>
                <w:sz w:val="18"/>
                <w:szCs w:val="18"/>
              </w:rPr>
            </w:pPr>
          </w:p>
        </w:tc>
      </w:tr>
      <w:tr w14:paraId="6B87CF5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B78B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ED1C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EE27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编制台账动态更新及时率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921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B4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C66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81190B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C68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659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4F7D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DB3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EED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F752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050D6F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51C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371B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2CE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BB9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D58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C9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C87F94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67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CC6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969A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rPr>
              <w:t>三公</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rPr>
              <w:t>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30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FE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BD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6DE4714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B0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EA1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96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ED4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083D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A0C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AD8037E">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9BAF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43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D241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机构编制工作对社会的促进率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BB3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6C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6D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45429A6D">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6B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A72B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221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44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1EF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2C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bl>
    <w:p w14:paraId="0EBE70C8"/>
    <w:p w14:paraId="6AD1AF1A"/>
    <w:p w14:paraId="70DE2011"/>
    <w:p w14:paraId="2A873E48"/>
    <w:p w14:paraId="0539C04E"/>
    <w:p w14:paraId="08B23E72"/>
    <w:p w14:paraId="10BA0184"/>
    <w:p w14:paraId="1F3A2C0B"/>
    <w:p w14:paraId="1199268B"/>
    <w:p w14:paraId="6BB733F9"/>
    <w:p w14:paraId="64A8E7E5"/>
    <w:p w14:paraId="4337ADE7"/>
    <w:p w14:paraId="2722DA1E"/>
    <w:p w14:paraId="613DB56D"/>
    <w:p w14:paraId="08786E2C"/>
    <w:p w14:paraId="54AEFABE"/>
    <w:p w14:paraId="659D6B17"/>
    <w:p w14:paraId="54028332"/>
    <w:p w14:paraId="4E3514D8"/>
    <w:tbl>
      <w:tblPr>
        <w:tblStyle w:val="7"/>
        <w:tblW w:w="10777" w:type="dxa"/>
        <w:tblInd w:w="108" w:type="dxa"/>
        <w:tblLayout w:type="autofit"/>
        <w:tblCellMar>
          <w:top w:w="0" w:type="dxa"/>
          <w:left w:w="108" w:type="dxa"/>
          <w:bottom w:w="0" w:type="dxa"/>
          <w:right w:w="108" w:type="dxa"/>
        </w:tblCellMar>
      </w:tblPr>
      <w:tblGrid>
        <w:gridCol w:w="1573"/>
        <w:gridCol w:w="2136"/>
        <w:gridCol w:w="2435"/>
        <w:gridCol w:w="1521"/>
        <w:gridCol w:w="1556"/>
        <w:gridCol w:w="1556"/>
      </w:tblGrid>
      <w:tr w14:paraId="6DA8826E">
        <w:tblPrEx>
          <w:tblCellMar>
            <w:top w:w="0" w:type="dxa"/>
            <w:left w:w="108" w:type="dxa"/>
            <w:bottom w:w="0" w:type="dxa"/>
            <w:right w:w="108" w:type="dxa"/>
          </w:tblCellMar>
        </w:tblPrEx>
        <w:trPr>
          <w:trHeight w:val="600" w:hRule="atLeast"/>
        </w:trPr>
        <w:tc>
          <w:tcPr>
            <w:tcW w:w="10777" w:type="dxa"/>
            <w:gridSpan w:val="6"/>
            <w:tcBorders>
              <w:top w:val="nil"/>
              <w:left w:val="nil"/>
              <w:bottom w:val="nil"/>
              <w:right w:val="nil"/>
            </w:tcBorders>
            <w:shd w:val="clear" w:color="auto" w:fill="auto"/>
            <w:noWrap/>
            <w:vAlign w:val="center"/>
          </w:tcPr>
          <w:p w14:paraId="48FE55DB">
            <w:pPr>
              <w:widowControl/>
              <w:jc w:val="center"/>
              <w:rPr>
                <w:rFonts w:ascii="宋体" w:hAnsi="宋体" w:eastAsia="宋体" w:cs="宋体"/>
                <w:kern w:val="0"/>
                <w:sz w:val="40"/>
                <w:szCs w:val="40"/>
              </w:rPr>
            </w:pPr>
            <w:r>
              <w:rPr>
                <w:rFonts w:hint="eastAsia" w:asciiTheme="minorEastAsia" w:hAnsiTheme="minorEastAsia" w:cstheme="minorEastAsia"/>
                <w:b/>
                <w:color w:val="000000"/>
                <w:kern w:val="0"/>
                <w:sz w:val="24"/>
                <w:szCs w:val="24"/>
              </w:rPr>
              <w:t>机构编制实名制系统管理业务经费项目绩效目标</w:t>
            </w:r>
          </w:p>
        </w:tc>
      </w:tr>
      <w:tr w14:paraId="0EA425FD">
        <w:tblPrEx>
          <w:tblCellMar>
            <w:top w:w="0" w:type="dxa"/>
            <w:left w:w="108" w:type="dxa"/>
            <w:bottom w:w="0" w:type="dxa"/>
            <w:right w:w="108" w:type="dxa"/>
          </w:tblCellMar>
        </w:tblPrEx>
        <w:trPr>
          <w:trHeight w:val="709" w:hRule="atLeast"/>
        </w:trPr>
        <w:tc>
          <w:tcPr>
            <w:tcW w:w="1573" w:type="dxa"/>
            <w:tcBorders>
              <w:top w:val="single" w:color="auto" w:sz="4" w:space="0"/>
              <w:left w:val="single" w:color="auto" w:sz="4" w:space="0"/>
              <w:bottom w:val="single" w:color="auto" w:sz="4" w:space="0"/>
              <w:right w:val="single" w:color="auto" w:sz="4" w:space="0"/>
            </w:tcBorders>
            <w:shd w:val="clear" w:color="000000" w:fill="FFFFFF"/>
            <w:vAlign w:val="center"/>
          </w:tcPr>
          <w:p w14:paraId="693D1C3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年度绩效目标</w:t>
            </w:r>
          </w:p>
        </w:tc>
        <w:tc>
          <w:tcPr>
            <w:tcW w:w="9204" w:type="dxa"/>
            <w:gridSpan w:val="5"/>
            <w:tcBorders>
              <w:top w:val="single" w:color="auto" w:sz="4" w:space="0"/>
              <w:left w:val="nil"/>
              <w:bottom w:val="single" w:color="auto" w:sz="4" w:space="0"/>
              <w:right w:val="single" w:color="auto" w:sz="4" w:space="0"/>
            </w:tcBorders>
            <w:shd w:val="clear" w:color="000000" w:fill="FFFFFF"/>
            <w:vAlign w:val="center"/>
          </w:tcPr>
          <w:p w14:paraId="78B3E5E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做好机构编制实名制系统的运行维护管理，保障机构编制实名制工作的正常运行。</w:t>
            </w:r>
          </w:p>
        </w:tc>
      </w:tr>
      <w:tr w14:paraId="7755A0DE">
        <w:tblPrEx>
          <w:tblCellMar>
            <w:top w:w="0" w:type="dxa"/>
            <w:left w:w="108" w:type="dxa"/>
            <w:bottom w:w="0" w:type="dxa"/>
            <w:right w:w="108" w:type="dxa"/>
          </w:tblCellMar>
        </w:tblPrEx>
        <w:trPr>
          <w:trHeight w:val="420" w:hRule="atLeast"/>
        </w:trPr>
        <w:tc>
          <w:tcPr>
            <w:tcW w:w="10777"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1AB92C3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分解指标</w:t>
            </w:r>
          </w:p>
        </w:tc>
      </w:tr>
      <w:tr w14:paraId="3543DCD5">
        <w:tblPrEx>
          <w:tblCellMar>
            <w:top w:w="0" w:type="dxa"/>
            <w:left w:w="108" w:type="dxa"/>
            <w:bottom w:w="0" w:type="dxa"/>
            <w:right w:w="108" w:type="dxa"/>
          </w:tblCellMar>
        </w:tblPrEx>
        <w:trPr>
          <w:trHeight w:val="420" w:hRule="atLeast"/>
        </w:trPr>
        <w:tc>
          <w:tcPr>
            <w:tcW w:w="1573" w:type="dxa"/>
            <w:tcBorders>
              <w:top w:val="nil"/>
              <w:left w:val="single" w:color="auto" w:sz="4" w:space="0"/>
              <w:bottom w:val="single" w:color="auto" w:sz="4" w:space="0"/>
              <w:right w:val="single" w:color="auto" w:sz="4" w:space="0"/>
            </w:tcBorders>
            <w:shd w:val="clear" w:color="000000" w:fill="FFFFFF"/>
            <w:vAlign w:val="center"/>
          </w:tcPr>
          <w:p w14:paraId="1ADC0B7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一级指标</w:t>
            </w:r>
          </w:p>
        </w:tc>
        <w:tc>
          <w:tcPr>
            <w:tcW w:w="2136" w:type="dxa"/>
            <w:tcBorders>
              <w:top w:val="nil"/>
              <w:left w:val="nil"/>
              <w:bottom w:val="single" w:color="auto" w:sz="4" w:space="0"/>
              <w:right w:val="single" w:color="auto" w:sz="4" w:space="0"/>
            </w:tcBorders>
            <w:shd w:val="clear" w:color="000000" w:fill="FFFFFF"/>
            <w:vAlign w:val="center"/>
          </w:tcPr>
          <w:p w14:paraId="2E6152E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二级指标</w:t>
            </w:r>
          </w:p>
        </w:tc>
        <w:tc>
          <w:tcPr>
            <w:tcW w:w="2435" w:type="dxa"/>
            <w:tcBorders>
              <w:top w:val="nil"/>
              <w:left w:val="nil"/>
              <w:bottom w:val="single" w:color="auto" w:sz="4" w:space="0"/>
              <w:right w:val="single" w:color="auto" w:sz="4" w:space="0"/>
            </w:tcBorders>
            <w:shd w:val="clear" w:color="000000" w:fill="FFFFFF"/>
            <w:vAlign w:val="center"/>
          </w:tcPr>
          <w:p w14:paraId="27E9C532">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三级指标</w:t>
            </w:r>
          </w:p>
        </w:tc>
        <w:tc>
          <w:tcPr>
            <w:tcW w:w="1521" w:type="dxa"/>
            <w:tcBorders>
              <w:top w:val="nil"/>
              <w:left w:val="nil"/>
              <w:bottom w:val="single" w:color="auto" w:sz="4" w:space="0"/>
              <w:right w:val="single" w:color="auto" w:sz="4" w:space="0"/>
            </w:tcBorders>
            <w:shd w:val="clear" w:color="000000" w:fill="FFFFFF"/>
            <w:vAlign w:val="center"/>
          </w:tcPr>
          <w:p w14:paraId="2091747A">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指标值类型</w:t>
            </w:r>
          </w:p>
        </w:tc>
        <w:tc>
          <w:tcPr>
            <w:tcW w:w="1556" w:type="dxa"/>
            <w:tcBorders>
              <w:top w:val="nil"/>
              <w:left w:val="nil"/>
              <w:bottom w:val="single" w:color="auto" w:sz="4" w:space="0"/>
              <w:right w:val="single" w:color="auto" w:sz="4" w:space="0"/>
            </w:tcBorders>
            <w:shd w:val="clear" w:color="000000" w:fill="FFFFFF"/>
            <w:vAlign w:val="center"/>
          </w:tcPr>
          <w:p w14:paraId="3D055AC0">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指标值</w:t>
            </w:r>
          </w:p>
        </w:tc>
        <w:tc>
          <w:tcPr>
            <w:tcW w:w="1556" w:type="dxa"/>
            <w:tcBorders>
              <w:top w:val="nil"/>
              <w:left w:val="nil"/>
              <w:bottom w:val="single" w:color="auto" w:sz="4" w:space="0"/>
              <w:right w:val="single" w:color="auto" w:sz="4" w:space="0"/>
            </w:tcBorders>
            <w:shd w:val="clear" w:color="000000" w:fill="FFFFFF"/>
            <w:vAlign w:val="center"/>
          </w:tcPr>
          <w:p w14:paraId="0287B6A0">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度量单位</w:t>
            </w:r>
          </w:p>
        </w:tc>
      </w:tr>
      <w:tr w14:paraId="6D4BDC8B">
        <w:tblPrEx>
          <w:tblCellMar>
            <w:top w:w="0" w:type="dxa"/>
            <w:left w:w="108" w:type="dxa"/>
            <w:bottom w:w="0" w:type="dxa"/>
            <w:right w:w="108" w:type="dxa"/>
          </w:tblCellMar>
        </w:tblPrEx>
        <w:trPr>
          <w:trHeight w:val="420" w:hRule="atLeast"/>
        </w:trPr>
        <w:tc>
          <w:tcPr>
            <w:tcW w:w="1573" w:type="dxa"/>
            <w:tcBorders>
              <w:top w:val="nil"/>
              <w:left w:val="single" w:color="auto" w:sz="4" w:space="0"/>
              <w:bottom w:val="single" w:color="auto" w:sz="4" w:space="0"/>
              <w:right w:val="single" w:color="auto" w:sz="4" w:space="0"/>
            </w:tcBorders>
            <w:shd w:val="clear" w:color="000000" w:fill="FFFFFF"/>
            <w:vAlign w:val="center"/>
          </w:tcPr>
          <w:p w14:paraId="1AA99A6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成本指标</w:t>
            </w:r>
          </w:p>
        </w:tc>
        <w:tc>
          <w:tcPr>
            <w:tcW w:w="2136" w:type="dxa"/>
            <w:tcBorders>
              <w:top w:val="nil"/>
              <w:left w:val="nil"/>
              <w:bottom w:val="single" w:color="auto" w:sz="4" w:space="0"/>
              <w:right w:val="single" w:color="auto" w:sz="4" w:space="0"/>
            </w:tcBorders>
            <w:shd w:val="clear" w:color="000000" w:fill="FFFFFF"/>
            <w:vAlign w:val="center"/>
          </w:tcPr>
          <w:p w14:paraId="0237825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经济成本指标</w:t>
            </w:r>
          </w:p>
        </w:tc>
        <w:tc>
          <w:tcPr>
            <w:tcW w:w="2435" w:type="dxa"/>
            <w:tcBorders>
              <w:top w:val="nil"/>
              <w:left w:val="nil"/>
              <w:bottom w:val="single" w:color="auto" w:sz="4" w:space="0"/>
              <w:right w:val="single" w:color="auto" w:sz="4" w:space="0"/>
            </w:tcBorders>
            <w:shd w:val="clear" w:color="000000" w:fill="FFFFFF"/>
            <w:vAlign w:val="center"/>
          </w:tcPr>
          <w:p w14:paraId="7A6653E4">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业务经费</w:t>
            </w:r>
          </w:p>
        </w:tc>
        <w:tc>
          <w:tcPr>
            <w:tcW w:w="1521" w:type="dxa"/>
            <w:tcBorders>
              <w:top w:val="nil"/>
              <w:left w:val="nil"/>
              <w:bottom w:val="single" w:color="auto" w:sz="4" w:space="0"/>
              <w:right w:val="single" w:color="auto" w:sz="4" w:space="0"/>
            </w:tcBorders>
            <w:shd w:val="clear" w:color="000000" w:fill="FFFFFF"/>
            <w:vAlign w:val="center"/>
          </w:tcPr>
          <w:p w14:paraId="7637C75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6" w:type="dxa"/>
            <w:tcBorders>
              <w:top w:val="nil"/>
              <w:left w:val="nil"/>
              <w:bottom w:val="single" w:color="auto" w:sz="4" w:space="0"/>
              <w:right w:val="single" w:color="auto" w:sz="4" w:space="0"/>
            </w:tcBorders>
            <w:shd w:val="clear" w:color="000000" w:fill="FFFFFF"/>
            <w:vAlign w:val="center"/>
          </w:tcPr>
          <w:p w14:paraId="4665E8FE">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1556" w:type="dxa"/>
            <w:tcBorders>
              <w:top w:val="nil"/>
              <w:left w:val="nil"/>
              <w:bottom w:val="single" w:color="auto" w:sz="4" w:space="0"/>
              <w:right w:val="single" w:color="auto" w:sz="4" w:space="0"/>
            </w:tcBorders>
            <w:shd w:val="clear" w:color="000000" w:fill="FFFFFF"/>
            <w:vAlign w:val="center"/>
          </w:tcPr>
          <w:p w14:paraId="069416D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万元</w:t>
            </w:r>
          </w:p>
        </w:tc>
      </w:tr>
      <w:tr w14:paraId="22F818F6">
        <w:tblPrEx>
          <w:tblCellMar>
            <w:top w:w="0" w:type="dxa"/>
            <w:left w:w="108" w:type="dxa"/>
            <w:bottom w:w="0" w:type="dxa"/>
            <w:right w:w="108" w:type="dxa"/>
          </w:tblCellMar>
        </w:tblPrEx>
        <w:trPr>
          <w:trHeight w:val="420" w:hRule="atLeast"/>
        </w:trPr>
        <w:tc>
          <w:tcPr>
            <w:tcW w:w="1573" w:type="dxa"/>
            <w:vMerge w:val="restart"/>
            <w:tcBorders>
              <w:top w:val="nil"/>
              <w:left w:val="single" w:color="auto" w:sz="4" w:space="0"/>
              <w:bottom w:val="single" w:color="auto" w:sz="4" w:space="0"/>
              <w:right w:val="single" w:color="auto" w:sz="4" w:space="0"/>
            </w:tcBorders>
            <w:shd w:val="clear" w:color="000000" w:fill="FFFFFF"/>
            <w:vAlign w:val="center"/>
          </w:tcPr>
          <w:p w14:paraId="2AB4A246">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产出指标</w:t>
            </w:r>
          </w:p>
        </w:tc>
        <w:tc>
          <w:tcPr>
            <w:tcW w:w="2136" w:type="dxa"/>
            <w:tcBorders>
              <w:top w:val="nil"/>
              <w:left w:val="nil"/>
              <w:bottom w:val="single" w:color="auto" w:sz="4" w:space="0"/>
              <w:right w:val="single" w:color="auto" w:sz="4" w:space="0"/>
            </w:tcBorders>
            <w:shd w:val="clear" w:color="000000" w:fill="FFFFFF"/>
            <w:vAlign w:val="center"/>
          </w:tcPr>
          <w:p w14:paraId="2534E20E">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数量指标</w:t>
            </w:r>
          </w:p>
        </w:tc>
        <w:tc>
          <w:tcPr>
            <w:tcW w:w="2435" w:type="dxa"/>
            <w:tcBorders>
              <w:top w:val="nil"/>
              <w:left w:val="nil"/>
              <w:bottom w:val="single" w:color="auto" w:sz="4" w:space="0"/>
              <w:right w:val="single" w:color="auto" w:sz="4" w:space="0"/>
            </w:tcBorders>
            <w:shd w:val="clear" w:color="000000" w:fill="FFFFFF"/>
            <w:vAlign w:val="center"/>
          </w:tcPr>
          <w:p w14:paraId="1D4CB29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维护系统数量</w:t>
            </w:r>
          </w:p>
        </w:tc>
        <w:tc>
          <w:tcPr>
            <w:tcW w:w="1521" w:type="dxa"/>
            <w:tcBorders>
              <w:top w:val="nil"/>
              <w:left w:val="nil"/>
              <w:bottom w:val="single" w:color="auto" w:sz="4" w:space="0"/>
              <w:right w:val="single" w:color="auto" w:sz="4" w:space="0"/>
            </w:tcBorders>
            <w:shd w:val="clear" w:color="000000" w:fill="FFFFFF"/>
            <w:vAlign w:val="center"/>
          </w:tcPr>
          <w:p w14:paraId="04D7961A">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6" w:type="dxa"/>
            <w:tcBorders>
              <w:top w:val="nil"/>
              <w:left w:val="nil"/>
              <w:bottom w:val="single" w:color="auto" w:sz="4" w:space="0"/>
              <w:right w:val="single" w:color="auto" w:sz="4" w:space="0"/>
            </w:tcBorders>
            <w:shd w:val="clear" w:color="000000" w:fill="FFFFFF"/>
            <w:vAlign w:val="center"/>
          </w:tcPr>
          <w:p w14:paraId="6B7C817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1556" w:type="dxa"/>
            <w:tcBorders>
              <w:top w:val="nil"/>
              <w:left w:val="nil"/>
              <w:bottom w:val="single" w:color="auto" w:sz="4" w:space="0"/>
              <w:right w:val="single" w:color="auto" w:sz="4" w:space="0"/>
            </w:tcBorders>
            <w:shd w:val="clear" w:color="000000" w:fill="FFFFFF"/>
            <w:vAlign w:val="center"/>
          </w:tcPr>
          <w:p w14:paraId="06C21EA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个</w:t>
            </w:r>
          </w:p>
        </w:tc>
      </w:tr>
      <w:tr w14:paraId="135F6EF1">
        <w:tblPrEx>
          <w:tblCellMar>
            <w:top w:w="0" w:type="dxa"/>
            <w:left w:w="108" w:type="dxa"/>
            <w:bottom w:w="0" w:type="dxa"/>
            <w:right w:w="108" w:type="dxa"/>
          </w:tblCellMar>
        </w:tblPrEx>
        <w:trPr>
          <w:trHeight w:val="420" w:hRule="atLeast"/>
        </w:trPr>
        <w:tc>
          <w:tcPr>
            <w:tcW w:w="1573" w:type="dxa"/>
            <w:vMerge w:val="continue"/>
            <w:tcBorders>
              <w:top w:val="nil"/>
              <w:left w:val="single" w:color="auto" w:sz="4" w:space="0"/>
              <w:bottom w:val="single" w:color="auto" w:sz="4" w:space="0"/>
              <w:right w:val="single" w:color="auto" w:sz="4" w:space="0"/>
            </w:tcBorders>
            <w:vAlign w:val="center"/>
          </w:tcPr>
          <w:p w14:paraId="2953D9A1">
            <w:pPr>
              <w:widowControl/>
              <w:jc w:val="center"/>
              <w:textAlignment w:val="center"/>
              <w:rPr>
                <w:rFonts w:asciiTheme="minorEastAsia" w:hAnsiTheme="minorEastAsia" w:cstheme="minorEastAsia"/>
                <w:color w:val="000000"/>
                <w:kern w:val="0"/>
                <w:sz w:val="18"/>
                <w:szCs w:val="18"/>
              </w:rPr>
            </w:pPr>
          </w:p>
        </w:tc>
        <w:tc>
          <w:tcPr>
            <w:tcW w:w="2136" w:type="dxa"/>
            <w:tcBorders>
              <w:top w:val="nil"/>
              <w:left w:val="nil"/>
              <w:bottom w:val="single" w:color="auto" w:sz="4" w:space="0"/>
              <w:right w:val="single" w:color="auto" w:sz="4" w:space="0"/>
            </w:tcBorders>
            <w:shd w:val="clear" w:color="000000" w:fill="FFFFFF"/>
            <w:vAlign w:val="center"/>
          </w:tcPr>
          <w:p w14:paraId="5DD594E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质量指标</w:t>
            </w:r>
          </w:p>
        </w:tc>
        <w:tc>
          <w:tcPr>
            <w:tcW w:w="2435" w:type="dxa"/>
            <w:tcBorders>
              <w:top w:val="nil"/>
              <w:left w:val="nil"/>
              <w:bottom w:val="single" w:color="auto" w:sz="4" w:space="0"/>
              <w:right w:val="single" w:color="auto" w:sz="4" w:space="0"/>
            </w:tcBorders>
            <w:shd w:val="clear" w:color="000000" w:fill="FFFFFF"/>
            <w:vAlign w:val="center"/>
          </w:tcPr>
          <w:p w14:paraId="0361D2C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系统正常运行率</w:t>
            </w:r>
          </w:p>
        </w:tc>
        <w:tc>
          <w:tcPr>
            <w:tcW w:w="1521" w:type="dxa"/>
            <w:tcBorders>
              <w:top w:val="nil"/>
              <w:left w:val="nil"/>
              <w:bottom w:val="single" w:color="auto" w:sz="4" w:space="0"/>
              <w:right w:val="single" w:color="auto" w:sz="4" w:space="0"/>
            </w:tcBorders>
            <w:shd w:val="clear" w:color="000000" w:fill="FFFFFF"/>
            <w:vAlign w:val="center"/>
          </w:tcPr>
          <w:p w14:paraId="0B45D1A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6" w:type="dxa"/>
            <w:tcBorders>
              <w:top w:val="nil"/>
              <w:left w:val="nil"/>
              <w:bottom w:val="single" w:color="auto" w:sz="4" w:space="0"/>
              <w:right w:val="single" w:color="auto" w:sz="4" w:space="0"/>
            </w:tcBorders>
            <w:shd w:val="clear" w:color="000000" w:fill="FFFFFF"/>
            <w:vAlign w:val="center"/>
          </w:tcPr>
          <w:p w14:paraId="670541D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98</w:t>
            </w:r>
          </w:p>
        </w:tc>
        <w:tc>
          <w:tcPr>
            <w:tcW w:w="1556" w:type="dxa"/>
            <w:tcBorders>
              <w:top w:val="nil"/>
              <w:left w:val="nil"/>
              <w:bottom w:val="single" w:color="auto" w:sz="4" w:space="0"/>
              <w:right w:val="single" w:color="auto" w:sz="4" w:space="0"/>
            </w:tcBorders>
            <w:shd w:val="clear" w:color="000000" w:fill="FFFFFF"/>
            <w:vAlign w:val="center"/>
          </w:tcPr>
          <w:p w14:paraId="441E44E0">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r>
      <w:tr w14:paraId="10301520">
        <w:tblPrEx>
          <w:tblCellMar>
            <w:top w:w="0" w:type="dxa"/>
            <w:left w:w="108" w:type="dxa"/>
            <w:bottom w:w="0" w:type="dxa"/>
            <w:right w:w="108" w:type="dxa"/>
          </w:tblCellMar>
        </w:tblPrEx>
        <w:trPr>
          <w:trHeight w:val="420" w:hRule="atLeast"/>
        </w:trPr>
        <w:tc>
          <w:tcPr>
            <w:tcW w:w="1573" w:type="dxa"/>
            <w:vMerge w:val="continue"/>
            <w:tcBorders>
              <w:top w:val="nil"/>
              <w:left w:val="single" w:color="auto" w:sz="4" w:space="0"/>
              <w:bottom w:val="single" w:color="auto" w:sz="4" w:space="0"/>
              <w:right w:val="single" w:color="auto" w:sz="4" w:space="0"/>
            </w:tcBorders>
            <w:vAlign w:val="center"/>
          </w:tcPr>
          <w:p w14:paraId="7F83A17D">
            <w:pPr>
              <w:widowControl/>
              <w:jc w:val="center"/>
              <w:textAlignment w:val="center"/>
              <w:rPr>
                <w:rFonts w:asciiTheme="minorEastAsia" w:hAnsiTheme="minorEastAsia" w:cstheme="minorEastAsia"/>
                <w:color w:val="000000"/>
                <w:kern w:val="0"/>
                <w:sz w:val="18"/>
                <w:szCs w:val="18"/>
              </w:rPr>
            </w:pPr>
          </w:p>
        </w:tc>
        <w:tc>
          <w:tcPr>
            <w:tcW w:w="2136" w:type="dxa"/>
            <w:tcBorders>
              <w:top w:val="nil"/>
              <w:left w:val="nil"/>
              <w:bottom w:val="single" w:color="auto" w:sz="4" w:space="0"/>
              <w:right w:val="single" w:color="auto" w:sz="4" w:space="0"/>
            </w:tcBorders>
            <w:shd w:val="clear" w:color="000000" w:fill="FFFFFF"/>
            <w:vAlign w:val="center"/>
          </w:tcPr>
          <w:p w14:paraId="0F69637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时效指标</w:t>
            </w:r>
          </w:p>
        </w:tc>
        <w:tc>
          <w:tcPr>
            <w:tcW w:w="2435" w:type="dxa"/>
            <w:tcBorders>
              <w:top w:val="nil"/>
              <w:left w:val="nil"/>
              <w:bottom w:val="single" w:color="auto" w:sz="4" w:space="0"/>
              <w:right w:val="single" w:color="auto" w:sz="4" w:space="0"/>
            </w:tcBorders>
            <w:shd w:val="clear" w:color="000000" w:fill="FFFFFF"/>
            <w:vAlign w:val="center"/>
          </w:tcPr>
          <w:p w14:paraId="477B733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系统故障修复处理时间</w:t>
            </w:r>
          </w:p>
        </w:tc>
        <w:tc>
          <w:tcPr>
            <w:tcW w:w="1521" w:type="dxa"/>
            <w:tcBorders>
              <w:top w:val="nil"/>
              <w:left w:val="nil"/>
              <w:bottom w:val="single" w:color="auto" w:sz="4" w:space="0"/>
              <w:right w:val="single" w:color="auto" w:sz="4" w:space="0"/>
            </w:tcBorders>
            <w:shd w:val="clear" w:color="000000" w:fill="FFFFFF"/>
            <w:vAlign w:val="center"/>
          </w:tcPr>
          <w:p w14:paraId="1CD08DC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6" w:type="dxa"/>
            <w:tcBorders>
              <w:top w:val="nil"/>
              <w:left w:val="nil"/>
              <w:bottom w:val="single" w:color="auto" w:sz="4" w:space="0"/>
              <w:right w:val="single" w:color="auto" w:sz="4" w:space="0"/>
            </w:tcBorders>
            <w:shd w:val="clear" w:color="000000" w:fill="FFFFFF"/>
            <w:vAlign w:val="center"/>
          </w:tcPr>
          <w:p w14:paraId="7CBD31C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24</w:t>
            </w:r>
          </w:p>
        </w:tc>
        <w:tc>
          <w:tcPr>
            <w:tcW w:w="1556" w:type="dxa"/>
            <w:tcBorders>
              <w:top w:val="nil"/>
              <w:left w:val="nil"/>
              <w:bottom w:val="single" w:color="auto" w:sz="4" w:space="0"/>
              <w:right w:val="single" w:color="auto" w:sz="4" w:space="0"/>
            </w:tcBorders>
            <w:shd w:val="clear" w:color="000000" w:fill="FFFFFF"/>
            <w:vAlign w:val="center"/>
          </w:tcPr>
          <w:p w14:paraId="1C02A38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小时</w:t>
            </w:r>
          </w:p>
        </w:tc>
      </w:tr>
      <w:tr w14:paraId="4B6C132E">
        <w:tblPrEx>
          <w:tblCellMar>
            <w:top w:w="0" w:type="dxa"/>
            <w:left w:w="108" w:type="dxa"/>
            <w:bottom w:w="0" w:type="dxa"/>
            <w:right w:w="108" w:type="dxa"/>
          </w:tblCellMar>
        </w:tblPrEx>
        <w:trPr>
          <w:trHeight w:val="420" w:hRule="atLeast"/>
        </w:trPr>
        <w:tc>
          <w:tcPr>
            <w:tcW w:w="1573" w:type="dxa"/>
            <w:tcBorders>
              <w:top w:val="nil"/>
              <w:left w:val="single" w:color="auto" w:sz="4" w:space="0"/>
              <w:bottom w:val="single" w:color="auto" w:sz="4" w:space="0"/>
              <w:right w:val="single" w:color="auto" w:sz="4" w:space="0"/>
            </w:tcBorders>
            <w:shd w:val="clear" w:color="auto" w:fill="auto"/>
            <w:vAlign w:val="center"/>
          </w:tcPr>
          <w:p w14:paraId="7D2A594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效益指标</w:t>
            </w:r>
          </w:p>
        </w:tc>
        <w:tc>
          <w:tcPr>
            <w:tcW w:w="2136" w:type="dxa"/>
            <w:tcBorders>
              <w:top w:val="nil"/>
              <w:left w:val="nil"/>
              <w:bottom w:val="single" w:color="auto" w:sz="4" w:space="0"/>
              <w:right w:val="single" w:color="auto" w:sz="4" w:space="0"/>
            </w:tcBorders>
            <w:shd w:val="clear" w:color="auto" w:fill="auto"/>
            <w:vAlign w:val="center"/>
          </w:tcPr>
          <w:p w14:paraId="3FAA4E22">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社会效益指标</w:t>
            </w:r>
          </w:p>
        </w:tc>
        <w:tc>
          <w:tcPr>
            <w:tcW w:w="2435" w:type="dxa"/>
            <w:tcBorders>
              <w:top w:val="nil"/>
              <w:left w:val="nil"/>
              <w:bottom w:val="single" w:color="auto" w:sz="4" w:space="0"/>
              <w:right w:val="single" w:color="auto" w:sz="4" w:space="0"/>
            </w:tcBorders>
            <w:shd w:val="clear" w:color="auto" w:fill="auto"/>
            <w:vAlign w:val="center"/>
          </w:tcPr>
          <w:p w14:paraId="4F84A87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重要存储信息安全性</w:t>
            </w:r>
          </w:p>
        </w:tc>
        <w:tc>
          <w:tcPr>
            <w:tcW w:w="1521" w:type="dxa"/>
            <w:tcBorders>
              <w:top w:val="nil"/>
              <w:left w:val="nil"/>
              <w:bottom w:val="single" w:color="auto" w:sz="4" w:space="0"/>
              <w:right w:val="single" w:color="auto" w:sz="4" w:space="0"/>
            </w:tcBorders>
            <w:shd w:val="clear" w:color="auto" w:fill="auto"/>
            <w:vAlign w:val="center"/>
          </w:tcPr>
          <w:p w14:paraId="0CB08C2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定性</w:t>
            </w:r>
          </w:p>
        </w:tc>
        <w:tc>
          <w:tcPr>
            <w:tcW w:w="1556" w:type="dxa"/>
            <w:tcBorders>
              <w:top w:val="nil"/>
              <w:left w:val="nil"/>
              <w:bottom w:val="single" w:color="auto" w:sz="4" w:space="0"/>
              <w:right w:val="single" w:color="auto" w:sz="4" w:space="0"/>
            </w:tcBorders>
            <w:shd w:val="clear" w:color="auto" w:fill="auto"/>
            <w:vAlign w:val="center"/>
          </w:tcPr>
          <w:p w14:paraId="1BB9CCE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良好</w:t>
            </w:r>
          </w:p>
        </w:tc>
        <w:tc>
          <w:tcPr>
            <w:tcW w:w="1556" w:type="dxa"/>
            <w:tcBorders>
              <w:top w:val="nil"/>
              <w:left w:val="nil"/>
              <w:bottom w:val="single" w:color="auto" w:sz="4" w:space="0"/>
              <w:right w:val="single" w:color="auto" w:sz="4" w:space="0"/>
            </w:tcBorders>
            <w:shd w:val="clear" w:color="auto" w:fill="auto"/>
            <w:vAlign w:val="center"/>
          </w:tcPr>
          <w:p w14:paraId="269A22F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r w14:paraId="17727281">
        <w:tblPrEx>
          <w:tblCellMar>
            <w:top w:w="0" w:type="dxa"/>
            <w:left w:w="108" w:type="dxa"/>
            <w:bottom w:w="0" w:type="dxa"/>
            <w:right w:w="108" w:type="dxa"/>
          </w:tblCellMar>
        </w:tblPrEx>
        <w:trPr>
          <w:trHeight w:val="420" w:hRule="atLeast"/>
        </w:trPr>
        <w:tc>
          <w:tcPr>
            <w:tcW w:w="1573" w:type="dxa"/>
            <w:tcBorders>
              <w:top w:val="nil"/>
              <w:left w:val="single" w:color="auto" w:sz="4" w:space="0"/>
              <w:bottom w:val="single" w:color="auto" w:sz="4" w:space="0"/>
              <w:right w:val="single" w:color="auto" w:sz="4" w:space="0"/>
            </w:tcBorders>
            <w:shd w:val="clear" w:color="auto" w:fill="auto"/>
            <w:vAlign w:val="center"/>
          </w:tcPr>
          <w:p w14:paraId="7FA5BD5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满意度指标</w:t>
            </w:r>
          </w:p>
        </w:tc>
        <w:tc>
          <w:tcPr>
            <w:tcW w:w="2136" w:type="dxa"/>
            <w:tcBorders>
              <w:top w:val="nil"/>
              <w:left w:val="nil"/>
              <w:bottom w:val="single" w:color="auto" w:sz="4" w:space="0"/>
              <w:right w:val="single" w:color="auto" w:sz="4" w:space="0"/>
            </w:tcBorders>
            <w:shd w:val="clear" w:color="auto" w:fill="auto"/>
            <w:vAlign w:val="center"/>
          </w:tcPr>
          <w:p w14:paraId="3CFBCAC4">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服务对象满意度指标</w:t>
            </w:r>
          </w:p>
        </w:tc>
        <w:tc>
          <w:tcPr>
            <w:tcW w:w="2435" w:type="dxa"/>
            <w:tcBorders>
              <w:top w:val="nil"/>
              <w:left w:val="nil"/>
              <w:bottom w:val="single" w:color="auto" w:sz="4" w:space="0"/>
              <w:right w:val="single" w:color="auto" w:sz="4" w:space="0"/>
            </w:tcBorders>
            <w:shd w:val="clear" w:color="auto" w:fill="auto"/>
            <w:vAlign w:val="center"/>
          </w:tcPr>
          <w:p w14:paraId="446ADDF0">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服务对象满意度</w:t>
            </w:r>
          </w:p>
        </w:tc>
        <w:tc>
          <w:tcPr>
            <w:tcW w:w="1521" w:type="dxa"/>
            <w:tcBorders>
              <w:top w:val="nil"/>
              <w:left w:val="nil"/>
              <w:bottom w:val="single" w:color="auto" w:sz="4" w:space="0"/>
              <w:right w:val="single" w:color="auto" w:sz="4" w:space="0"/>
            </w:tcBorders>
            <w:shd w:val="clear" w:color="auto" w:fill="auto"/>
            <w:vAlign w:val="center"/>
          </w:tcPr>
          <w:p w14:paraId="18CC3D1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6" w:type="dxa"/>
            <w:tcBorders>
              <w:top w:val="nil"/>
              <w:left w:val="nil"/>
              <w:bottom w:val="single" w:color="auto" w:sz="4" w:space="0"/>
              <w:right w:val="single" w:color="auto" w:sz="4" w:space="0"/>
            </w:tcBorders>
            <w:shd w:val="clear" w:color="auto" w:fill="auto"/>
            <w:vAlign w:val="center"/>
          </w:tcPr>
          <w:p w14:paraId="12DB128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98</w:t>
            </w:r>
          </w:p>
        </w:tc>
        <w:tc>
          <w:tcPr>
            <w:tcW w:w="1556" w:type="dxa"/>
            <w:tcBorders>
              <w:top w:val="nil"/>
              <w:left w:val="nil"/>
              <w:bottom w:val="single" w:color="auto" w:sz="4" w:space="0"/>
              <w:right w:val="single" w:color="auto" w:sz="4" w:space="0"/>
            </w:tcBorders>
            <w:shd w:val="clear" w:color="auto" w:fill="auto"/>
            <w:vAlign w:val="center"/>
          </w:tcPr>
          <w:p w14:paraId="704DDE4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r>
    </w:tbl>
    <w:p w14:paraId="0E044204"/>
    <w:p w14:paraId="487E88E5"/>
    <w:tbl>
      <w:tblPr>
        <w:tblStyle w:val="7"/>
        <w:tblW w:w="10773" w:type="dxa"/>
        <w:tblInd w:w="108" w:type="dxa"/>
        <w:tblLayout w:type="autofit"/>
        <w:tblCellMar>
          <w:top w:w="0" w:type="dxa"/>
          <w:left w:w="108" w:type="dxa"/>
          <w:bottom w:w="0" w:type="dxa"/>
          <w:right w:w="108" w:type="dxa"/>
        </w:tblCellMar>
      </w:tblPr>
      <w:tblGrid>
        <w:gridCol w:w="1560"/>
        <w:gridCol w:w="2126"/>
        <w:gridCol w:w="2410"/>
        <w:gridCol w:w="1559"/>
        <w:gridCol w:w="1559"/>
        <w:gridCol w:w="1559"/>
      </w:tblGrid>
      <w:tr w14:paraId="05418471">
        <w:tblPrEx>
          <w:tblCellMar>
            <w:top w:w="0" w:type="dxa"/>
            <w:left w:w="108" w:type="dxa"/>
            <w:bottom w:w="0" w:type="dxa"/>
            <w:right w:w="108" w:type="dxa"/>
          </w:tblCellMar>
        </w:tblPrEx>
        <w:trPr>
          <w:trHeight w:val="600" w:hRule="atLeast"/>
        </w:trPr>
        <w:tc>
          <w:tcPr>
            <w:tcW w:w="10773" w:type="dxa"/>
            <w:gridSpan w:val="6"/>
            <w:tcBorders>
              <w:top w:val="nil"/>
              <w:left w:val="nil"/>
              <w:bottom w:val="nil"/>
              <w:right w:val="nil"/>
            </w:tcBorders>
            <w:shd w:val="clear" w:color="auto" w:fill="auto"/>
            <w:vAlign w:val="center"/>
          </w:tcPr>
          <w:p w14:paraId="2846CD57">
            <w:pPr>
              <w:widowControl/>
              <w:jc w:val="center"/>
              <w:rPr>
                <w:rFonts w:ascii="宋体" w:hAnsi="宋体" w:eastAsia="宋体" w:cs="宋体"/>
                <w:kern w:val="0"/>
                <w:sz w:val="40"/>
                <w:szCs w:val="40"/>
              </w:rPr>
            </w:pPr>
            <w:r>
              <w:rPr>
                <w:rFonts w:hint="eastAsia" w:asciiTheme="minorEastAsia" w:hAnsiTheme="minorEastAsia" w:cstheme="minorEastAsia"/>
                <w:b/>
                <w:color w:val="000000"/>
                <w:kern w:val="0"/>
                <w:sz w:val="24"/>
                <w:szCs w:val="24"/>
              </w:rPr>
              <w:t>中文域名业务经费项目绩效目标数据</w:t>
            </w:r>
          </w:p>
        </w:tc>
      </w:tr>
      <w:tr w14:paraId="663A7B82">
        <w:tblPrEx>
          <w:tblCellMar>
            <w:top w:w="0" w:type="dxa"/>
            <w:left w:w="108" w:type="dxa"/>
            <w:bottom w:w="0" w:type="dxa"/>
            <w:right w:w="108" w:type="dxa"/>
          </w:tblCellMar>
        </w:tblPrEx>
        <w:trPr>
          <w:trHeight w:val="1127" w:hRule="atLeast"/>
        </w:trPr>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14:paraId="34268D16">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年度绩效目标</w:t>
            </w:r>
          </w:p>
        </w:tc>
        <w:tc>
          <w:tcPr>
            <w:tcW w:w="9213" w:type="dxa"/>
            <w:gridSpan w:val="5"/>
            <w:tcBorders>
              <w:top w:val="single" w:color="auto" w:sz="4" w:space="0"/>
              <w:left w:val="nil"/>
              <w:bottom w:val="single" w:color="auto" w:sz="4" w:space="0"/>
              <w:right w:val="single" w:color="auto" w:sz="4" w:space="0"/>
            </w:tcBorders>
            <w:shd w:val="clear" w:color="000000" w:fill="FFFFFF"/>
            <w:vAlign w:val="center"/>
          </w:tcPr>
          <w:p w14:paraId="48E3A6C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做好中文域名注册和维护，提高互联网网站和信息安全。</w:t>
            </w:r>
          </w:p>
        </w:tc>
      </w:tr>
      <w:tr w14:paraId="2135561E">
        <w:tblPrEx>
          <w:tblCellMar>
            <w:top w:w="0" w:type="dxa"/>
            <w:left w:w="108" w:type="dxa"/>
            <w:bottom w:w="0" w:type="dxa"/>
            <w:right w:w="108" w:type="dxa"/>
          </w:tblCellMar>
        </w:tblPrEx>
        <w:trPr>
          <w:trHeight w:val="420" w:hRule="atLeast"/>
        </w:trPr>
        <w:tc>
          <w:tcPr>
            <w:tcW w:w="1077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F191E1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分解指标</w:t>
            </w:r>
          </w:p>
        </w:tc>
      </w:tr>
      <w:tr w14:paraId="050FCED5">
        <w:tblPrEx>
          <w:tblCellMar>
            <w:top w:w="0" w:type="dxa"/>
            <w:left w:w="108" w:type="dxa"/>
            <w:bottom w:w="0" w:type="dxa"/>
            <w:right w:w="108" w:type="dxa"/>
          </w:tblCellMar>
        </w:tblPrEx>
        <w:trPr>
          <w:trHeight w:val="420" w:hRule="atLeast"/>
        </w:trPr>
        <w:tc>
          <w:tcPr>
            <w:tcW w:w="1560" w:type="dxa"/>
            <w:tcBorders>
              <w:top w:val="nil"/>
              <w:left w:val="single" w:color="auto" w:sz="4" w:space="0"/>
              <w:bottom w:val="single" w:color="auto" w:sz="4" w:space="0"/>
              <w:right w:val="single" w:color="auto" w:sz="4" w:space="0"/>
            </w:tcBorders>
            <w:shd w:val="clear" w:color="000000" w:fill="FFFFFF"/>
            <w:vAlign w:val="center"/>
          </w:tcPr>
          <w:p w14:paraId="28F80711">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一级指标</w:t>
            </w:r>
          </w:p>
        </w:tc>
        <w:tc>
          <w:tcPr>
            <w:tcW w:w="2126" w:type="dxa"/>
            <w:tcBorders>
              <w:top w:val="nil"/>
              <w:left w:val="nil"/>
              <w:bottom w:val="single" w:color="auto" w:sz="4" w:space="0"/>
              <w:right w:val="single" w:color="auto" w:sz="4" w:space="0"/>
            </w:tcBorders>
            <w:shd w:val="clear" w:color="000000" w:fill="FFFFFF"/>
            <w:vAlign w:val="center"/>
          </w:tcPr>
          <w:p w14:paraId="073FAB0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二级指标</w:t>
            </w:r>
          </w:p>
        </w:tc>
        <w:tc>
          <w:tcPr>
            <w:tcW w:w="2410" w:type="dxa"/>
            <w:tcBorders>
              <w:top w:val="nil"/>
              <w:left w:val="nil"/>
              <w:bottom w:val="single" w:color="auto" w:sz="4" w:space="0"/>
              <w:right w:val="single" w:color="auto" w:sz="4" w:space="0"/>
            </w:tcBorders>
            <w:shd w:val="clear" w:color="000000" w:fill="FFFFFF"/>
            <w:vAlign w:val="center"/>
          </w:tcPr>
          <w:p w14:paraId="2C89D30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三级指标</w:t>
            </w:r>
          </w:p>
        </w:tc>
        <w:tc>
          <w:tcPr>
            <w:tcW w:w="1559" w:type="dxa"/>
            <w:tcBorders>
              <w:top w:val="nil"/>
              <w:left w:val="nil"/>
              <w:bottom w:val="single" w:color="auto" w:sz="4" w:space="0"/>
              <w:right w:val="single" w:color="auto" w:sz="4" w:space="0"/>
            </w:tcBorders>
            <w:shd w:val="clear" w:color="000000" w:fill="FFFFFF"/>
            <w:vAlign w:val="center"/>
          </w:tcPr>
          <w:p w14:paraId="33AEE19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指标值类型</w:t>
            </w:r>
          </w:p>
        </w:tc>
        <w:tc>
          <w:tcPr>
            <w:tcW w:w="1559" w:type="dxa"/>
            <w:tcBorders>
              <w:top w:val="nil"/>
              <w:left w:val="nil"/>
              <w:bottom w:val="single" w:color="auto" w:sz="4" w:space="0"/>
              <w:right w:val="single" w:color="auto" w:sz="4" w:space="0"/>
            </w:tcBorders>
            <w:shd w:val="clear" w:color="000000" w:fill="FFFFFF"/>
            <w:vAlign w:val="center"/>
          </w:tcPr>
          <w:p w14:paraId="208B85E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指标值</w:t>
            </w:r>
          </w:p>
        </w:tc>
        <w:tc>
          <w:tcPr>
            <w:tcW w:w="1559" w:type="dxa"/>
            <w:tcBorders>
              <w:top w:val="nil"/>
              <w:left w:val="nil"/>
              <w:bottom w:val="single" w:color="auto" w:sz="4" w:space="0"/>
              <w:right w:val="single" w:color="auto" w:sz="4" w:space="0"/>
            </w:tcBorders>
            <w:shd w:val="clear" w:color="000000" w:fill="FFFFFF"/>
            <w:vAlign w:val="center"/>
          </w:tcPr>
          <w:p w14:paraId="64D35F7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度量单位</w:t>
            </w:r>
          </w:p>
        </w:tc>
      </w:tr>
      <w:tr w14:paraId="0B8B3D10">
        <w:tblPrEx>
          <w:tblCellMar>
            <w:top w:w="0" w:type="dxa"/>
            <w:left w:w="108" w:type="dxa"/>
            <w:bottom w:w="0" w:type="dxa"/>
            <w:right w:w="108" w:type="dxa"/>
          </w:tblCellMar>
        </w:tblPrEx>
        <w:trPr>
          <w:trHeight w:val="420" w:hRule="atLeast"/>
        </w:trPr>
        <w:tc>
          <w:tcPr>
            <w:tcW w:w="1560" w:type="dxa"/>
            <w:tcBorders>
              <w:top w:val="nil"/>
              <w:left w:val="single" w:color="auto" w:sz="4" w:space="0"/>
              <w:bottom w:val="single" w:color="auto" w:sz="4" w:space="0"/>
              <w:right w:val="single" w:color="auto" w:sz="4" w:space="0"/>
            </w:tcBorders>
            <w:shd w:val="clear" w:color="000000" w:fill="FFFFFF"/>
            <w:vAlign w:val="center"/>
          </w:tcPr>
          <w:p w14:paraId="14630DB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成本指标</w:t>
            </w:r>
          </w:p>
        </w:tc>
        <w:tc>
          <w:tcPr>
            <w:tcW w:w="2126" w:type="dxa"/>
            <w:tcBorders>
              <w:top w:val="nil"/>
              <w:left w:val="nil"/>
              <w:bottom w:val="single" w:color="auto" w:sz="4" w:space="0"/>
              <w:right w:val="single" w:color="auto" w:sz="4" w:space="0"/>
            </w:tcBorders>
            <w:shd w:val="clear" w:color="000000" w:fill="FFFFFF"/>
            <w:vAlign w:val="center"/>
          </w:tcPr>
          <w:p w14:paraId="0785DBF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经济成本指标</w:t>
            </w:r>
          </w:p>
        </w:tc>
        <w:tc>
          <w:tcPr>
            <w:tcW w:w="2410" w:type="dxa"/>
            <w:tcBorders>
              <w:top w:val="nil"/>
              <w:left w:val="nil"/>
              <w:bottom w:val="single" w:color="auto" w:sz="4" w:space="0"/>
              <w:right w:val="single" w:color="auto" w:sz="4" w:space="0"/>
            </w:tcBorders>
            <w:shd w:val="clear" w:color="000000" w:fill="FFFFFF"/>
            <w:vAlign w:val="center"/>
          </w:tcPr>
          <w:p w14:paraId="0B3A770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业务经费</w:t>
            </w:r>
          </w:p>
        </w:tc>
        <w:tc>
          <w:tcPr>
            <w:tcW w:w="1559" w:type="dxa"/>
            <w:tcBorders>
              <w:top w:val="nil"/>
              <w:left w:val="nil"/>
              <w:bottom w:val="single" w:color="auto" w:sz="4" w:space="0"/>
              <w:right w:val="single" w:color="auto" w:sz="4" w:space="0"/>
            </w:tcBorders>
            <w:shd w:val="clear" w:color="000000" w:fill="FFFFFF"/>
            <w:vAlign w:val="center"/>
          </w:tcPr>
          <w:p w14:paraId="1EAE3E8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14:paraId="731A2D94">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8.2</w:t>
            </w:r>
          </w:p>
        </w:tc>
        <w:tc>
          <w:tcPr>
            <w:tcW w:w="1559" w:type="dxa"/>
            <w:tcBorders>
              <w:top w:val="nil"/>
              <w:left w:val="nil"/>
              <w:bottom w:val="single" w:color="auto" w:sz="4" w:space="0"/>
              <w:right w:val="single" w:color="auto" w:sz="4" w:space="0"/>
            </w:tcBorders>
            <w:shd w:val="clear" w:color="000000" w:fill="FFFFFF"/>
            <w:vAlign w:val="center"/>
          </w:tcPr>
          <w:p w14:paraId="4EC1476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万元</w:t>
            </w:r>
          </w:p>
        </w:tc>
      </w:tr>
      <w:tr w14:paraId="60392784">
        <w:tblPrEx>
          <w:tblCellMar>
            <w:top w:w="0" w:type="dxa"/>
            <w:left w:w="108" w:type="dxa"/>
            <w:bottom w:w="0" w:type="dxa"/>
            <w:right w:w="108" w:type="dxa"/>
          </w:tblCellMar>
        </w:tblPrEx>
        <w:trPr>
          <w:trHeight w:val="420" w:hRule="atLeast"/>
        </w:trPr>
        <w:tc>
          <w:tcPr>
            <w:tcW w:w="1560" w:type="dxa"/>
            <w:vMerge w:val="restart"/>
            <w:tcBorders>
              <w:top w:val="nil"/>
              <w:left w:val="single" w:color="auto" w:sz="4" w:space="0"/>
              <w:bottom w:val="single" w:color="auto" w:sz="4" w:space="0"/>
              <w:right w:val="single" w:color="auto" w:sz="4" w:space="0"/>
            </w:tcBorders>
            <w:shd w:val="clear" w:color="000000" w:fill="FFFFFF"/>
            <w:vAlign w:val="center"/>
          </w:tcPr>
          <w:p w14:paraId="5BB8864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产出指标</w:t>
            </w:r>
          </w:p>
        </w:tc>
        <w:tc>
          <w:tcPr>
            <w:tcW w:w="2126" w:type="dxa"/>
            <w:tcBorders>
              <w:top w:val="nil"/>
              <w:left w:val="nil"/>
              <w:bottom w:val="single" w:color="auto" w:sz="4" w:space="0"/>
              <w:right w:val="single" w:color="auto" w:sz="4" w:space="0"/>
            </w:tcBorders>
            <w:shd w:val="clear" w:color="000000" w:fill="FFFFFF"/>
            <w:vAlign w:val="center"/>
          </w:tcPr>
          <w:p w14:paraId="1BA12CA4">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数量指标</w:t>
            </w:r>
          </w:p>
        </w:tc>
        <w:tc>
          <w:tcPr>
            <w:tcW w:w="2410" w:type="dxa"/>
            <w:tcBorders>
              <w:top w:val="nil"/>
              <w:left w:val="nil"/>
              <w:bottom w:val="single" w:color="auto" w:sz="4" w:space="0"/>
              <w:right w:val="single" w:color="auto" w:sz="4" w:space="0"/>
            </w:tcBorders>
            <w:shd w:val="clear" w:color="000000" w:fill="FFFFFF"/>
            <w:vAlign w:val="center"/>
          </w:tcPr>
          <w:p w14:paraId="582E4CEF">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中文域名维护覆盖率</w:t>
            </w:r>
          </w:p>
        </w:tc>
        <w:tc>
          <w:tcPr>
            <w:tcW w:w="1559" w:type="dxa"/>
            <w:tcBorders>
              <w:top w:val="nil"/>
              <w:left w:val="nil"/>
              <w:bottom w:val="single" w:color="auto" w:sz="4" w:space="0"/>
              <w:right w:val="single" w:color="auto" w:sz="4" w:space="0"/>
            </w:tcBorders>
            <w:shd w:val="clear" w:color="000000" w:fill="FFFFFF"/>
            <w:vAlign w:val="center"/>
          </w:tcPr>
          <w:p w14:paraId="5952A9E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9" w:type="dxa"/>
            <w:tcBorders>
              <w:top w:val="nil"/>
              <w:left w:val="nil"/>
              <w:bottom w:val="single" w:color="auto" w:sz="4" w:space="0"/>
              <w:right w:val="single" w:color="auto" w:sz="4" w:space="0"/>
            </w:tcBorders>
            <w:shd w:val="clear" w:color="000000" w:fill="FFFFFF"/>
            <w:vAlign w:val="center"/>
          </w:tcPr>
          <w:p w14:paraId="2D63180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100</w:t>
            </w:r>
          </w:p>
        </w:tc>
        <w:tc>
          <w:tcPr>
            <w:tcW w:w="1559" w:type="dxa"/>
            <w:tcBorders>
              <w:top w:val="nil"/>
              <w:left w:val="nil"/>
              <w:bottom w:val="single" w:color="auto" w:sz="4" w:space="0"/>
              <w:right w:val="single" w:color="auto" w:sz="4" w:space="0"/>
            </w:tcBorders>
            <w:shd w:val="clear" w:color="000000" w:fill="FFFFFF"/>
            <w:vAlign w:val="center"/>
          </w:tcPr>
          <w:p w14:paraId="28EA545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r>
      <w:tr w14:paraId="26DFDBF8">
        <w:tblPrEx>
          <w:tblCellMar>
            <w:top w:w="0" w:type="dxa"/>
            <w:left w:w="108" w:type="dxa"/>
            <w:bottom w:w="0" w:type="dxa"/>
            <w:right w:w="108" w:type="dxa"/>
          </w:tblCellMar>
        </w:tblPrEx>
        <w:trPr>
          <w:trHeight w:val="420" w:hRule="atLeast"/>
        </w:trPr>
        <w:tc>
          <w:tcPr>
            <w:tcW w:w="1560" w:type="dxa"/>
            <w:vMerge w:val="continue"/>
            <w:tcBorders>
              <w:top w:val="nil"/>
              <w:left w:val="single" w:color="auto" w:sz="4" w:space="0"/>
              <w:bottom w:val="single" w:color="auto" w:sz="4" w:space="0"/>
              <w:right w:val="single" w:color="auto" w:sz="4" w:space="0"/>
            </w:tcBorders>
            <w:vAlign w:val="center"/>
          </w:tcPr>
          <w:p w14:paraId="2A20CBE8">
            <w:pPr>
              <w:widowControl/>
              <w:jc w:val="center"/>
              <w:textAlignment w:val="center"/>
              <w:rPr>
                <w:rFonts w:asciiTheme="minorEastAsia" w:hAnsiTheme="minorEastAsia" w:cstheme="minorEastAsia"/>
                <w:color w:val="000000"/>
                <w:kern w:val="0"/>
                <w:sz w:val="18"/>
                <w:szCs w:val="18"/>
              </w:rPr>
            </w:pPr>
          </w:p>
        </w:tc>
        <w:tc>
          <w:tcPr>
            <w:tcW w:w="2126" w:type="dxa"/>
            <w:tcBorders>
              <w:top w:val="nil"/>
              <w:left w:val="nil"/>
              <w:bottom w:val="single" w:color="auto" w:sz="4" w:space="0"/>
              <w:right w:val="single" w:color="auto" w:sz="4" w:space="0"/>
            </w:tcBorders>
            <w:shd w:val="clear" w:color="000000" w:fill="FFFFFF"/>
            <w:vAlign w:val="center"/>
          </w:tcPr>
          <w:p w14:paraId="52D26F01">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质量指标</w:t>
            </w:r>
          </w:p>
        </w:tc>
        <w:tc>
          <w:tcPr>
            <w:tcW w:w="2410" w:type="dxa"/>
            <w:tcBorders>
              <w:top w:val="nil"/>
              <w:left w:val="nil"/>
              <w:bottom w:val="single" w:color="auto" w:sz="4" w:space="0"/>
              <w:right w:val="single" w:color="auto" w:sz="4" w:space="0"/>
            </w:tcBorders>
            <w:shd w:val="clear" w:color="000000" w:fill="FFFFFF"/>
            <w:vAlign w:val="center"/>
          </w:tcPr>
          <w:p w14:paraId="36A75E7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中文域名规范性</w:t>
            </w:r>
          </w:p>
        </w:tc>
        <w:tc>
          <w:tcPr>
            <w:tcW w:w="1559" w:type="dxa"/>
            <w:tcBorders>
              <w:top w:val="nil"/>
              <w:left w:val="nil"/>
              <w:bottom w:val="single" w:color="auto" w:sz="4" w:space="0"/>
              <w:right w:val="single" w:color="auto" w:sz="4" w:space="0"/>
            </w:tcBorders>
            <w:shd w:val="clear" w:color="000000" w:fill="FFFFFF"/>
            <w:vAlign w:val="center"/>
          </w:tcPr>
          <w:p w14:paraId="49D7A7E1">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定性</w:t>
            </w:r>
          </w:p>
        </w:tc>
        <w:tc>
          <w:tcPr>
            <w:tcW w:w="1559" w:type="dxa"/>
            <w:tcBorders>
              <w:top w:val="nil"/>
              <w:left w:val="nil"/>
              <w:bottom w:val="single" w:color="auto" w:sz="4" w:space="0"/>
              <w:right w:val="single" w:color="auto" w:sz="4" w:space="0"/>
            </w:tcBorders>
            <w:shd w:val="clear" w:color="000000" w:fill="FFFFFF"/>
            <w:vAlign w:val="center"/>
          </w:tcPr>
          <w:p w14:paraId="6D3E4E7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规范</w:t>
            </w:r>
          </w:p>
        </w:tc>
        <w:tc>
          <w:tcPr>
            <w:tcW w:w="1559" w:type="dxa"/>
            <w:tcBorders>
              <w:top w:val="nil"/>
              <w:left w:val="nil"/>
              <w:bottom w:val="single" w:color="auto" w:sz="4" w:space="0"/>
              <w:right w:val="single" w:color="auto" w:sz="4" w:space="0"/>
            </w:tcBorders>
            <w:shd w:val="clear" w:color="000000" w:fill="FFFFFF"/>
            <w:vAlign w:val="center"/>
          </w:tcPr>
          <w:p w14:paraId="6476CE8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r w14:paraId="2C717F8B">
        <w:tblPrEx>
          <w:tblCellMar>
            <w:top w:w="0" w:type="dxa"/>
            <w:left w:w="108" w:type="dxa"/>
            <w:bottom w:w="0" w:type="dxa"/>
            <w:right w:w="108" w:type="dxa"/>
          </w:tblCellMar>
        </w:tblPrEx>
        <w:trPr>
          <w:trHeight w:val="420" w:hRule="atLeast"/>
        </w:trPr>
        <w:tc>
          <w:tcPr>
            <w:tcW w:w="1560" w:type="dxa"/>
            <w:vMerge w:val="continue"/>
            <w:tcBorders>
              <w:top w:val="nil"/>
              <w:left w:val="single" w:color="auto" w:sz="4" w:space="0"/>
              <w:bottom w:val="single" w:color="auto" w:sz="4" w:space="0"/>
              <w:right w:val="single" w:color="auto" w:sz="4" w:space="0"/>
            </w:tcBorders>
            <w:vAlign w:val="center"/>
          </w:tcPr>
          <w:p w14:paraId="4C695101">
            <w:pPr>
              <w:widowControl/>
              <w:jc w:val="center"/>
              <w:textAlignment w:val="center"/>
              <w:rPr>
                <w:rFonts w:asciiTheme="minorEastAsia" w:hAnsiTheme="minorEastAsia" w:cstheme="minorEastAsia"/>
                <w:color w:val="000000"/>
                <w:kern w:val="0"/>
                <w:sz w:val="18"/>
                <w:szCs w:val="18"/>
              </w:rPr>
            </w:pPr>
          </w:p>
        </w:tc>
        <w:tc>
          <w:tcPr>
            <w:tcW w:w="2126" w:type="dxa"/>
            <w:tcBorders>
              <w:top w:val="nil"/>
              <w:left w:val="nil"/>
              <w:bottom w:val="single" w:color="auto" w:sz="4" w:space="0"/>
              <w:right w:val="single" w:color="auto" w:sz="4" w:space="0"/>
            </w:tcBorders>
            <w:shd w:val="clear" w:color="000000" w:fill="FFFFFF"/>
            <w:vAlign w:val="center"/>
          </w:tcPr>
          <w:p w14:paraId="508AF1C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时效指标</w:t>
            </w:r>
          </w:p>
        </w:tc>
        <w:tc>
          <w:tcPr>
            <w:tcW w:w="2410" w:type="dxa"/>
            <w:tcBorders>
              <w:top w:val="nil"/>
              <w:left w:val="nil"/>
              <w:bottom w:val="single" w:color="auto" w:sz="4" w:space="0"/>
              <w:right w:val="single" w:color="auto" w:sz="4" w:space="0"/>
            </w:tcBorders>
            <w:shd w:val="clear" w:color="000000" w:fill="FFFFFF"/>
            <w:vAlign w:val="center"/>
          </w:tcPr>
          <w:p w14:paraId="36012E43">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中文域名维护及时性</w:t>
            </w:r>
          </w:p>
        </w:tc>
        <w:tc>
          <w:tcPr>
            <w:tcW w:w="1559" w:type="dxa"/>
            <w:tcBorders>
              <w:top w:val="nil"/>
              <w:left w:val="nil"/>
              <w:bottom w:val="single" w:color="auto" w:sz="4" w:space="0"/>
              <w:right w:val="single" w:color="auto" w:sz="4" w:space="0"/>
            </w:tcBorders>
            <w:shd w:val="clear" w:color="000000" w:fill="FFFFFF"/>
            <w:vAlign w:val="center"/>
          </w:tcPr>
          <w:p w14:paraId="1A9D281A">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定性</w:t>
            </w:r>
          </w:p>
        </w:tc>
        <w:tc>
          <w:tcPr>
            <w:tcW w:w="1559" w:type="dxa"/>
            <w:tcBorders>
              <w:top w:val="nil"/>
              <w:left w:val="nil"/>
              <w:bottom w:val="single" w:color="auto" w:sz="4" w:space="0"/>
              <w:right w:val="single" w:color="auto" w:sz="4" w:space="0"/>
            </w:tcBorders>
            <w:shd w:val="clear" w:color="000000" w:fill="FFFFFF"/>
            <w:vAlign w:val="center"/>
          </w:tcPr>
          <w:p w14:paraId="7CB9539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及时</w:t>
            </w:r>
          </w:p>
        </w:tc>
        <w:tc>
          <w:tcPr>
            <w:tcW w:w="1559" w:type="dxa"/>
            <w:tcBorders>
              <w:top w:val="nil"/>
              <w:left w:val="nil"/>
              <w:bottom w:val="single" w:color="auto" w:sz="4" w:space="0"/>
              <w:right w:val="single" w:color="auto" w:sz="4" w:space="0"/>
            </w:tcBorders>
            <w:shd w:val="clear" w:color="000000" w:fill="FFFFFF"/>
            <w:vAlign w:val="center"/>
          </w:tcPr>
          <w:p w14:paraId="1850910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r w14:paraId="78BCFF0F">
        <w:tblPrEx>
          <w:tblCellMar>
            <w:top w:w="0" w:type="dxa"/>
            <w:left w:w="108" w:type="dxa"/>
            <w:bottom w:w="0" w:type="dxa"/>
            <w:right w:w="108" w:type="dxa"/>
          </w:tblCellMar>
        </w:tblPrEx>
        <w:trPr>
          <w:trHeight w:val="420"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2492FE4C">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效益指标</w:t>
            </w:r>
          </w:p>
        </w:tc>
        <w:tc>
          <w:tcPr>
            <w:tcW w:w="2126" w:type="dxa"/>
            <w:tcBorders>
              <w:top w:val="nil"/>
              <w:left w:val="nil"/>
              <w:bottom w:val="single" w:color="auto" w:sz="4" w:space="0"/>
              <w:right w:val="single" w:color="auto" w:sz="4" w:space="0"/>
            </w:tcBorders>
            <w:shd w:val="clear" w:color="auto" w:fill="auto"/>
            <w:vAlign w:val="center"/>
          </w:tcPr>
          <w:p w14:paraId="6BAB41D5">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社会效益指标</w:t>
            </w:r>
          </w:p>
        </w:tc>
        <w:tc>
          <w:tcPr>
            <w:tcW w:w="2410" w:type="dxa"/>
            <w:tcBorders>
              <w:top w:val="nil"/>
              <w:left w:val="nil"/>
              <w:bottom w:val="single" w:color="auto" w:sz="4" w:space="0"/>
              <w:right w:val="single" w:color="auto" w:sz="4" w:space="0"/>
            </w:tcBorders>
            <w:shd w:val="clear" w:color="auto" w:fill="auto"/>
            <w:vAlign w:val="center"/>
          </w:tcPr>
          <w:p w14:paraId="3F1F6B37">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中文域名安全性</w:t>
            </w:r>
          </w:p>
        </w:tc>
        <w:tc>
          <w:tcPr>
            <w:tcW w:w="1559" w:type="dxa"/>
            <w:tcBorders>
              <w:top w:val="nil"/>
              <w:left w:val="nil"/>
              <w:bottom w:val="single" w:color="auto" w:sz="4" w:space="0"/>
              <w:right w:val="single" w:color="auto" w:sz="4" w:space="0"/>
            </w:tcBorders>
            <w:shd w:val="clear" w:color="auto" w:fill="auto"/>
            <w:vAlign w:val="center"/>
          </w:tcPr>
          <w:p w14:paraId="62B3DDDA">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定性</w:t>
            </w:r>
          </w:p>
        </w:tc>
        <w:tc>
          <w:tcPr>
            <w:tcW w:w="1559" w:type="dxa"/>
            <w:tcBorders>
              <w:top w:val="nil"/>
              <w:left w:val="nil"/>
              <w:bottom w:val="single" w:color="auto" w:sz="4" w:space="0"/>
              <w:right w:val="single" w:color="auto" w:sz="4" w:space="0"/>
            </w:tcBorders>
            <w:shd w:val="clear" w:color="auto" w:fill="auto"/>
            <w:vAlign w:val="center"/>
          </w:tcPr>
          <w:p w14:paraId="1D51D5A6">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良好</w:t>
            </w:r>
          </w:p>
        </w:tc>
        <w:tc>
          <w:tcPr>
            <w:tcW w:w="1559" w:type="dxa"/>
            <w:tcBorders>
              <w:top w:val="nil"/>
              <w:left w:val="nil"/>
              <w:bottom w:val="single" w:color="auto" w:sz="4" w:space="0"/>
              <w:right w:val="single" w:color="auto" w:sz="4" w:space="0"/>
            </w:tcBorders>
            <w:shd w:val="clear" w:color="auto" w:fill="auto"/>
            <w:vAlign w:val="center"/>
          </w:tcPr>
          <w:p w14:paraId="42B0494E">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r w14:paraId="72A2F334">
        <w:tblPrEx>
          <w:tblCellMar>
            <w:top w:w="0" w:type="dxa"/>
            <w:left w:w="108" w:type="dxa"/>
            <w:bottom w:w="0" w:type="dxa"/>
            <w:right w:w="108" w:type="dxa"/>
          </w:tblCellMar>
        </w:tblPrEx>
        <w:trPr>
          <w:trHeight w:val="420"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0A86CE3B">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满意度指标</w:t>
            </w:r>
          </w:p>
        </w:tc>
        <w:tc>
          <w:tcPr>
            <w:tcW w:w="2126" w:type="dxa"/>
            <w:tcBorders>
              <w:top w:val="nil"/>
              <w:left w:val="nil"/>
              <w:bottom w:val="single" w:color="auto" w:sz="4" w:space="0"/>
              <w:right w:val="single" w:color="auto" w:sz="4" w:space="0"/>
            </w:tcBorders>
            <w:shd w:val="clear" w:color="auto" w:fill="auto"/>
            <w:vAlign w:val="center"/>
          </w:tcPr>
          <w:p w14:paraId="55994169">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服务对象满意度指标</w:t>
            </w:r>
          </w:p>
        </w:tc>
        <w:tc>
          <w:tcPr>
            <w:tcW w:w="2410" w:type="dxa"/>
            <w:tcBorders>
              <w:top w:val="nil"/>
              <w:left w:val="nil"/>
              <w:bottom w:val="single" w:color="auto" w:sz="4" w:space="0"/>
              <w:right w:val="single" w:color="auto" w:sz="4" w:space="0"/>
            </w:tcBorders>
            <w:shd w:val="clear" w:color="auto" w:fill="auto"/>
            <w:vAlign w:val="center"/>
          </w:tcPr>
          <w:p w14:paraId="1B19EDD0">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服务对象满意度</w:t>
            </w:r>
          </w:p>
        </w:tc>
        <w:tc>
          <w:tcPr>
            <w:tcW w:w="1559" w:type="dxa"/>
            <w:tcBorders>
              <w:top w:val="nil"/>
              <w:left w:val="nil"/>
              <w:bottom w:val="single" w:color="auto" w:sz="4" w:space="0"/>
              <w:right w:val="single" w:color="auto" w:sz="4" w:space="0"/>
            </w:tcBorders>
            <w:shd w:val="clear" w:color="auto" w:fill="auto"/>
            <w:vAlign w:val="center"/>
          </w:tcPr>
          <w:p w14:paraId="28123C6D">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59" w:type="dxa"/>
            <w:tcBorders>
              <w:top w:val="nil"/>
              <w:left w:val="nil"/>
              <w:bottom w:val="single" w:color="auto" w:sz="4" w:space="0"/>
              <w:right w:val="single" w:color="auto" w:sz="4" w:space="0"/>
            </w:tcBorders>
            <w:shd w:val="clear" w:color="auto" w:fill="auto"/>
            <w:vAlign w:val="center"/>
          </w:tcPr>
          <w:p w14:paraId="252B3C64">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98</w:t>
            </w:r>
          </w:p>
        </w:tc>
        <w:tc>
          <w:tcPr>
            <w:tcW w:w="1559" w:type="dxa"/>
            <w:tcBorders>
              <w:top w:val="nil"/>
              <w:left w:val="nil"/>
              <w:bottom w:val="single" w:color="auto" w:sz="4" w:space="0"/>
              <w:right w:val="single" w:color="auto" w:sz="4" w:space="0"/>
            </w:tcBorders>
            <w:shd w:val="clear" w:color="auto" w:fill="auto"/>
            <w:vAlign w:val="center"/>
          </w:tcPr>
          <w:p w14:paraId="17BBB398">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r>
    </w:tbl>
    <w:p w14:paraId="66C7DF85">
      <w:pPr>
        <w:sectPr>
          <w:pgSz w:w="11906" w:h="16838"/>
          <w:pgMar w:top="720" w:right="720" w:bottom="720" w:left="720" w:header="851" w:footer="992" w:gutter="0"/>
          <w:cols w:space="425" w:num="1"/>
          <w:docGrid w:type="lines" w:linePitch="312" w:charSpace="0"/>
        </w:sectPr>
      </w:pPr>
    </w:p>
    <w:p w14:paraId="3F25DDD4">
      <w:pPr>
        <w:pStyle w:val="18"/>
        <w:numPr>
          <w:ilvl w:val="0"/>
          <w:numId w:val="0"/>
        </w:numPr>
        <w:ind w:left="420" w:leftChars="200"/>
        <w:jc w:val="center"/>
      </w:pPr>
      <w:r>
        <w:rPr>
          <w:rFonts w:hint="eastAsia"/>
        </w:rPr>
        <w:t>第三部分  中共新余市渝水区委机构编制委员会办公室（部门）2026年部门预算情况说明</w:t>
      </w:r>
    </w:p>
    <w:p w14:paraId="6D69135B">
      <w:pPr>
        <w:widowControl/>
        <w:spacing w:line="580" w:lineRule="exact"/>
        <w:jc w:val="center"/>
        <w:rPr>
          <w:rFonts w:ascii="仿宋_GB2312" w:eastAsia="仿宋_GB2312"/>
          <w:b/>
          <w:sz w:val="32"/>
          <w:szCs w:val="30"/>
        </w:rPr>
      </w:pPr>
    </w:p>
    <w:p w14:paraId="59DFDFD0">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一、2026年部门预算收支情况说明</w:t>
      </w:r>
    </w:p>
    <w:p w14:paraId="7DC42AD6">
      <w:pPr>
        <w:pStyle w:val="20"/>
        <w:numPr>
          <w:ilvl w:val="0"/>
          <w:numId w:val="0"/>
        </w:numPr>
        <w:ind w:left="420" w:leftChars="200"/>
      </w:pPr>
      <w:r>
        <w:rPr>
          <w:rFonts w:hint="eastAsia"/>
        </w:rPr>
        <w:t xml:space="preserve"> (一)收入预算情况</w:t>
      </w:r>
    </w:p>
    <w:p w14:paraId="2F9BEBFD">
      <w:pPr>
        <w:pStyle w:val="19"/>
        <w:ind w:firstLine="640"/>
      </w:pPr>
      <w:r>
        <w:rPr>
          <w:rFonts w:hint="eastAsia"/>
        </w:rPr>
        <w:t>2026年中共新余市渝水区委机构编制委员会办公室（部门）收入预算总额为240.32万元，较上年预算安排增加</w:t>
      </w:r>
      <w:r>
        <w:rPr>
          <w:rFonts w:hint="eastAsia" w:hAnsi="宋体"/>
          <w:szCs w:val="30"/>
        </w:rPr>
        <w:t>53.53万元</w:t>
      </w:r>
      <w:r>
        <w:rPr>
          <w:rFonts w:hint="eastAsia"/>
        </w:rPr>
        <w:t>；本年收入合计240.32万元，较上年预算安排增加53.53万元；包括：财政拨款收入240.32万元，较上年预算安排增加53.53万元。</w:t>
      </w:r>
    </w:p>
    <w:p w14:paraId="522DC34D">
      <w:pPr>
        <w:pStyle w:val="20"/>
        <w:numPr>
          <w:ilvl w:val="0"/>
          <w:numId w:val="0"/>
        </w:numPr>
        <w:ind w:left="420" w:leftChars="200"/>
      </w:pPr>
      <w:r>
        <w:rPr>
          <w:rFonts w:hint="eastAsia"/>
        </w:rPr>
        <w:t xml:space="preserve"> (二)支出预算情况</w:t>
      </w:r>
    </w:p>
    <w:p w14:paraId="1B1F50AA">
      <w:pPr>
        <w:pStyle w:val="19"/>
        <w:ind w:firstLine="640"/>
      </w:pPr>
      <w:r>
        <w:rPr>
          <w:rFonts w:hint="eastAsia"/>
        </w:rPr>
        <w:t>2026年中共新余市渝水区委机构编制委员会办公室（部门）支出预算总额为240.32万元，较上年预算安排增加</w:t>
      </w:r>
      <w:r>
        <w:rPr>
          <w:rFonts w:hint="eastAsia" w:hAnsi="宋体"/>
          <w:szCs w:val="30"/>
        </w:rPr>
        <w:t>53.53</w:t>
      </w:r>
      <w:r>
        <w:rPr>
          <w:rFonts w:hint="eastAsia"/>
        </w:rPr>
        <w:t xml:space="preserve">万元。 </w:t>
      </w:r>
    </w:p>
    <w:p w14:paraId="46F4F329">
      <w:pPr>
        <w:pStyle w:val="19"/>
        <w:ind w:firstLine="640"/>
      </w:pPr>
      <w:r>
        <w:rPr>
          <w:rFonts w:hint="eastAsia"/>
        </w:rPr>
        <w:t>按支出项目类别划分：基本支出226.12万元，较上年预算安排增加53.53万元；项目支出14.20万元，与上年</w:t>
      </w:r>
      <w:r>
        <w:rPr>
          <w:rFonts w:hint="eastAsia"/>
          <w:lang w:eastAsia="zh-CN"/>
        </w:rPr>
        <w:t>预算</w:t>
      </w:r>
      <w:r>
        <w:rPr>
          <w:rFonts w:hint="eastAsia"/>
        </w:rPr>
        <w:t>安排一致。</w:t>
      </w:r>
      <w:bookmarkStart w:id="0" w:name="_GoBack"/>
      <w:bookmarkEnd w:id="0"/>
    </w:p>
    <w:p w14:paraId="1EE98886">
      <w:pPr>
        <w:pStyle w:val="19"/>
        <w:ind w:firstLine="640"/>
      </w:pPr>
      <w:r>
        <w:rPr>
          <w:rFonts w:hint="eastAsia"/>
        </w:rPr>
        <w:t>按支出功能科目划分：一般公共服务支出181.62万元，较上年预算安排增加32.86万元；社会保障和就业支出38.81万元，较上年预算安排增加8.3万元；卫生健康支出9.69万元，较上年预算安排增加9.69万元；住房保障支出10.20万元，较上年预算安排增加2.68万元。</w:t>
      </w:r>
    </w:p>
    <w:p w14:paraId="5BBB7E2E">
      <w:pPr>
        <w:pStyle w:val="19"/>
        <w:ind w:firstLine="640"/>
      </w:pPr>
      <w:r>
        <w:rPr>
          <w:rFonts w:hint="eastAsia"/>
        </w:rPr>
        <w:t>按支出经济分类划分：工资福利支出205.95万元，较上年预算安排增加50.61万元；商品和服务支出29.76万元，较上年预算安排增加3.15万元；对个人和家庭的补助4.61万元，较上年预算安排减少0.23万元。</w:t>
      </w:r>
    </w:p>
    <w:p w14:paraId="6278B07F">
      <w:pPr>
        <w:pStyle w:val="20"/>
        <w:numPr>
          <w:ilvl w:val="0"/>
          <w:numId w:val="0"/>
        </w:numPr>
        <w:ind w:left="420" w:leftChars="200"/>
      </w:pPr>
      <w:r>
        <w:rPr>
          <w:rFonts w:hint="eastAsia"/>
        </w:rPr>
        <w:t xml:space="preserve"> (三)财政拨款支出情况</w:t>
      </w:r>
    </w:p>
    <w:p w14:paraId="32342DCA">
      <w:pPr>
        <w:pStyle w:val="19"/>
        <w:ind w:firstLine="640"/>
      </w:pPr>
      <w:r>
        <w:rPr>
          <w:rFonts w:hint="eastAsia"/>
        </w:rPr>
        <w:t>2026年中共新余市渝水区委机构编制委员会办公室（部门）财政拨款支出预算总额240.32万元,较上年预算安排增加53.53万元。</w:t>
      </w:r>
    </w:p>
    <w:p w14:paraId="423691A0">
      <w:pPr>
        <w:pStyle w:val="19"/>
        <w:ind w:firstLine="640"/>
      </w:pPr>
      <w:r>
        <w:rPr>
          <w:rFonts w:hint="eastAsia"/>
        </w:rPr>
        <w:t>按支出功能科目划分：一般公共服务支出181.62万元，社会保障和就业支出38.81万元，卫生健康支出9.69万元，住房保障支出10.20万元。</w:t>
      </w:r>
    </w:p>
    <w:p w14:paraId="48E3BEA1">
      <w:pPr>
        <w:pStyle w:val="19"/>
        <w:ind w:firstLine="640"/>
      </w:pPr>
      <w:r>
        <w:rPr>
          <w:rFonts w:hint="eastAsia"/>
        </w:rPr>
        <w:t>按支出项目类别划分：基本支出226.12万元,项目支出14.20万元。</w:t>
      </w:r>
    </w:p>
    <w:p w14:paraId="49F86B4E">
      <w:pPr>
        <w:pStyle w:val="19"/>
        <w:ind w:firstLine="640"/>
      </w:pPr>
      <w:r>
        <w:rPr>
          <w:rFonts w:hint="eastAsia"/>
        </w:rPr>
        <w:t>按支出经济分类划分：工资福利支出205.95万元，商品和服务支出29.76万元，对个人和家庭的补助4.61万元。</w:t>
      </w:r>
    </w:p>
    <w:p w14:paraId="0B3D3560">
      <w:pPr>
        <w:pStyle w:val="20"/>
        <w:numPr>
          <w:ilvl w:val="0"/>
          <w:numId w:val="0"/>
        </w:numPr>
        <w:ind w:firstLine="643" w:firstLineChars="200"/>
      </w:pPr>
      <w:r>
        <w:rPr>
          <w:rFonts w:hint="eastAsia"/>
        </w:rPr>
        <w:t>(四)政府性基金情况</w:t>
      </w:r>
    </w:p>
    <w:p w14:paraId="1B38C53A">
      <w:pPr>
        <w:pStyle w:val="19"/>
        <w:ind w:firstLine="640"/>
      </w:pPr>
      <w:r>
        <w:rPr>
          <w:rFonts w:hint="eastAsia"/>
        </w:rPr>
        <w:t>本部门没有使用政府性基金预算拨款安排的支出。</w:t>
      </w:r>
    </w:p>
    <w:p w14:paraId="556BD757">
      <w:pPr>
        <w:pStyle w:val="20"/>
        <w:numPr>
          <w:ilvl w:val="0"/>
          <w:numId w:val="0"/>
        </w:numPr>
        <w:ind w:firstLine="643" w:firstLineChars="200"/>
      </w:pPr>
      <w:r>
        <w:rPr>
          <w:rFonts w:hint="eastAsia"/>
        </w:rPr>
        <w:t>(五)国有资本经营情况</w:t>
      </w:r>
    </w:p>
    <w:p w14:paraId="08008147">
      <w:pPr>
        <w:pStyle w:val="19"/>
        <w:ind w:firstLine="640"/>
      </w:pPr>
      <w:r>
        <w:rPr>
          <w:rFonts w:hint="eastAsia"/>
        </w:rPr>
        <w:t>本部门没有使用国有资本经营预算拨款安排的支出。</w:t>
      </w:r>
    </w:p>
    <w:p w14:paraId="1DF42214">
      <w:pPr>
        <w:pStyle w:val="20"/>
        <w:numPr>
          <w:ilvl w:val="0"/>
          <w:numId w:val="0"/>
        </w:numPr>
        <w:ind w:firstLine="643" w:firstLineChars="200"/>
      </w:pPr>
      <w:r>
        <w:rPr>
          <w:rFonts w:hint="eastAsia"/>
        </w:rPr>
        <w:t>(六)机关运行经费等重要事项的说明</w:t>
      </w:r>
    </w:p>
    <w:p w14:paraId="6DDA8A26">
      <w:pPr>
        <w:pStyle w:val="19"/>
        <w:ind w:firstLine="640"/>
        <w:rPr>
          <w:rFonts w:ascii="Adobe 仿宋 Std R" w:hAnsi="Adobe 仿宋 Std R" w:eastAsia="Adobe 仿宋 Std R"/>
        </w:rPr>
      </w:pPr>
      <w:r>
        <w:rPr>
          <w:rFonts w:hint="eastAsia"/>
        </w:rPr>
        <w:t>2026年部门机关运行费预算15.56万元，比2025年预算增加3.15万元，增长25.38%。</w:t>
      </w:r>
    </w:p>
    <w:p w14:paraId="2D1804F3">
      <w:pPr>
        <w:pStyle w:val="20"/>
        <w:numPr>
          <w:ilvl w:val="0"/>
          <w:numId w:val="0"/>
        </w:numPr>
        <w:ind w:firstLine="643" w:firstLineChars="200"/>
      </w:pPr>
      <w:r>
        <w:rPr>
          <w:rFonts w:hint="eastAsia"/>
        </w:rPr>
        <w:t>(七)政府采购情况</w:t>
      </w:r>
    </w:p>
    <w:p w14:paraId="3234FB87">
      <w:pPr>
        <w:pStyle w:val="19"/>
        <w:ind w:firstLine="640"/>
      </w:pPr>
      <w:r>
        <w:rPr>
          <w:rFonts w:hint="eastAsia"/>
        </w:rPr>
        <w:t>2026年部门所属各单位政府采购总额0万元,其中: 政府采购货物预算0万元, 政府采购工程预算0万元, 政府采购服务预算0万元。</w:t>
      </w:r>
    </w:p>
    <w:p w14:paraId="2901B749">
      <w:pPr>
        <w:pStyle w:val="20"/>
        <w:numPr>
          <w:ilvl w:val="0"/>
          <w:numId w:val="0"/>
        </w:numPr>
        <w:ind w:firstLine="643" w:firstLineChars="200"/>
      </w:pPr>
      <w:r>
        <w:rPr>
          <w:rFonts w:hint="eastAsia"/>
        </w:rPr>
        <w:t>(八)国有资产占有使用情况</w:t>
      </w:r>
    </w:p>
    <w:p w14:paraId="0328A609">
      <w:pPr>
        <w:pStyle w:val="19"/>
        <w:ind w:firstLine="640"/>
      </w:pPr>
      <w:r>
        <w:rPr>
          <w:rFonts w:hint="eastAsia"/>
        </w:rPr>
        <w:t>截至2025年7月31日, 部门共有车辆0辆,其中：一般公务用车实有数0辆。</w:t>
      </w:r>
    </w:p>
    <w:p w14:paraId="3638C2E3">
      <w:pPr>
        <w:pStyle w:val="19"/>
        <w:ind w:firstLine="640"/>
      </w:pPr>
      <w:r>
        <w:rPr>
          <w:rFonts w:hint="eastAsia"/>
        </w:rPr>
        <w:t>2026年部门预算安排购置车辆0辆。</w:t>
      </w:r>
    </w:p>
    <w:p w14:paraId="53EDD1E0">
      <w:pPr>
        <w:pStyle w:val="20"/>
        <w:numPr>
          <w:ilvl w:val="0"/>
          <w:numId w:val="0"/>
        </w:numPr>
        <w:ind w:firstLine="643" w:firstLineChars="200"/>
        <w:rPr>
          <w:rFonts w:hint="eastAsia"/>
        </w:rPr>
      </w:pPr>
      <w:r>
        <w:rPr>
          <w:rFonts w:hint="eastAsia"/>
        </w:rPr>
        <w:t>(九)项目情况说明</w:t>
      </w:r>
    </w:p>
    <w:p w14:paraId="7E3E880C">
      <w:pPr>
        <w:ind w:firstLine="643" w:firstLineChars="200"/>
        <w:rPr>
          <w:rFonts w:hint="eastAsia" w:ascii="楷体_GB2312" w:hAnsi="楷体_GB2312" w:eastAsia="楷体_GB2312"/>
          <w:b/>
          <w:sz w:val="32"/>
          <w:szCs w:val="32"/>
        </w:rPr>
      </w:pPr>
      <w:r>
        <w:rPr>
          <w:rFonts w:hint="eastAsia" w:ascii="楷体_GB2312" w:hAnsi="楷体_GB2312" w:eastAsia="楷体_GB2312"/>
          <w:b/>
          <w:sz w:val="32"/>
          <w:szCs w:val="32"/>
          <w:lang w:val="en-US" w:eastAsia="zh-CN"/>
        </w:rPr>
        <w:t>1.</w:t>
      </w:r>
      <w:r>
        <w:rPr>
          <w:rFonts w:hint="eastAsia" w:ascii="楷体_GB2312" w:hAnsi="楷体_GB2312" w:eastAsia="楷体_GB2312"/>
          <w:b/>
          <w:sz w:val="32"/>
          <w:szCs w:val="32"/>
        </w:rPr>
        <w:t>机构编制实名制系统管理业务经费</w:t>
      </w:r>
    </w:p>
    <w:p w14:paraId="0E4043C1">
      <w:pPr>
        <w:pStyle w:val="19"/>
        <w:ind w:firstLine="643"/>
        <w:rPr>
          <w:b/>
        </w:rPr>
      </w:pPr>
      <w:r>
        <w:rPr>
          <w:rFonts w:hint="eastAsia"/>
          <w:b/>
        </w:rPr>
        <w:t>项目概述：</w:t>
      </w:r>
      <w:r>
        <w:rPr>
          <w:rFonts w:hint="eastAsia"/>
        </w:rPr>
        <w:t>机构编制实名制系统运行维护管理，保障机构编制实名制工作正常运行。</w:t>
      </w:r>
    </w:p>
    <w:p w14:paraId="34398853">
      <w:pPr>
        <w:pStyle w:val="19"/>
        <w:ind w:firstLine="643"/>
        <w:rPr>
          <w:b/>
        </w:rPr>
      </w:pPr>
      <w:r>
        <w:rPr>
          <w:rFonts w:hint="eastAsia"/>
          <w:b/>
        </w:rPr>
        <w:t>立项依据：</w:t>
      </w:r>
      <w:r>
        <w:rPr>
          <w:rFonts w:hint="eastAsia"/>
        </w:rPr>
        <w:t>政策依据是《关于加快推进机构编制实名制管理工作的通知》（中央编办发〔2009〕39号）文件。随着机构编制管理工作的规范化和信息化需求，为了更好地实现机构编制的动态管理、资源合理配置等，需要建立并维护实名制系统。</w:t>
      </w:r>
    </w:p>
    <w:p w14:paraId="3596FEA2">
      <w:pPr>
        <w:pStyle w:val="19"/>
        <w:ind w:firstLine="643"/>
        <w:rPr>
          <w:rFonts w:hint="eastAsia"/>
          <w:b/>
        </w:rPr>
      </w:pPr>
      <w:r>
        <w:rPr>
          <w:rFonts w:hint="eastAsia"/>
          <w:b/>
        </w:rPr>
        <w:t>实施主体：</w:t>
      </w:r>
      <w:r>
        <w:rPr>
          <w:rFonts w:hint="eastAsia"/>
        </w:rPr>
        <w:t>中共新余市渝水区委机构编制委员会办公室。</w:t>
      </w:r>
    </w:p>
    <w:p w14:paraId="6775389B">
      <w:pPr>
        <w:pStyle w:val="19"/>
        <w:ind w:firstLine="643"/>
        <w:rPr>
          <w:rFonts w:hint="eastAsia"/>
        </w:rPr>
      </w:pPr>
      <w:r>
        <w:rPr>
          <w:rFonts w:hint="eastAsia"/>
          <w:b/>
        </w:rPr>
        <w:t>实施方案：</w:t>
      </w:r>
      <w:r>
        <w:rPr>
          <w:rFonts w:hint="eastAsia"/>
        </w:rPr>
        <w:t>定期更新机构编制数据，处理人员</w:t>
      </w:r>
      <w:r>
        <w:rPr>
          <w:rFonts w:hint="eastAsia"/>
          <w:lang w:eastAsia="zh-CN"/>
        </w:rPr>
        <w:t>上下</w:t>
      </w:r>
      <w:r>
        <w:rPr>
          <w:rFonts w:hint="eastAsia"/>
        </w:rPr>
        <w:t>编信息，确保实名制台账准确完整。审核用编计划，监控编制使用合规性。开展数据核查，保障系统安全稳定，提升服务效能。</w:t>
      </w:r>
    </w:p>
    <w:p w14:paraId="57B40B86">
      <w:pPr>
        <w:pStyle w:val="19"/>
        <w:ind w:firstLine="643"/>
        <w:rPr>
          <w:rFonts w:hint="eastAsia"/>
        </w:rPr>
      </w:pPr>
      <w:r>
        <w:rPr>
          <w:rFonts w:hint="eastAsia"/>
          <w:b/>
        </w:rPr>
        <w:t>实施周期：</w:t>
      </w:r>
      <w:r>
        <w:rPr>
          <w:rFonts w:hint="eastAsia"/>
        </w:rPr>
        <w:t>经常性项目。</w:t>
      </w:r>
    </w:p>
    <w:p w14:paraId="16FAC397">
      <w:pPr>
        <w:pStyle w:val="19"/>
        <w:ind w:firstLine="643"/>
        <w:rPr>
          <w:rFonts w:hint="eastAsia"/>
          <w:b/>
        </w:rPr>
      </w:pPr>
      <w:r>
        <w:rPr>
          <w:rFonts w:hint="eastAsia"/>
          <w:b/>
        </w:rPr>
        <w:t>年度预算安排：</w:t>
      </w:r>
      <w:r>
        <w:rPr>
          <w:rFonts w:hint="eastAsia"/>
          <w:b w:val="0"/>
          <w:bCs/>
        </w:rPr>
        <w:t>预算经费6万元。</w:t>
      </w:r>
    </w:p>
    <w:p w14:paraId="09E602D8">
      <w:pPr>
        <w:pStyle w:val="19"/>
        <w:ind w:firstLine="643"/>
        <w:rPr>
          <w:rFonts w:hint="eastAsia"/>
          <w:b/>
        </w:rPr>
      </w:pPr>
      <w:r>
        <w:rPr>
          <w:rFonts w:hint="eastAsia"/>
          <w:b/>
          <w:lang w:val="en-US" w:eastAsia="zh-CN"/>
        </w:rPr>
        <w:t>2.</w:t>
      </w:r>
      <w:r>
        <w:rPr>
          <w:rFonts w:hint="eastAsia"/>
          <w:b/>
        </w:rPr>
        <w:t>中文域名业务经费</w:t>
      </w:r>
    </w:p>
    <w:p w14:paraId="36182773">
      <w:pPr>
        <w:pStyle w:val="19"/>
        <w:ind w:firstLine="643"/>
        <w:rPr>
          <w:b/>
        </w:rPr>
      </w:pPr>
      <w:r>
        <w:rPr>
          <w:rFonts w:hint="eastAsia"/>
          <w:b/>
        </w:rPr>
        <w:t>项目概述：</w:t>
      </w:r>
      <w:r>
        <w:rPr>
          <w:rFonts w:hint="eastAsia"/>
          <w:b w:val="0"/>
          <w:bCs/>
        </w:rPr>
        <w:t>主要进行党政群机关和事业单位中文域名注册管理工作，确保相关单位中文域名</w:t>
      </w:r>
      <w:r>
        <w:rPr>
          <w:rFonts w:hint="eastAsia"/>
        </w:rPr>
        <w:t>的规范使用和有效管理。</w:t>
      </w:r>
    </w:p>
    <w:p w14:paraId="09881040">
      <w:pPr>
        <w:pStyle w:val="19"/>
        <w:ind w:firstLine="643"/>
        <w:rPr>
          <w:b/>
        </w:rPr>
      </w:pPr>
      <w:r>
        <w:rPr>
          <w:rFonts w:hint="eastAsia"/>
          <w:b/>
        </w:rPr>
        <w:t>立项依据：</w:t>
      </w:r>
      <w:r>
        <w:rPr>
          <w:rFonts w:hint="eastAsia"/>
        </w:rPr>
        <w:t>政策依据是《关于进一步加强党政群机关和事业单位网上名称管理工作的通知》（中央编办发〔2009〕4号）文件。为了加强党政群机关和事业单位在互联网上的名称规范，提升网络形象和辨识度，开展中文域名注册管理工作。</w:t>
      </w:r>
    </w:p>
    <w:p w14:paraId="3F8BA649">
      <w:pPr>
        <w:pStyle w:val="19"/>
        <w:ind w:firstLine="643"/>
        <w:rPr>
          <w:rFonts w:hint="eastAsia"/>
          <w:lang w:eastAsia="zh-CN"/>
        </w:rPr>
      </w:pPr>
      <w:r>
        <w:rPr>
          <w:rFonts w:hint="eastAsia"/>
          <w:b/>
        </w:rPr>
        <w:t>实施主体：</w:t>
      </w:r>
      <w:r>
        <w:rPr>
          <w:rFonts w:hint="eastAsia"/>
        </w:rPr>
        <w:t>中共新余市渝水区委机构编制委员会办公室</w:t>
      </w:r>
      <w:r>
        <w:rPr>
          <w:rFonts w:hint="eastAsia"/>
          <w:lang w:eastAsia="zh-CN"/>
        </w:rPr>
        <w:t>。</w:t>
      </w:r>
    </w:p>
    <w:p w14:paraId="63667B95">
      <w:pPr>
        <w:pStyle w:val="19"/>
        <w:ind w:firstLine="643"/>
        <w:rPr>
          <w:rFonts w:hint="eastAsia"/>
          <w:b/>
        </w:rPr>
      </w:pPr>
      <w:r>
        <w:rPr>
          <w:rFonts w:hint="eastAsia" w:ascii="仿宋_GB2312" w:hAnsi="仿宋_GB2312" w:eastAsia="仿宋_GB2312" w:cstheme="minorBidi"/>
          <w:b/>
          <w:kern w:val="2"/>
          <w:sz w:val="32"/>
          <w:szCs w:val="32"/>
          <w:lang w:val="en-US" w:eastAsia="zh-CN" w:bidi="ar-SA"/>
        </w:rPr>
        <w:t>实施方案：</w:t>
      </w:r>
      <w:r>
        <w:rPr>
          <w:rFonts w:hint="eastAsia"/>
          <w:lang w:val="en-US" w:eastAsia="zh-CN"/>
        </w:rPr>
        <w:t>完成</w:t>
      </w:r>
      <w:r>
        <w:rPr>
          <w:rFonts w:hint="eastAsia"/>
        </w:rPr>
        <w:t>党政群机关和事业单位</w:t>
      </w:r>
      <w:r>
        <w:rPr>
          <w:rFonts w:hint="eastAsia"/>
          <w:lang w:val="en-US" w:eastAsia="zh-CN"/>
        </w:rPr>
        <w:t>中文域名规范注册与动态维护，显著增强网上身份权威性。</w:t>
      </w:r>
      <w:r>
        <w:rPr>
          <w:rFonts w:hint="eastAsia" w:ascii="仿宋_GB2312" w:hAnsi="仿宋_GB2312" w:eastAsia="仿宋_GB2312" w:cstheme="minorBidi"/>
          <w:b/>
          <w:kern w:val="2"/>
          <w:sz w:val="32"/>
          <w:szCs w:val="32"/>
          <w:lang w:val="en-US" w:eastAsia="zh-CN" w:bidi="ar-SA"/>
        </w:rPr>
        <w:t xml:space="preserve"> </w:t>
      </w:r>
    </w:p>
    <w:p w14:paraId="1654D6E1">
      <w:pPr>
        <w:pStyle w:val="19"/>
        <w:ind w:firstLine="643"/>
        <w:rPr>
          <w:rFonts w:hint="eastAsia"/>
        </w:rPr>
      </w:pPr>
      <w:r>
        <w:rPr>
          <w:rFonts w:hint="eastAsia"/>
          <w:b/>
        </w:rPr>
        <w:t>实施周期：</w:t>
      </w:r>
      <w:r>
        <w:rPr>
          <w:rFonts w:hint="eastAsia"/>
        </w:rPr>
        <w:t>经常性项目。</w:t>
      </w:r>
    </w:p>
    <w:p w14:paraId="6079AAA9">
      <w:pPr>
        <w:pStyle w:val="19"/>
        <w:ind w:firstLine="643"/>
      </w:pPr>
      <w:r>
        <w:rPr>
          <w:rFonts w:hint="eastAsia"/>
          <w:b/>
        </w:rPr>
        <w:t>年度预算安排：</w:t>
      </w:r>
      <w:r>
        <w:rPr>
          <w:rFonts w:hint="eastAsia"/>
        </w:rPr>
        <w:t>预算经费8.2万元。</w:t>
      </w:r>
    </w:p>
    <w:p w14:paraId="176289E5">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12AA774E">
      <w:pPr>
        <w:pStyle w:val="19"/>
        <w:ind w:firstLine="640"/>
      </w:pPr>
      <w:r>
        <w:rPr>
          <w:rFonts w:hint="eastAsia"/>
        </w:rPr>
        <w:t>2026年中共新余市渝水区委机构编制委员会办公室（部门）财政拨款"三公"经费安排0.95万元，其中：</w:t>
      </w:r>
    </w:p>
    <w:p w14:paraId="2E068861">
      <w:pPr>
        <w:pStyle w:val="19"/>
        <w:ind w:firstLine="640"/>
      </w:pPr>
      <w:r>
        <w:rPr>
          <w:rFonts w:hint="eastAsia"/>
        </w:rPr>
        <w:t>因公出国0.00万元,与上年安排保持一致，主要原因是：无因公出国。</w:t>
      </w:r>
    </w:p>
    <w:p w14:paraId="13100BC4">
      <w:pPr>
        <w:pStyle w:val="19"/>
        <w:ind w:firstLine="640"/>
      </w:pPr>
      <w:r>
        <w:rPr>
          <w:rFonts w:hint="eastAsia"/>
        </w:rPr>
        <w:t>公务接待0.95万元,比上年减少0.05万元，主要原因是：厉行节约。</w:t>
      </w:r>
    </w:p>
    <w:p w14:paraId="5D4B2AAF">
      <w:pPr>
        <w:pStyle w:val="19"/>
        <w:ind w:firstLine="640"/>
      </w:pPr>
      <w:r>
        <w:rPr>
          <w:rFonts w:hint="eastAsia"/>
        </w:rPr>
        <w:t>公务用车运行0.00万元,与上年安排保持一致，主要原因是：无公务用车。</w:t>
      </w:r>
    </w:p>
    <w:p w14:paraId="331DAF0F">
      <w:pPr>
        <w:pStyle w:val="19"/>
        <w:ind w:firstLine="640"/>
      </w:pPr>
      <w:r>
        <w:rPr>
          <w:rFonts w:hint="eastAsia"/>
        </w:rPr>
        <w:t>公务用车购置0.00万元,与上年安排保持一致，主要原因是：无公务用车。</w:t>
      </w:r>
    </w:p>
    <w:p w14:paraId="74C5563E">
      <w:pPr>
        <w:rPr>
          <w:rStyle w:val="13"/>
          <w:rFonts w:ascii="仿宋" w:hAnsi="仿宋" w:eastAsia="仿宋"/>
          <w:sz w:val="32"/>
          <w:szCs w:val="32"/>
        </w:rPr>
      </w:pPr>
      <w:r>
        <w:rPr>
          <w:rStyle w:val="13"/>
          <w:rFonts w:hint="eastAsia" w:ascii="仿宋" w:hAnsi="仿宋" w:eastAsia="仿宋"/>
          <w:sz w:val="32"/>
          <w:szCs w:val="32"/>
        </w:rPr>
        <w:br w:type="page"/>
      </w:r>
    </w:p>
    <w:p w14:paraId="008C9158">
      <w:pPr>
        <w:pStyle w:val="18"/>
        <w:numPr>
          <w:ilvl w:val="0"/>
          <w:numId w:val="0"/>
        </w:numPr>
        <w:ind w:left="420" w:leftChars="200"/>
        <w:jc w:val="center"/>
      </w:pPr>
      <w:r>
        <w:rPr>
          <w:rFonts w:hint="eastAsia"/>
        </w:rPr>
        <w:t>第四部分   名词解释</w:t>
      </w:r>
    </w:p>
    <w:p w14:paraId="1A1D24E8">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218BED70">
      <w:pPr>
        <w:pStyle w:val="19"/>
        <w:ind w:firstLine="640"/>
      </w:pPr>
      <w:r>
        <w:rPr>
          <w:rFonts w:hint="eastAsia"/>
        </w:rPr>
        <w:t>财政拨款：指本级财政当年拨付的资金。</w:t>
      </w:r>
    </w:p>
    <w:p w14:paraId="767E5A9D">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449436A6">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基本支出：是指为保障机构正常运转、完成日常工作任务所必需的开支，其内容包括人员经费和日常公用经费两部分。</w:t>
      </w:r>
    </w:p>
    <w:p w14:paraId="039D5650">
      <w:pPr>
        <w:widowControl/>
        <w:spacing w:line="580" w:lineRule="exact"/>
        <w:ind w:firstLine="640"/>
        <w:jc w:val="left"/>
        <w:rPr>
          <w:rFonts w:ascii="仿宋_GB2312" w:eastAsia="仿宋_GB2312"/>
          <w:color w:val="000000"/>
          <w:sz w:val="32"/>
          <w:szCs w:val="30"/>
        </w:rPr>
      </w:pPr>
      <w:r>
        <w:rPr>
          <w:rFonts w:hint="eastAsia" w:ascii="仿宋_GB2312" w:eastAsia="仿宋_GB2312"/>
          <w:sz w:val="32"/>
          <w:szCs w:val="30"/>
        </w:rPr>
        <w:t>商品和服务支出：反映单位购买商品和服务的支出，不包括用于购置固定资产、战略性和应急性物资储备等资本性支出。</w:t>
      </w:r>
    </w:p>
    <w:p w14:paraId="255E4C8D">
      <w:pPr>
        <w:pStyle w:val="18"/>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52356965">
      <w:pPr>
        <w:pStyle w:val="19"/>
        <w:ind w:firstLine="640"/>
      </w:pPr>
      <w:r>
        <w:rPr>
          <w:rFonts w:hint="eastAsia"/>
        </w:rPr>
        <w:t>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DC2ABB1">
      <w:pPr>
        <w:pStyle w:val="19"/>
        <w:ind w:firstLine="640"/>
      </w:pPr>
      <w:r>
        <w:rPr>
          <w:rFonts w:hint="eastAsia"/>
        </w:rPr>
        <w:t>“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B37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xMWVjNjM4MTkwN2UxMmFlNmY5ZTY3M2VmNjE0ZGU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154C"/>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33E3E"/>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555"/>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4004C"/>
    <w:rsid w:val="00B51022"/>
    <w:rsid w:val="00B54F4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0721C"/>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553D"/>
    <w:rsid w:val="00E17B11"/>
    <w:rsid w:val="00E34083"/>
    <w:rsid w:val="00E36388"/>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591635"/>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0F460FA"/>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1733BB"/>
    <w:rsid w:val="346F257B"/>
    <w:rsid w:val="34967B08"/>
    <w:rsid w:val="349A316D"/>
    <w:rsid w:val="34B57D75"/>
    <w:rsid w:val="34B63D06"/>
    <w:rsid w:val="34F95019"/>
    <w:rsid w:val="35123632"/>
    <w:rsid w:val="35132F06"/>
    <w:rsid w:val="35192EC2"/>
    <w:rsid w:val="35306BDB"/>
    <w:rsid w:val="354E3F3E"/>
    <w:rsid w:val="359B22B4"/>
    <w:rsid w:val="35C66E2C"/>
    <w:rsid w:val="35DD0E02"/>
    <w:rsid w:val="35E11256"/>
    <w:rsid w:val="35E83F05"/>
    <w:rsid w:val="35FF348B"/>
    <w:rsid w:val="36015455"/>
    <w:rsid w:val="363E00C4"/>
    <w:rsid w:val="369B31B3"/>
    <w:rsid w:val="36C95F72"/>
    <w:rsid w:val="371F5B92"/>
    <w:rsid w:val="375717D0"/>
    <w:rsid w:val="37692CB0"/>
    <w:rsid w:val="37773C20"/>
    <w:rsid w:val="377E2B92"/>
    <w:rsid w:val="37F44BF3"/>
    <w:rsid w:val="38814173"/>
    <w:rsid w:val="38FD49CD"/>
    <w:rsid w:val="38FF141A"/>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line="600" w:lineRule="exact"/>
      <w:ind w:firstLine="20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5597</Words>
  <Characters>7119</Characters>
  <Lines>60</Lines>
  <Paragraphs>17</Paragraphs>
  <TotalTime>5</TotalTime>
  <ScaleCrop>false</ScaleCrop>
  <LinksUpToDate>false</LinksUpToDate>
  <CharactersWithSpaces>7209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2026-02-12T06:18:50Z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2052-12.1.0.18276</vt:lpwstr>
  </property>
</Properties>
</file>