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301C">
      <w:pPr>
        <w:snapToGrid w:val="0"/>
        <w:spacing w:line="620" w:lineRule="exact"/>
        <w:ind w:firstLine="880" w:firstLineChars="200"/>
        <w:jc w:val="center"/>
        <w:rPr>
          <w:rFonts w:ascii="小标宋" w:hAnsi="华文中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经营性人力资源服务机构设立分支机构信息公示</w:t>
      </w:r>
    </w:p>
    <w:p w14:paraId="7DBCAA1B">
      <w:pPr>
        <w:snapToGrid w:val="0"/>
        <w:spacing w:line="620" w:lineRule="exact"/>
        <w:rPr>
          <w:rFonts w:ascii="小标宋" w:hAnsi="华文中宋" w:eastAsia="小标宋"/>
          <w:sz w:val="44"/>
          <w:szCs w:val="44"/>
        </w:rPr>
      </w:pPr>
    </w:p>
    <w:tbl>
      <w:tblPr>
        <w:tblStyle w:val="2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6138"/>
      </w:tblGrid>
      <w:tr w14:paraId="10AC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11F3">
            <w:pPr>
              <w:spacing w:line="5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总公司基本情况</w:t>
            </w:r>
          </w:p>
        </w:tc>
      </w:tr>
      <w:tr w14:paraId="3FA4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E746"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机构名称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0646">
            <w:pPr>
              <w:spacing w:line="500" w:lineRule="exact"/>
              <w:jc w:val="left"/>
              <w:rPr>
                <w:rFonts w:hint="eastAsia" w:ascii="仿宋_GB2312" w:hAnsiTheme="majorEastAsia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武汉华中新世纪人才股份有限公司</w:t>
            </w:r>
          </w:p>
        </w:tc>
      </w:tr>
      <w:tr w14:paraId="0685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5418"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统一社会信用代码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DEE">
            <w:pPr>
              <w:spacing w:line="500" w:lineRule="exact"/>
              <w:jc w:val="left"/>
              <w:rPr>
                <w:rFonts w:hint="eastAsia" w:ascii="仿宋_GB2312" w:hAnsiTheme="majorEastAsia"/>
                <w:sz w:val="24"/>
                <w:szCs w:val="24"/>
              </w:rPr>
            </w:pPr>
            <w:r>
              <w:rPr>
                <w:rFonts w:hint="eastAsia" w:ascii="仿宋_GB2312" w:hAnsiTheme="majorEastAsia"/>
                <w:sz w:val="24"/>
                <w:szCs w:val="24"/>
              </w:rPr>
              <w:t>91420103748314501C</w:t>
            </w:r>
          </w:p>
        </w:tc>
      </w:tr>
      <w:tr w14:paraId="0DCE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641F"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机构住所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D5B6">
            <w:pPr>
              <w:spacing w:line="500" w:lineRule="exact"/>
              <w:jc w:val="left"/>
              <w:rPr>
                <w:rFonts w:hint="eastAsia" w:ascii="仿宋_GB2312" w:hAnsiTheme="majorEastAsia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武汉市江汉区解放大道69</w:t>
            </w:r>
            <w:r>
              <w:rPr>
                <w:rFonts w:hint="eastAsia" w:ascii="仿宋_GB2312" w:hAnsi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号</w:t>
            </w:r>
          </w:p>
        </w:tc>
      </w:tr>
      <w:tr w14:paraId="6E5A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9A63"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分公司基本情况</w:t>
            </w:r>
          </w:p>
        </w:tc>
      </w:tr>
      <w:tr w14:paraId="6BB6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9A3C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分支机构名称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751A">
            <w:pPr>
              <w:spacing w:line="36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武汉华中新世纪人才股份有限公司新余分公司</w:t>
            </w:r>
          </w:p>
        </w:tc>
      </w:tr>
      <w:tr w14:paraId="155F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E4C3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统一社会信用代码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F602">
            <w:pPr>
              <w:spacing w:line="36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91360503MA363TOM3W</w:t>
            </w:r>
          </w:p>
        </w:tc>
      </w:tr>
      <w:tr w14:paraId="741E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369F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营业地址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0E06">
            <w:pPr>
              <w:spacing w:line="36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江西省新余市仙女湖区中心物流园</w:t>
            </w:r>
            <w:r>
              <w:rPr>
                <w:rFonts w:hint="eastAsia" w:ascii="仿宋_GB2312" w:hAnsi="仿宋" w:cs="仿宋"/>
                <w:color w:val="000000"/>
                <w:sz w:val="28"/>
                <w:szCs w:val="28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郑家村二路799号213室</w:t>
            </w:r>
          </w:p>
        </w:tc>
      </w:tr>
      <w:tr w14:paraId="6AEE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E1AD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负责人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CE1F">
            <w:pPr>
              <w:spacing w:line="36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</w:rPr>
              <w:t>段孟夫</w:t>
            </w:r>
          </w:p>
        </w:tc>
      </w:tr>
      <w:tr w14:paraId="1688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9496">
            <w:pPr>
              <w:spacing w:line="5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分支机构开展人力资源服务业务范围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0B69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☑职业中介服务</w:t>
            </w:r>
          </w:p>
          <w:p w14:paraId="7E8A5D2F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☑人力资源供求信息的收集和发布</w:t>
            </w:r>
          </w:p>
          <w:p w14:paraId="171B93F7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☑就业和创业指导</w:t>
            </w:r>
          </w:p>
          <w:p w14:paraId="579E97FE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☑人力资源管理咨询</w:t>
            </w:r>
          </w:p>
          <w:p w14:paraId="0A75A64A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☑人力资源测评</w:t>
            </w:r>
          </w:p>
          <w:p w14:paraId="70F57257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☑人力资源培训</w:t>
            </w:r>
          </w:p>
          <w:p w14:paraId="22F7CAA0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☑承接人力资源服务外包</w:t>
            </w:r>
          </w:p>
          <w:p w14:paraId="7EA3B7B6">
            <w:pPr>
              <w:spacing w:line="440" w:lineRule="exact"/>
              <w:jc w:val="left"/>
              <w:rPr>
                <w:rFonts w:hint="eastAsia" w:ascii="仿宋_GB2312" w:hAnsiTheme="majorEastAsia"/>
                <w:sz w:val="28"/>
                <w:szCs w:val="28"/>
              </w:rPr>
            </w:pPr>
            <w:r>
              <w:rPr>
                <w:rFonts w:hint="eastAsia" w:ascii="仿宋_GB2312" w:hAnsiTheme="majorEastAsia"/>
                <w:sz w:val="28"/>
                <w:szCs w:val="28"/>
              </w:rPr>
              <w:t>□其他业务：</w:t>
            </w:r>
          </w:p>
        </w:tc>
      </w:tr>
    </w:tbl>
    <w:p w14:paraId="1CF32F23">
      <w:pPr>
        <w:wordWrap w:val="0"/>
        <w:spacing w:line="600" w:lineRule="exact"/>
        <w:ind w:right="640" w:firstLine="4000" w:firstLineChars="1250"/>
        <w:rPr>
          <w:rFonts w:ascii="仿宋_GB2312"/>
        </w:rPr>
      </w:pPr>
      <w:r>
        <w:rPr>
          <w:rFonts w:hint="eastAsia" w:ascii="仿宋_GB2312"/>
        </w:rPr>
        <w:t>新余市渝水区行政审批局</w:t>
      </w:r>
    </w:p>
    <w:p w14:paraId="6BFBA833">
      <w:pPr>
        <w:snapToGrid w:val="0"/>
        <w:spacing w:line="620" w:lineRule="exact"/>
        <w:jc w:val="center"/>
        <w:rPr>
          <w:rFonts w:ascii="仿宋_GB2312"/>
        </w:rPr>
      </w:pPr>
      <w:r>
        <w:rPr>
          <w:rFonts w:hint="eastAsia" w:ascii="仿宋_GB2312"/>
        </w:rPr>
        <w:t xml:space="preserve">                          2026 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168"/>
    <w:rsid w:val="00A916B0"/>
    <w:rsid w:val="00F85168"/>
    <w:rsid w:val="055A3873"/>
    <w:rsid w:val="0A913826"/>
    <w:rsid w:val="10E105C1"/>
    <w:rsid w:val="14706BA3"/>
    <w:rsid w:val="17033CFE"/>
    <w:rsid w:val="1B701236"/>
    <w:rsid w:val="1D9D3169"/>
    <w:rsid w:val="22DD18A7"/>
    <w:rsid w:val="23360FB7"/>
    <w:rsid w:val="24CC572F"/>
    <w:rsid w:val="29873F6F"/>
    <w:rsid w:val="2E402CEA"/>
    <w:rsid w:val="309A2B85"/>
    <w:rsid w:val="33DE760F"/>
    <w:rsid w:val="418A4550"/>
    <w:rsid w:val="42030303"/>
    <w:rsid w:val="43397FDC"/>
    <w:rsid w:val="451E56DB"/>
    <w:rsid w:val="4AAD305D"/>
    <w:rsid w:val="5096168B"/>
    <w:rsid w:val="59411541"/>
    <w:rsid w:val="69016300"/>
    <w:rsid w:val="6CA81BAB"/>
    <w:rsid w:val="6E623FDB"/>
    <w:rsid w:val="70B27461"/>
    <w:rsid w:val="71436346"/>
    <w:rsid w:val="73FB6A64"/>
    <w:rsid w:val="7D2232B3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68E2F-CC3D-40BD-95FE-82CAD1A48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295</Characters>
  <Lines>2</Lines>
  <Paragraphs>1</Paragraphs>
  <TotalTime>18</TotalTime>
  <ScaleCrop>false</ScaleCrop>
  <LinksUpToDate>false</LinksUpToDate>
  <CharactersWithSpaces>322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2026-01-15T06:33:00Z</dcterms:created>
  <dc:creator>lenovo</dc:creator>
  <cp:lastModifiedBy>W吴博</cp:lastModifiedBy>
  <cp:lastPrinted>2026-01-15T06:46:00Z</cp:lastPrinted>
  <dcterms:modified xsi:type="dcterms:W3CDTF">2026-01-19T03:20:44Z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1BC3D80EB7C24FFD846F9DB3C5D11725_12</vt:lpwstr>
  </property>
</Properties>
</file>