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楷体" w:hAnsi="楷体" w:eastAsia="楷体" w:cs="楷体"/>
          <w:sz w:val="30"/>
          <w:szCs w:val="30"/>
        </w:rPr>
      </w:pPr>
    </w:p>
    <w:p>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新余市渝水生态环境局2023年度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pPr>
        <w:spacing w:line="600" w:lineRule="exact"/>
        <w:jc w:val="center"/>
        <w:rPr>
          <w:rFonts w:hint="eastAsia" w:ascii="黑体" w:eastAsia="黑体"/>
          <w:sz w:val="44"/>
          <w:szCs w:val="36"/>
        </w:rPr>
      </w:pPr>
    </w:p>
    <w:p>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pPr>
        <w:widowControl/>
        <w:spacing w:line="600" w:lineRule="exact"/>
        <w:ind w:firstLine="640"/>
        <w:jc w:val="left"/>
        <w:rPr>
          <w:rFonts w:hint="eastAsia" w:ascii="仿宋_GB2312" w:eastAsia="仿宋_GB2312"/>
          <w:sz w:val="32"/>
          <w:szCs w:val="30"/>
        </w:rPr>
      </w:pPr>
    </w:p>
    <w:p>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新余市渝水生态环境局概况</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新余市渝水生态环境局概况</w:t>
      </w:r>
    </w:p>
    <w:p>
      <w:pPr>
        <w:ind w:firstLine="630"/>
        <w:jc w:val="center"/>
        <w:rPr>
          <w:rFonts w:hint="eastAsia"/>
          <w:sz w:val="32"/>
          <w:szCs w:val="32"/>
        </w:rPr>
      </w:pPr>
    </w:p>
    <w:p>
      <w:pPr>
        <w:ind w:firstLine="630"/>
        <w:jc w:val="left"/>
        <w:outlineLvl w:val="1"/>
        <w:rPr>
          <w:rFonts w:hint="eastAsia" w:ascii="黑体" w:hAnsi="黑体" w:eastAsia="黑体"/>
          <w:sz w:val="32"/>
          <w:szCs w:val="32"/>
        </w:rPr>
      </w:pPr>
      <w:r>
        <w:rPr>
          <w:rFonts w:hint="eastAsia" w:ascii="黑体" w:hAnsi="黑体" w:eastAsia="黑体"/>
          <w:sz w:val="32"/>
          <w:szCs w:val="32"/>
        </w:rPr>
        <w:t>一、</w:t>
      </w:r>
      <w:r>
        <w:rPr>
          <w:rFonts w:hint="eastAsia" w:ascii="黑体" w:hAnsi="黑体" w:eastAsia="黑体"/>
          <w:sz w:val="32"/>
          <w:szCs w:val="32"/>
          <w:lang w:val="en-US" w:eastAsia="zh-CN"/>
        </w:rPr>
        <w:t>单位</w:t>
      </w:r>
      <w:r>
        <w:rPr>
          <w:rFonts w:hint="eastAsia" w:ascii="黑体" w:hAnsi="黑体" w:eastAsia="黑体"/>
          <w:sz w:val="32"/>
          <w:szCs w:val="32"/>
        </w:rPr>
        <w:t>主要职责</w:t>
      </w:r>
    </w:p>
    <w:p>
      <w:pPr>
        <w:ind w:firstLine="630"/>
        <w:jc w:val="left"/>
        <w:rPr>
          <w:rFonts w:hint="eastAsia" w:ascii="仿宋_GB2312" w:hAnsi="仿宋" w:eastAsia="仿宋_GB2312"/>
          <w:sz w:val="32"/>
          <w:szCs w:val="32"/>
        </w:rPr>
      </w:pPr>
      <w:r>
        <w:rPr>
          <w:rFonts w:hint="eastAsia" w:ascii="仿宋_GB2312" w:hAnsi="仿宋" w:eastAsia="仿宋_GB2312"/>
          <w:sz w:val="32"/>
          <w:szCs w:val="32"/>
        </w:rPr>
        <w:t>新余市渝水生态环境局是新余市生态环境局的二级单位,主要职责负责渝水区范围内生态环境工作:</w:t>
      </w:r>
    </w:p>
    <w:p>
      <w:pPr>
        <w:ind w:firstLine="630"/>
        <w:jc w:val="left"/>
        <w:rPr>
          <w:rFonts w:hint="eastAsia" w:ascii="仿宋_GB2312" w:hAnsi="仿宋" w:eastAsia="仿宋_GB2312"/>
          <w:sz w:val="32"/>
          <w:szCs w:val="32"/>
        </w:rPr>
      </w:pPr>
      <w:r>
        <w:rPr>
          <w:rFonts w:hint="eastAsia" w:ascii="仿宋_GB2312" w:hAnsi="仿宋" w:eastAsia="仿宋_GB2312"/>
          <w:sz w:val="32"/>
          <w:szCs w:val="32"/>
        </w:rPr>
        <w:t>(一)贯彻执行国家环境保护方针、政策和法律、法规，拟定并监督实施全区环境保护政策和规范性文件，对全区环境保护工作实施监督管理。</w:t>
      </w:r>
    </w:p>
    <w:p>
      <w:pPr>
        <w:ind w:firstLine="630"/>
        <w:jc w:val="left"/>
        <w:rPr>
          <w:rFonts w:hint="eastAsia" w:ascii="仿宋_GB2312" w:hAnsi="仿宋" w:eastAsia="仿宋_GB2312"/>
          <w:sz w:val="32"/>
          <w:szCs w:val="32"/>
        </w:rPr>
      </w:pPr>
      <w:r>
        <w:rPr>
          <w:rFonts w:hint="eastAsia" w:ascii="仿宋_GB2312" w:hAnsi="仿宋" w:eastAsia="仿宋_GB2312"/>
          <w:sz w:val="32"/>
          <w:szCs w:val="32"/>
        </w:rPr>
        <w:t>（二）受区人民政府委托对重大经济和技术政策、发展规划以及重大经济开发计划进行环境影响评价；拟定并组织实施全区环境保护规划；组织拟定和监督实施区重点区域、重点流域污染防治规划和生态保护规划。</w:t>
      </w:r>
    </w:p>
    <w:p>
      <w:pPr>
        <w:ind w:firstLine="630"/>
        <w:jc w:val="left"/>
        <w:rPr>
          <w:rFonts w:hint="eastAsia" w:ascii="仿宋_GB2312" w:hAnsi="仿宋" w:eastAsia="仿宋_GB2312"/>
          <w:sz w:val="32"/>
          <w:szCs w:val="32"/>
        </w:rPr>
      </w:pPr>
      <w:r>
        <w:rPr>
          <w:rFonts w:hint="eastAsia" w:ascii="仿宋_GB2312" w:hAnsi="仿宋" w:eastAsia="仿宋_GB2312"/>
          <w:sz w:val="32"/>
          <w:szCs w:val="32"/>
        </w:rPr>
        <w:t>（三）贯彻执行并组织实施国家有关大气、水体、土壤、噪声、固体废物、有毒化学品及机动车等污染防治的法规和规章；负责对全区大气、水体、土壤等环境污染防治工作的监督管理；负责辐射环境和放射性废物的管理和污染防治工作。</w:t>
      </w:r>
    </w:p>
    <w:p>
      <w:pPr>
        <w:ind w:firstLine="630"/>
        <w:jc w:val="left"/>
        <w:rPr>
          <w:rFonts w:hint="eastAsia" w:ascii="仿宋_GB2312" w:hAnsi="仿宋" w:eastAsia="仿宋_GB2312"/>
          <w:sz w:val="32"/>
          <w:szCs w:val="32"/>
        </w:rPr>
      </w:pPr>
      <w:r>
        <w:rPr>
          <w:rFonts w:hint="eastAsia" w:ascii="仿宋_GB2312" w:hAnsi="仿宋" w:eastAsia="仿宋_GB2312"/>
          <w:sz w:val="32"/>
          <w:szCs w:val="32"/>
        </w:rPr>
        <w:t>（四）监督对生态环境有影响的自然资源开发利用活动，重要生态建设和生态破坏恢复工作。</w:t>
      </w:r>
    </w:p>
    <w:p>
      <w:pPr>
        <w:ind w:firstLine="630"/>
        <w:jc w:val="left"/>
        <w:rPr>
          <w:rFonts w:hint="eastAsia" w:ascii="仿宋_GB2312" w:hAnsi="仿宋" w:eastAsia="仿宋_GB2312"/>
          <w:sz w:val="32"/>
          <w:szCs w:val="32"/>
        </w:rPr>
      </w:pPr>
      <w:r>
        <w:rPr>
          <w:rFonts w:hint="eastAsia" w:ascii="仿宋_GB2312" w:hAnsi="仿宋" w:eastAsia="仿宋_GB2312"/>
          <w:sz w:val="32"/>
          <w:szCs w:val="32"/>
        </w:rPr>
        <w:t>（五）负责调查处理重大污染事帮和生态破坏事件，受区政府委托协调处理涉及辖区内外的环境污染纠纷。负责环境监理和环境保护行政稽查、组织开展全区环境保护执法检查活动。</w:t>
      </w:r>
    </w:p>
    <w:p>
      <w:pPr>
        <w:ind w:firstLine="630"/>
        <w:jc w:val="left"/>
        <w:rPr>
          <w:rFonts w:hint="eastAsia" w:ascii="仿宋_GB2312" w:hAnsi="仿宋" w:eastAsia="仿宋_GB2312"/>
          <w:sz w:val="32"/>
          <w:szCs w:val="32"/>
        </w:rPr>
      </w:pPr>
      <w:r>
        <w:rPr>
          <w:rFonts w:hint="eastAsia" w:ascii="仿宋_GB2312" w:hAnsi="仿宋" w:eastAsia="仿宋_GB2312"/>
          <w:sz w:val="32"/>
          <w:szCs w:val="32"/>
        </w:rPr>
        <w:t>（六）负责全区环境统计、环境信息、环境监测工作。组织全区环境保护宣传教育；负责全区排污申报登记、限期治理等环境管理制度的实施。</w:t>
      </w:r>
    </w:p>
    <w:p>
      <w:pPr>
        <w:widowControl/>
        <w:shd w:val="clear" w:color="auto" w:fill="FFFFFF"/>
        <w:ind w:firstLine="630"/>
        <w:jc w:val="left"/>
        <w:rPr>
          <w:rFonts w:hint="eastAsia" w:ascii="仿宋_GB2312" w:hAnsi="仿宋_GB2312" w:eastAsia="仿宋_GB2312"/>
          <w:sz w:val="32"/>
          <w:szCs w:val="32"/>
        </w:rPr>
      </w:pPr>
      <w:r>
        <w:rPr>
          <w:rFonts w:hint="eastAsia" w:ascii="仿宋_GB2312" w:hAnsi="仿宋" w:eastAsia="仿宋_GB2312"/>
          <w:sz w:val="32"/>
          <w:szCs w:val="32"/>
        </w:rPr>
        <w:t>（七）承办市生态环境局、区政府交办的其他事项。</w:t>
      </w:r>
    </w:p>
    <w:p>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pPr>
        <w:ind w:firstLine="630"/>
        <w:jc w:val="left"/>
        <w:rPr>
          <w:rFonts w:hint="eastAsia" w:ascii="仿宋_GB2312" w:hAnsi="仿宋_GB2312" w:eastAsia="仿宋_GB2312"/>
          <w:sz w:val="32"/>
          <w:szCs w:val="32"/>
          <w:lang w:eastAsia="zh-CN"/>
        </w:rPr>
      </w:pPr>
      <w:r>
        <w:rPr>
          <w:rFonts w:hint="eastAsia" w:ascii="仿宋_GB2312" w:hAnsi="仿宋" w:eastAsia="仿宋_GB2312" w:cs="Times New Roman"/>
          <w:sz w:val="32"/>
          <w:szCs w:val="32"/>
          <w:lang w:val="en-US" w:eastAsia="zh-CN"/>
        </w:rPr>
        <w:t>本单位是新余市生态环境局二级单位，</w:t>
      </w:r>
      <w:r>
        <w:rPr>
          <w:rFonts w:hint="eastAsia" w:ascii="仿宋_GB2312" w:hAnsi="仿宋_GB2312" w:eastAsia="仿宋_GB2312"/>
          <w:sz w:val="32"/>
          <w:szCs w:val="32"/>
          <w:lang w:val="en-US" w:eastAsia="zh-CN"/>
        </w:rPr>
        <w:t>设立3</w:t>
      </w:r>
      <w:r>
        <w:rPr>
          <w:rFonts w:hint="eastAsia" w:ascii="仿宋_GB2312" w:hAnsi="仿宋_GB2312" w:eastAsia="仿宋_GB2312"/>
          <w:sz w:val="32"/>
          <w:szCs w:val="32"/>
        </w:rPr>
        <w:t>个</w:t>
      </w:r>
      <w:r>
        <w:rPr>
          <w:rFonts w:hint="eastAsia" w:ascii="仿宋_GB2312" w:hAnsi="仿宋_GB2312" w:eastAsia="仿宋_GB2312"/>
          <w:sz w:val="32"/>
          <w:szCs w:val="32"/>
          <w:lang w:val="en-US" w:eastAsia="zh-CN"/>
        </w:rPr>
        <w:t>内设机构</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分别是</w:t>
      </w:r>
      <w:r>
        <w:rPr>
          <w:rFonts w:hint="eastAsia" w:ascii="仿宋_GB2312" w:hAnsi="仿宋_GB2312" w:eastAsia="仿宋_GB2312"/>
          <w:sz w:val="32"/>
          <w:szCs w:val="32"/>
        </w:rPr>
        <w:t>：</w:t>
      </w:r>
      <w:r>
        <w:rPr>
          <w:rFonts w:hint="eastAsia" w:ascii="仿宋_GB2312" w:hAnsi="仿宋" w:eastAsia="仿宋_GB2312" w:cs="Times New Roman"/>
          <w:sz w:val="32"/>
          <w:szCs w:val="32"/>
          <w:lang w:val="en-US" w:eastAsia="zh-CN"/>
        </w:rPr>
        <w:t>办公室、行政审批股、污染防治股</w:t>
      </w:r>
      <w:r>
        <w:rPr>
          <w:rFonts w:hint="eastAsia" w:ascii="仿宋_GB2312" w:hAnsi="仿宋_GB2312" w:eastAsia="仿宋_GB2312"/>
          <w:sz w:val="32"/>
          <w:szCs w:val="32"/>
          <w:lang w:val="en-US" w:eastAsia="zh-CN"/>
        </w:rPr>
        <w:t>。</w:t>
      </w:r>
    </w:p>
    <w:p>
      <w:pPr>
        <w:ind w:firstLine="640" w:firstLineChars="200"/>
        <w:jc w:val="left"/>
        <w:rPr>
          <w:rFonts w:hint="eastAsia"/>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年末在职人员52人，离退休人员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人（不含由养老保险基金发放养老金的离退休人员），其他人员0人。由养老保险基金发放养老金的离退休人员6人。</w:t>
      </w:r>
    </w:p>
    <w:p>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pPr>
        <w:bidi w:val="0"/>
        <w:rPr>
          <w:rFonts w:hint="eastAsia"/>
        </w:rPr>
      </w:pPr>
    </w:p>
    <w:p>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公开01表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单位：新余市渝水生态环境局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pPr>
              <w:jc w:val="center"/>
            </w:pPr>
            <w:r>
              <w:rPr>
                <w:rFonts w:ascii="宋体" w:hAnsi="宋体" w:eastAsia="宋体" w:cs="宋体"/>
                <w:b w:val="0"/>
                <w:i w:val="0"/>
                <w:color w:val="000000"/>
                <w:sz w:val="14"/>
              </w:rPr>
              <w:t>收入</w:t>
            </w:r>
          </w:p>
        </w:tc>
        <w:tc>
          <w:tcPr>
            <w:tcW w:w="2340" w:type="dxa"/>
            <w:gridSpan w:val="3"/>
            <w:vAlign w:val="center"/>
          </w:tcPr>
          <w:p>
            <w:pPr>
              <w:jc w:val="center"/>
            </w:pPr>
            <w:r>
              <w:rPr>
                <w:rFonts w:ascii="宋体" w:hAnsi="宋体" w:eastAsia="宋体" w:cs="宋体"/>
                <w:b w:val="0"/>
                <w:i w:val="0"/>
                <w:color w:val="000000"/>
                <w:sz w:val="14"/>
              </w:rPr>
              <w:t>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pPr>
              <w:jc w:val="center"/>
            </w:pPr>
            <w:r>
              <w:rPr>
                <w:rFonts w:ascii="宋体" w:hAnsi="宋体" w:eastAsia="宋体" w:cs="宋体"/>
                <w:b w:val="0"/>
                <w:i w:val="0"/>
                <w:color w:val="000000"/>
                <w:sz w:val="14"/>
              </w:rPr>
              <w:t>项    目</w:t>
            </w:r>
          </w:p>
        </w:tc>
        <w:tc>
          <w:tcPr>
            <w:tcW w:w="460" w:type="dxa"/>
            <w:vAlign w:val="center"/>
          </w:tcPr>
          <w:p>
            <w:pPr>
              <w:jc w:val="center"/>
            </w:pPr>
            <w:r>
              <w:rPr>
                <w:rFonts w:ascii="宋体" w:hAnsi="宋体" w:eastAsia="宋体" w:cs="宋体"/>
                <w:b w:val="0"/>
                <w:i w:val="0"/>
                <w:color w:val="000000"/>
                <w:sz w:val="14"/>
              </w:rPr>
              <w:t>行次</w:t>
            </w:r>
          </w:p>
        </w:tc>
        <w:tc>
          <w:tcPr>
            <w:tcW w:w="1220" w:type="dxa"/>
            <w:vAlign w:val="center"/>
          </w:tcPr>
          <w:p>
            <w:pPr>
              <w:jc w:val="center"/>
            </w:pPr>
            <w:r>
              <w:rPr>
                <w:rFonts w:ascii="宋体" w:hAnsi="宋体" w:eastAsia="宋体" w:cs="宋体"/>
                <w:b w:val="0"/>
                <w:i w:val="0"/>
                <w:color w:val="000000"/>
                <w:sz w:val="14"/>
              </w:rPr>
              <w:t>决算数</w:t>
            </w:r>
          </w:p>
        </w:tc>
        <w:tc>
          <w:tcPr>
            <w:tcW w:w="2340" w:type="dxa"/>
            <w:vAlign w:val="center"/>
          </w:tcPr>
          <w:p>
            <w:pPr>
              <w:jc w:val="center"/>
            </w:pPr>
            <w:r>
              <w:rPr>
                <w:rFonts w:ascii="宋体" w:hAnsi="宋体" w:eastAsia="宋体" w:cs="宋体"/>
                <w:b w:val="0"/>
                <w:i w:val="0"/>
                <w:color w:val="000000"/>
                <w:sz w:val="14"/>
              </w:rPr>
              <w:t>项目（按功能分类）</w:t>
            </w:r>
          </w:p>
        </w:tc>
        <w:tc>
          <w:tcPr>
            <w:tcW w:w="460" w:type="dxa"/>
            <w:vAlign w:val="center"/>
          </w:tcPr>
          <w:p>
            <w:pPr>
              <w:jc w:val="center"/>
            </w:pPr>
            <w:r>
              <w:rPr>
                <w:rFonts w:ascii="宋体" w:hAnsi="宋体" w:eastAsia="宋体" w:cs="宋体"/>
                <w:b w:val="0"/>
                <w:i w:val="0"/>
                <w:color w:val="000000"/>
                <w:sz w:val="14"/>
              </w:rPr>
              <w:t>行次</w:t>
            </w:r>
          </w:p>
        </w:tc>
        <w:tc>
          <w:tcPr>
            <w:tcW w:w="1206" w:type="dxa"/>
            <w:vAlign w:val="center"/>
          </w:tcPr>
          <w:p>
            <w:pPr>
              <w:jc w:val="center"/>
            </w:pPr>
            <w:r>
              <w:rPr>
                <w:rFonts w:ascii="宋体" w:hAnsi="宋体" w:eastAsia="宋体" w:cs="宋体"/>
                <w:b w:val="0"/>
                <w:i w:val="0"/>
                <w:color w:val="000000"/>
                <w:sz w:val="14"/>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pPr>
              <w:jc w:val="center"/>
            </w:pPr>
            <w:r>
              <w:rPr>
                <w:rFonts w:ascii="宋体" w:hAnsi="宋体" w:eastAsia="宋体" w:cs="宋体"/>
                <w:b w:val="0"/>
                <w:i w:val="0"/>
                <w:color w:val="000000"/>
                <w:sz w:val="14"/>
              </w:rPr>
              <w:t>栏    次</w:t>
            </w:r>
          </w:p>
        </w:tc>
        <w:tc>
          <w:tcPr>
            <w:tcW w:w="460" w:type="dxa"/>
            <w:vAlign w:val="center"/>
          </w:tcPr>
          <w:p/>
        </w:tc>
        <w:tc>
          <w:tcPr>
            <w:tcW w:w="1220" w:type="dxa"/>
            <w:vAlign w:val="center"/>
          </w:tcPr>
          <w:p>
            <w:pPr>
              <w:jc w:val="center"/>
            </w:pPr>
            <w:r>
              <w:rPr>
                <w:rFonts w:ascii="宋体" w:hAnsi="宋体" w:eastAsia="宋体" w:cs="宋体"/>
                <w:b w:val="0"/>
                <w:i w:val="0"/>
                <w:color w:val="000000"/>
                <w:sz w:val="14"/>
              </w:rPr>
              <w:t>1</w:t>
            </w:r>
          </w:p>
        </w:tc>
        <w:tc>
          <w:tcPr>
            <w:tcW w:w="2340" w:type="dxa"/>
            <w:vAlign w:val="center"/>
          </w:tcPr>
          <w:p>
            <w:pPr>
              <w:jc w:val="center"/>
            </w:pPr>
            <w:r>
              <w:rPr>
                <w:rFonts w:ascii="宋体" w:hAnsi="宋体" w:eastAsia="宋体" w:cs="宋体"/>
                <w:b w:val="0"/>
                <w:i w:val="0"/>
                <w:color w:val="000000"/>
                <w:sz w:val="14"/>
              </w:rPr>
              <w:t>栏    次</w:t>
            </w:r>
          </w:p>
        </w:tc>
        <w:tc>
          <w:tcPr>
            <w:tcW w:w="460" w:type="dxa"/>
            <w:vAlign w:val="center"/>
          </w:tcPr>
          <w:p/>
        </w:tc>
        <w:tc>
          <w:tcPr>
            <w:tcW w:w="1206" w:type="dxa"/>
            <w:vAlign w:val="center"/>
          </w:tcPr>
          <w:p>
            <w:pPr>
              <w:jc w:val="center"/>
            </w:pPr>
            <w:r>
              <w:rPr>
                <w:rFonts w:ascii="宋体" w:hAnsi="宋体" w:eastAsia="宋体" w:cs="宋体"/>
                <w:b w:val="0"/>
                <w:i w:val="0"/>
                <w:color w:val="000000"/>
                <w:sz w:val="14"/>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一、一般公共预算财政拨款收入</w:t>
            </w:r>
          </w:p>
        </w:tc>
        <w:tc>
          <w:tcPr>
            <w:tcW w:w="460" w:type="dxa"/>
            <w:vAlign w:val="center"/>
          </w:tcPr>
          <w:p>
            <w:pPr>
              <w:jc w:val="center"/>
            </w:pPr>
            <w:r>
              <w:rPr>
                <w:rFonts w:ascii="宋体" w:hAnsi="宋体" w:eastAsia="宋体" w:cs="宋体"/>
                <w:b w:val="0"/>
                <w:i w:val="0"/>
                <w:color w:val="000000"/>
                <w:sz w:val="14"/>
              </w:rPr>
              <w:t>1</w:t>
            </w:r>
          </w:p>
        </w:tc>
        <w:tc>
          <w:tcPr>
            <w:tcW w:w="1220" w:type="dxa"/>
            <w:vAlign w:val="center"/>
          </w:tcPr>
          <w:p>
            <w:pPr>
              <w:jc w:val="right"/>
            </w:pPr>
            <w:r>
              <w:rPr>
                <w:rFonts w:ascii="宋体" w:hAnsi="宋体" w:eastAsia="宋体" w:cs="宋体"/>
                <w:b w:val="0"/>
                <w:i w:val="0"/>
                <w:color w:val="000000"/>
                <w:sz w:val="14"/>
              </w:rPr>
              <w:t>1,646.74</w:t>
            </w:r>
          </w:p>
        </w:tc>
        <w:tc>
          <w:tcPr>
            <w:tcW w:w="2340" w:type="dxa"/>
            <w:vAlign w:val="center"/>
          </w:tcPr>
          <w:p>
            <w:pPr>
              <w:jc w:val="left"/>
            </w:pPr>
            <w:r>
              <w:rPr>
                <w:rFonts w:ascii="宋体" w:hAnsi="宋体" w:eastAsia="宋体" w:cs="宋体"/>
                <w:b w:val="0"/>
                <w:i w:val="0"/>
                <w:color w:val="000000"/>
                <w:sz w:val="14"/>
              </w:rPr>
              <w:t>一、一般公共服务支出</w:t>
            </w:r>
          </w:p>
        </w:tc>
        <w:tc>
          <w:tcPr>
            <w:tcW w:w="460" w:type="dxa"/>
            <w:vAlign w:val="center"/>
          </w:tcPr>
          <w:p>
            <w:pPr>
              <w:jc w:val="center"/>
            </w:pPr>
            <w:r>
              <w:rPr>
                <w:rFonts w:ascii="宋体" w:hAnsi="宋体" w:eastAsia="宋体" w:cs="宋体"/>
                <w:b w:val="0"/>
                <w:i w:val="0"/>
                <w:color w:val="000000"/>
                <w:sz w:val="14"/>
              </w:rPr>
              <w:t>32</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二、政府性基金预算财政拨款收入</w:t>
            </w:r>
          </w:p>
        </w:tc>
        <w:tc>
          <w:tcPr>
            <w:tcW w:w="460" w:type="dxa"/>
            <w:vAlign w:val="center"/>
          </w:tcPr>
          <w:p>
            <w:pPr>
              <w:jc w:val="center"/>
            </w:pPr>
            <w:r>
              <w:rPr>
                <w:rFonts w:ascii="宋体" w:hAnsi="宋体" w:eastAsia="宋体" w:cs="宋体"/>
                <w:b w:val="0"/>
                <w:i w:val="0"/>
                <w:color w:val="000000"/>
                <w:sz w:val="14"/>
              </w:rPr>
              <w:t>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二、外交支出</w:t>
            </w:r>
          </w:p>
        </w:tc>
        <w:tc>
          <w:tcPr>
            <w:tcW w:w="460" w:type="dxa"/>
            <w:vAlign w:val="center"/>
          </w:tcPr>
          <w:p>
            <w:pPr>
              <w:jc w:val="center"/>
            </w:pPr>
            <w:r>
              <w:rPr>
                <w:rFonts w:ascii="宋体" w:hAnsi="宋体" w:eastAsia="宋体" w:cs="宋体"/>
                <w:b w:val="0"/>
                <w:i w:val="0"/>
                <w:color w:val="000000"/>
                <w:sz w:val="14"/>
              </w:rPr>
              <w:t>33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三、国有资本经营预算财政拨款收入</w:t>
            </w:r>
          </w:p>
        </w:tc>
        <w:tc>
          <w:tcPr>
            <w:tcW w:w="460" w:type="dxa"/>
            <w:vAlign w:val="center"/>
          </w:tcPr>
          <w:p>
            <w:pPr>
              <w:jc w:val="center"/>
            </w:pPr>
            <w:r>
              <w:rPr>
                <w:rFonts w:ascii="宋体" w:hAnsi="宋体" w:eastAsia="宋体" w:cs="宋体"/>
                <w:b w:val="0"/>
                <w:i w:val="0"/>
                <w:color w:val="000000"/>
                <w:sz w:val="14"/>
              </w:rPr>
              <w:t>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三、国防支出</w:t>
            </w:r>
          </w:p>
        </w:tc>
        <w:tc>
          <w:tcPr>
            <w:tcW w:w="460" w:type="dxa"/>
            <w:vAlign w:val="center"/>
          </w:tcPr>
          <w:p>
            <w:pPr>
              <w:jc w:val="center"/>
            </w:pPr>
            <w:r>
              <w:rPr>
                <w:rFonts w:ascii="宋体" w:hAnsi="宋体" w:eastAsia="宋体" w:cs="宋体"/>
                <w:b w:val="0"/>
                <w:i w:val="0"/>
                <w:color w:val="000000"/>
                <w:sz w:val="14"/>
              </w:rPr>
              <w:t>34</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四、上级补助收入</w:t>
            </w:r>
          </w:p>
        </w:tc>
        <w:tc>
          <w:tcPr>
            <w:tcW w:w="460" w:type="dxa"/>
            <w:vAlign w:val="center"/>
          </w:tcPr>
          <w:p>
            <w:pPr>
              <w:jc w:val="center"/>
            </w:pPr>
            <w:r>
              <w:rPr>
                <w:rFonts w:ascii="宋体" w:hAnsi="宋体" w:eastAsia="宋体" w:cs="宋体"/>
                <w:b w:val="0"/>
                <w:i w:val="0"/>
                <w:color w:val="000000"/>
                <w:sz w:val="14"/>
              </w:rPr>
              <w:t>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四、公共安全支出</w:t>
            </w:r>
          </w:p>
        </w:tc>
        <w:tc>
          <w:tcPr>
            <w:tcW w:w="460" w:type="dxa"/>
            <w:vAlign w:val="center"/>
          </w:tcPr>
          <w:p>
            <w:pPr>
              <w:jc w:val="center"/>
            </w:pPr>
            <w:r>
              <w:rPr>
                <w:rFonts w:ascii="宋体" w:hAnsi="宋体" w:eastAsia="宋体" w:cs="宋体"/>
                <w:b w:val="0"/>
                <w:i w:val="0"/>
                <w:color w:val="000000"/>
                <w:sz w:val="14"/>
              </w:rPr>
              <w:t>35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五、事业收入</w:t>
            </w:r>
          </w:p>
        </w:tc>
        <w:tc>
          <w:tcPr>
            <w:tcW w:w="460" w:type="dxa"/>
            <w:vAlign w:val="center"/>
          </w:tcPr>
          <w:p>
            <w:pPr>
              <w:jc w:val="center"/>
            </w:pPr>
            <w:r>
              <w:rPr>
                <w:rFonts w:ascii="宋体" w:hAnsi="宋体" w:eastAsia="宋体" w:cs="宋体"/>
                <w:b w:val="0"/>
                <w:i w:val="0"/>
                <w:color w:val="000000"/>
                <w:sz w:val="14"/>
              </w:rPr>
              <w:t>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五、教育支出</w:t>
            </w:r>
          </w:p>
        </w:tc>
        <w:tc>
          <w:tcPr>
            <w:tcW w:w="460" w:type="dxa"/>
            <w:vAlign w:val="center"/>
          </w:tcPr>
          <w:p>
            <w:pPr>
              <w:jc w:val="center"/>
            </w:pPr>
            <w:r>
              <w:rPr>
                <w:rFonts w:ascii="宋体" w:hAnsi="宋体" w:eastAsia="宋体" w:cs="宋体"/>
                <w:b w:val="0"/>
                <w:i w:val="0"/>
                <w:color w:val="000000"/>
                <w:sz w:val="14"/>
              </w:rPr>
              <w:t>36</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六、经营收入</w:t>
            </w:r>
          </w:p>
        </w:tc>
        <w:tc>
          <w:tcPr>
            <w:tcW w:w="460" w:type="dxa"/>
            <w:vAlign w:val="center"/>
          </w:tcPr>
          <w:p>
            <w:pPr>
              <w:jc w:val="center"/>
            </w:pPr>
            <w:r>
              <w:rPr>
                <w:rFonts w:ascii="宋体" w:hAnsi="宋体" w:eastAsia="宋体" w:cs="宋体"/>
                <w:b w:val="0"/>
                <w:i w:val="0"/>
                <w:color w:val="000000"/>
                <w:sz w:val="14"/>
              </w:rPr>
              <w:t>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六、科学技术支出</w:t>
            </w:r>
          </w:p>
        </w:tc>
        <w:tc>
          <w:tcPr>
            <w:tcW w:w="460" w:type="dxa"/>
            <w:vAlign w:val="center"/>
          </w:tcPr>
          <w:p>
            <w:pPr>
              <w:jc w:val="center"/>
            </w:pPr>
            <w:r>
              <w:rPr>
                <w:rFonts w:ascii="宋体" w:hAnsi="宋体" w:eastAsia="宋体" w:cs="宋体"/>
                <w:b w:val="0"/>
                <w:i w:val="0"/>
                <w:color w:val="000000"/>
                <w:sz w:val="14"/>
              </w:rPr>
              <w:t>37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七、附属单位上缴收入</w:t>
            </w:r>
          </w:p>
        </w:tc>
        <w:tc>
          <w:tcPr>
            <w:tcW w:w="460" w:type="dxa"/>
            <w:vAlign w:val="center"/>
          </w:tcPr>
          <w:p>
            <w:pPr>
              <w:jc w:val="center"/>
            </w:pPr>
            <w:r>
              <w:rPr>
                <w:rFonts w:ascii="宋体" w:hAnsi="宋体" w:eastAsia="宋体" w:cs="宋体"/>
                <w:b w:val="0"/>
                <w:i w:val="0"/>
                <w:color w:val="000000"/>
                <w:sz w:val="14"/>
              </w:rPr>
              <w:t>7</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七、文化旅游体育与传媒支出</w:t>
            </w:r>
          </w:p>
        </w:tc>
        <w:tc>
          <w:tcPr>
            <w:tcW w:w="460" w:type="dxa"/>
            <w:vAlign w:val="center"/>
          </w:tcPr>
          <w:p>
            <w:pPr>
              <w:jc w:val="center"/>
            </w:pPr>
            <w:r>
              <w:rPr>
                <w:rFonts w:ascii="宋体" w:hAnsi="宋体" w:eastAsia="宋体" w:cs="宋体"/>
                <w:b w:val="0"/>
                <w:i w:val="0"/>
                <w:color w:val="000000"/>
                <w:sz w:val="14"/>
              </w:rPr>
              <w:t>38</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八、其他收入</w:t>
            </w:r>
          </w:p>
        </w:tc>
        <w:tc>
          <w:tcPr>
            <w:tcW w:w="460" w:type="dxa"/>
            <w:vAlign w:val="center"/>
          </w:tcPr>
          <w:p>
            <w:pPr>
              <w:jc w:val="center"/>
            </w:pPr>
            <w:r>
              <w:rPr>
                <w:rFonts w:ascii="宋体" w:hAnsi="宋体" w:eastAsia="宋体" w:cs="宋体"/>
                <w:b w:val="0"/>
                <w:i w:val="0"/>
                <w:color w:val="000000"/>
                <w:sz w:val="14"/>
              </w:rPr>
              <w:t>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八、社会保障和就业支出</w:t>
            </w:r>
          </w:p>
        </w:tc>
        <w:tc>
          <w:tcPr>
            <w:tcW w:w="460" w:type="dxa"/>
            <w:vAlign w:val="center"/>
          </w:tcPr>
          <w:p>
            <w:pPr>
              <w:jc w:val="center"/>
            </w:pPr>
            <w:r>
              <w:rPr>
                <w:rFonts w:ascii="宋体" w:hAnsi="宋体" w:eastAsia="宋体" w:cs="宋体"/>
                <w:b w:val="0"/>
                <w:i w:val="0"/>
                <w:color w:val="000000"/>
                <w:sz w:val="14"/>
              </w:rPr>
              <w:t>39</w:t>
            </w:r>
          </w:p>
        </w:tc>
        <w:tc>
          <w:tcPr>
            <w:tcW w:w="1206" w:type="dxa"/>
            <w:vAlign w:val="center"/>
          </w:tcPr>
          <w:p>
            <w:pPr>
              <w:jc w:val="right"/>
            </w:pPr>
            <w:r>
              <w:rPr>
                <w:rFonts w:ascii="宋体" w:hAnsi="宋体" w:eastAsia="宋体" w:cs="宋体"/>
                <w:b w:val="0"/>
                <w:i w:val="0"/>
                <w:color w:val="000000"/>
                <w:sz w:val="14"/>
              </w:rPr>
              <w:t>113.16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九、卫生健康支出</w:t>
            </w:r>
          </w:p>
        </w:tc>
        <w:tc>
          <w:tcPr>
            <w:tcW w:w="460" w:type="dxa"/>
            <w:vAlign w:val="center"/>
          </w:tcPr>
          <w:p>
            <w:pPr>
              <w:jc w:val="center"/>
            </w:pPr>
            <w:r>
              <w:rPr>
                <w:rFonts w:ascii="宋体" w:hAnsi="宋体" w:eastAsia="宋体" w:cs="宋体"/>
                <w:b w:val="0"/>
                <w:i w:val="0"/>
                <w:color w:val="000000"/>
                <w:sz w:val="14"/>
              </w:rPr>
              <w:t>40</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10</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十、节能环保支出</w:t>
            </w:r>
          </w:p>
        </w:tc>
        <w:tc>
          <w:tcPr>
            <w:tcW w:w="460" w:type="dxa"/>
            <w:vAlign w:val="center"/>
          </w:tcPr>
          <w:p>
            <w:pPr>
              <w:jc w:val="center"/>
            </w:pPr>
            <w:r>
              <w:rPr>
                <w:rFonts w:ascii="宋体" w:hAnsi="宋体" w:eastAsia="宋体" w:cs="宋体"/>
                <w:b w:val="0"/>
                <w:i w:val="0"/>
                <w:color w:val="000000"/>
                <w:sz w:val="14"/>
              </w:rPr>
              <w:t>41</w:t>
            </w:r>
          </w:p>
        </w:tc>
        <w:tc>
          <w:tcPr>
            <w:tcW w:w="1206" w:type="dxa"/>
            <w:vAlign w:val="center"/>
          </w:tcPr>
          <w:p>
            <w:pPr>
              <w:jc w:val="right"/>
            </w:pPr>
            <w:r>
              <w:rPr>
                <w:rFonts w:ascii="宋体" w:hAnsi="宋体" w:eastAsia="宋体" w:cs="宋体"/>
                <w:b w:val="0"/>
                <w:i w:val="0"/>
                <w:color w:val="000000"/>
                <w:sz w:val="14"/>
              </w:rPr>
              <w:t>1,493.57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11</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十一、城乡社区支出</w:t>
            </w:r>
          </w:p>
        </w:tc>
        <w:tc>
          <w:tcPr>
            <w:tcW w:w="460" w:type="dxa"/>
            <w:vAlign w:val="center"/>
          </w:tcPr>
          <w:p>
            <w:pPr>
              <w:jc w:val="center"/>
            </w:pPr>
            <w:r>
              <w:rPr>
                <w:rFonts w:ascii="宋体" w:hAnsi="宋体" w:eastAsia="宋体" w:cs="宋体"/>
                <w:b w:val="0"/>
                <w:i w:val="0"/>
                <w:color w:val="000000"/>
                <w:sz w:val="14"/>
              </w:rPr>
              <w:t>42</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十二、农林水支出</w:t>
            </w:r>
          </w:p>
        </w:tc>
        <w:tc>
          <w:tcPr>
            <w:tcW w:w="460" w:type="dxa"/>
            <w:vAlign w:val="center"/>
          </w:tcPr>
          <w:p>
            <w:pPr>
              <w:jc w:val="center"/>
            </w:pPr>
            <w:r>
              <w:rPr>
                <w:rFonts w:ascii="宋体" w:hAnsi="宋体" w:eastAsia="宋体" w:cs="宋体"/>
                <w:b w:val="0"/>
                <w:i w:val="0"/>
                <w:color w:val="000000"/>
                <w:sz w:val="14"/>
              </w:rPr>
              <w:t>43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十三、交通运输支出</w:t>
            </w:r>
          </w:p>
        </w:tc>
        <w:tc>
          <w:tcPr>
            <w:tcW w:w="460" w:type="dxa"/>
            <w:vAlign w:val="center"/>
          </w:tcPr>
          <w:p>
            <w:pPr>
              <w:jc w:val="center"/>
            </w:pPr>
            <w:r>
              <w:rPr>
                <w:rFonts w:ascii="宋体" w:hAnsi="宋体" w:eastAsia="宋体" w:cs="宋体"/>
                <w:b w:val="0"/>
                <w:i w:val="0"/>
                <w:color w:val="000000"/>
                <w:sz w:val="14"/>
              </w:rPr>
              <w:t>44</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十四、资源勘探工业信息等支出</w:t>
            </w:r>
          </w:p>
        </w:tc>
        <w:tc>
          <w:tcPr>
            <w:tcW w:w="460" w:type="dxa"/>
            <w:vAlign w:val="center"/>
          </w:tcPr>
          <w:p>
            <w:pPr>
              <w:jc w:val="center"/>
            </w:pPr>
            <w:r>
              <w:rPr>
                <w:rFonts w:ascii="宋体" w:hAnsi="宋体" w:eastAsia="宋体" w:cs="宋体"/>
                <w:b w:val="0"/>
                <w:i w:val="0"/>
                <w:color w:val="000000"/>
                <w:sz w:val="14"/>
              </w:rPr>
              <w:t>45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十五、商业服务业等支出</w:t>
            </w:r>
          </w:p>
        </w:tc>
        <w:tc>
          <w:tcPr>
            <w:tcW w:w="460" w:type="dxa"/>
            <w:vAlign w:val="center"/>
          </w:tcPr>
          <w:p>
            <w:pPr>
              <w:jc w:val="center"/>
            </w:pPr>
            <w:r>
              <w:rPr>
                <w:rFonts w:ascii="宋体" w:hAnsi="宋体" w:eastAsia="宋体" w:cs="宋体"/>
                <w:b w:val="0"/>
                <w:i w:val="0"/>
                <w:color w:val="000000"/>
                <w:sz w:val="14"/>
              </w:rPr>
              <w:t>46</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十六、金融支出</w:t>
            </w:r>
          </w:p>
        </w:tc>
        <w:tc>
          <w:tcPr>
            <w:tcW w:w="460" w:type="dxa"/>
            <w:vAlign w:val="center"/>
          </w:tcPr>
          <w:p>
            <w:pPr>
              <w:jc w:val="center"/>
            </w:pPr>
            <w:r>
              <w:rPr>
                <w:rFonts w:ascii="宋体" w:hAnsi="宋体" w:eastAsia="宋体" w:cs="宋体"/>
                <w:b w:val="0"/>
                <w:i w:val="0"/>
                <w:color w:val="000000"/>
                <w:sz w:val="14"/>
              </w:rPr>
              <w:t>47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17</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十七、援助其他地区支出</w:t>
            </w:r>
          </w:p>
        </w:tc>
        <w:tc>
          <w:tcPr>
            <w:tcW w:w="460" w:type="dxa"/>
            <w:vAlign w:val="center"/>
          </w:tcPr>
          <w:p>
            <w:pPr>
              <w:jc w:val="center"/>
            </w:pPr>
            <w:r>
              <w:rPr>
                <w:rFonts w:ascii="宋体" w:hAnsi="宋体" w:eastAsia="宋体" w:cs="宋体"/>
                <w:b w:val="0"/>
                <w:i w:val="0"/>
                <w:color w:val="000000"/>
                <w:sz w:val="14"/>
              </w:rPr>
              <w:t>48</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十八、自然资源海洋气象等支出</w:t>
            </w:r>
          </w:p>
        </w:tc>
        <w:tc>
          <w:tcPr>
            <w:tcW w:w="460" w:type="dxa"/>
            <w:vAlign w:val="center"/>
          </w:tcPr>
          <w:p>
            <w:pPr>
              <w:jc w:val="center"/>
            </w:pPr>
            <w:r>
              <w:rPr>
                <w:rFonts w:ascii="宋体" w:hAnsi="宋体" w:eastAsia="宋体" w:cs="宋体"/>
                <w:b w:val="0"/>
                <w:i w:val="0"/>
                <w:color w:val="000000"/>
                <w:sz w:val="14"/>
              </w:rPr>
              <w:t>49</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十九、住房保障支出</w:t>
            </w:r>
          </w:p>
        </w:tc>
        <w:tc>
          <w:tcPr>
            <w:tcW w:w="460" w:type="dxa"/>
            <w:vAlign w:val="center"/>
          </w:tcPr>
          <w:p>
            <w:pPr>
              <w:jc w:val="center"/>
            </w:pPr>
            <w:r>
              <w:rPr>
                <w:rFonts w:ascii="宋体" w:hAnsi="宋体" w:eastAsia="宋体" w:cs="宋体"/>
                <w:b w:val="0"/>
                <w:i w:val="0"/>
                <w:color w:val="000000"/>
                <w:sz w:val="14"/>
              </w:rPr>
              <w:t>50</w:t>
            </w:r>
          </w:p>
        </w:tc>
        <w:tc>
          <w:tcPr>
            <w:tcW w:w="1206" w:type="dxa"/>
            <w:vAlign w:val="center"/>
          </w:tcPr>
          <w:p>
            <w:pPr>
              <w:jc w:val="right"/>
            </w:pPr>
            <w:r>
              <w:rPr>
                <w:rFonts w:ascii="宋体" w:hAnsi="宋体" w:eastAsia="宋体" w:cs="宋体"/>
                <w:b w:val="0"/>
                <w:i w:val="0"/>
                <w:color w:val="000000"/>
                <w:sz w:val="14"/>
              </w:rPr>
              <w:t>40.01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20</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二十、粮油物资储备支出</w:t>
            </w:r>
          </w:p>
        </w:tc>
        <w:tc>
          <w:tcPr>
            <w:tcW w:w="460" w:type="dxa"/>
            <w:vAlign w:val="center"/>
          </w:tcPr>
          <w:p>
            <w:pPr>
              <w:jc w:val="center"/>
            </w:pPr>
            <w:r>
              <w:rPr>
                <w:rFonts w:ascii="宋体" w:hAnsi="宋体" w:eastAsia="宋体" w:cs="宋体"/>
                <w:b w:val="0"/>
                <w:i w:val="0"/>
                <w:color w:val="000000"/>
                <w:sz w:val="14"/>
              </w:rPr>
              <w:t>51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21</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二十一、国有资本经营预算支出</w:t>
            </w:r>
          </w:p>
        </w:tc>
        <w:tc>
          <w:tcPr>
            <w:tcW w:w="460" w:type="dxa"/>
            <w:vAlign w:val="center"/>
          </w:tcPr>
          <w:p>
            <w:pPr>
              <w:jc w:val="center"/>
            </w:pPr>
            <w:r>
              <w:rPr>
                <w:rFonts w:ascii="宋体" w:hAnsi="宋体" w:eastAsia="宋体" w:cs="宋体"/>
                <w:b w:val="0"/>
                <w:i w:val="0"/>
                <w:color w:val="000000"/>
                <w:sz w:val="14"/>
              </w:rPr>
              <w:t>52</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二十二、灾害防治及应急管理支出</w:t>
            </w:r>
          </w:p>
        </w:tc>
        <w:tc>
          <w:tcPr>
            <w:tcW w:w="460" w:type="dxa"/>
            <w:vAlign w:val="center"/>
          </w:tcPr>
          <w:p>
            <w:pPr>
              <w:jc w:val="center"/>
            </w:pPr>
            <w:r>
              <w:rPr>
                <w:rFonts w:ascii="宋体" w:hAnsi="宋体" w:eastAsia="宋体" w:cs="宋体"/>
                <w:b w:val="0"/>
                <w:i w:val="0"/>
                <w:color w:val="000000"/>
                <w:sz w:val="14"/>
              </w:rPr>
              <w:t>53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二十三、其他支出</w:t>
            </w:r>
          </w:p>
        </w:tc>
        <w:tc>
          <w:tcPr>
            <w:tcW w:w="460" w:type="dxa"/>
            <w:vAlign w:val="center"/>
          </w:tcPr>
          <w:p>
            <w:pPr>
              <w:jc w:val="center"/>
            </w:pPr>
            <w:r>
              <w:rPr>
                <w:rFonts w:ascii="宋体" w:hAnsi="宋体" w:eastAsia="宋体" w:cs="宋体"/>
                <w:b w:val="0"/>
                <w:i w:val="0"/>
                <w:color w:val="000000"/>
                <w:sz w:val="14"/>
              </w:rPr>
              <w:t>54</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二十四、债务还本支出</w:t>
            </w:r>
          </w:p>
        </w:tc>
        <w:tc>
          <w:tcPr>
            <w:tcW w:w="460" w:type="dxa"/>
            <w:vAlign w:val="center"/>
          </w:tcPr>
          <w:p>
            <w:pPr>
              <w:jc w:val="center"/>
            </w:pPr>
            <w:r>
              <w:rPr>
                <w:rFonts w:ascii="宋体" w:hAnsi="宋体" w:eastAsia="宋体" w:cs="宋体"/>
                <w:b w:val="0"/>
                <w:i w:val="0"/>
                <w:color w:val="000000"/>
                <w:sz w:val="14"/>
              </w:rPr>
              <w:t>55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二十五、债务付息支出</w:t>
            </w:r>
          </w:p>
        </w:tc>
        <w:tc>
          <w:tcPr>
            <w:tcW w:w="460" w:type="dxa"/>
            <w:vAlign w:val="center"/>
          </w:tcPr>
          <w:p>
            <w:pPr>
              <w:jc w:val="center"/>
            </w:pPr>
            <w:r>
              <w:rPr>
                <w:rFonts w:ascii="宋体" w:hAnsi="宋体" w:eastAsia="宋体" w:cs="宋体"/>
                <w:b w:val="0"/>
                <w:i w:val="0"/>
                <w:color w:val="000000"/>
                <w:sz w:val="14"/>
              </w:rPr>
              <w:t>56</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二十六、抗疫特别国债安排的支出</w:t>
            </w:r>
          </w:p>
        </w:tc>
        <w:tc>
          <w:tcPr>
            <w:tcW w:w="460" w:type="dxa"/>
            <w:vAlign w:val="center"/>
          </w:tcPr>
          <w:p>
            <w:pPr>
              <w:jc w:val="center"/>
            </w:pPr>
            <w:r>
              <w:rPr>
                <w:rFonts w:ascii="宋体" w:hAnsi="宋体" w:eastAsia="宋体" w:cs="宋体"/>
                <w:b w:val="0"/>
                <w:i w:val="0"/>
                <w:color w:val="000000"/>
                <w:sz w:val="14"/>
              </w:rPr>
              <w:t>57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本年收入合计</w:t>
            </w:r>
          </w:p>
        </w:tc>
        <w:tc>
          <w:tcPr>
            <w:tcW w:w="460" w:type="dxa"/>
            <w:vAlign w:val="center"/>
          </w:tcPr>
          <w:p>
            <w:pPr>
              <w:jc w:val="center"/>
            </w:pPr>
            <w:r>
              <w:rPr>
                <w:rFonts w:ascii="宋体" w:hAnsi="宋体" w:eastAsia="宋体" w:cs="宋体"/>
                <w:b w:val="0"/>
                <w:i w:val="0"/>
                <w:color w:val="000000"/>
                <w:sz w:val="14"/>
              </w:rPr>
              <w:t>27</w:t>
            </w:r>
          </w:p>
        </w:tc>
        <w:tc>
          <w:tcPr>
            <w:tcW w:w="1220" w:type="dxa"/>
            <w:vAlign w:val="center"/>
          </w:tcPr>
          <w:p>
            <w:pPr>
              <w:jc w:val="right"/>
            </w:pPr>
            <w:r>
              <w:rPr>
                <w:rFonts w:ascii="宋体" w:hAnsi="宋体" w:eastAsia="宋体" w:cs="宋体"/>
                <w:b w:val="0"/>
                <w:i w:val="0"/>
                <w:color w:val="000000"/>
                <w:sz w:val="14"/>
              </w:rPr>
              <w:t>1,646.74</w:t>
            </w:r>
          </w:p>
        </w:tc>
        <w:tc>
          <w:tcPr>
            <w:tcW w:w="2340" w:type="dxa"/>
            <w:vAlign w:val="center"/>
          </w:tcPr>
          <w:p>
            <w:pPr>
              <w:jc w:val="left"/>
            </w:pPr>
            <w:r>
              <w:rPr>
                <w:rFonts w:ascii="宋体" w:hAnsi="宋体" w:eastAsia="宋体" w:cs="宋体"/>
                <w:b w:val="0"/>
                <w:i w:val="0"/>
                <w:color w:val="000000"/>
                <w:sz w:val="14"/>
              </w:rPr>
              <w:t>本年支出合计</w:t>
            </w:r>
          </w:p>
        </w:tc>
        <w:tc>
          <w:tcPr>
            <w:tcW w:w="460" w:type="dxa"/>
            <w:vAlign w:val="center"/>
          </w:tcPr>
          <w:p>
            <w:pPr>
              <w:jc w:val="center"/>
            </w:pPr>
            <w:r>
              <w:rPr>
                <w:rFonts w:ascii="宋体" w:hAnsi="宋体" w:eastAsia="宋体" w:cs="宋体"/>
                <w:b w:val="0"/>
                <w:i w:val="0"/>
                <w:color w:val="000000"/>
                <w:sz w:val="14"/>
              </w:rPr>
              <w:t>58</w:t>
            </w:r>
          </w:p>
        </w:tc>
        <w:tc>
          <w:tcPr>
            <w:tcW w:w="1206" w:type="dxa"/>
            <w:vAlign w:val="center"/>
          </w:tcPr>
          <w:p>
            <w:pPr>
              <w:jc w:val="right"/>
            </w:pPr>
            <w:r>
              <w:rPr>
                <w:rFonts w:ascii="宋体" w:hAnsi="宋体" w:eastAsia="宋体" w:cs="宋体"/>
                <w:b w:val="0"/>
                <w:i w:val="0"/>
                <w:color w:val="000000"/>
                <w:sz w:val="14"/>
              </w:rPr>
              <w:t>1,646.74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 xml:space="preserve">  使用非财政拨款结余</w:t>
            </w:r>
          </w:p>
        </w:tc>
        <w:tc>
          <w:tcPr>
            <w:tcW w:w="460" w:type="dxa"/>
            <w:vAlign w:val="center"/>
          </w:tcPr>
          <w:p>
            <w:pPr>
              <w:jc w:val="center"/>
            </w:pPr>
            <w:r>
              <w:rPr>
                <w:rFonts w:ascii="宋体" w:hAnsi="宋体" w:eastAsia="宋体" w:cs="宋体"/>
                <w:b w:val="0"/>
                <w:i w:val="0"/>
                <w:color w:val="000000"/>
                <w:sz w:val="14"/>
              </w:rPr>
              <w:t>28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 xml:space="preserve">  结余分配                 </w:t>
            </w:r>
          </w:p>
        </w:tc>
        <w:tc>
          <w:tcPr>
            <w:tcW w:w="460" w:type="dxa"/>
            <w:vAlign w:val="center"/>
          </w:tcPr>
          <w:p>
            <w:pPr>
              <w:jc w:val="center"/>
            </w:pPr>
            <w:r>
              <w:rPr>
                <w:rFonts w:ascii="宋体" w:hAnsi="宋体" w:eastAsia="宋体" w:cs="宋体"/>
                <w:b w:val="0"/>
                <w:i w:val="0"/>
                <w:color w:val="000000"/>
                <w:sz w:val="14"/>
              </w:rPr>
              <w:t>59</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 xml:space="preserve">  年初结转和结余</w:t>
            </w:r>
          </w:p>
        </w:tc>
        <w:tc>
          <w:tcPr>
            <w:tcW w:w="460" w:type="dxa"/>
            <w:vAlign w:val="center"/>
          </w:tcPr>
          <w:p>
            <w:pPr>
              <w:jc w:val="center"/>
            </w:pPr>
            <w:r>
              <w:rPr>
                <w:rFonts w:ascii="宋体" w:hAnsi="宋体" w:eastAsia="宋体" w:cs="宋体"/>
                <w:b w:val="0"/>
                <w:i w:val="0"/>
                <w:color w:val="000000"/>
                <w:sz w:val="14"/>
              </w:rPr>
              <w:t>29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 xml:space="preserve">  年末结转和结余                                </w:t>
            </w:r>
          </w:p>
        </w:tc>
        <w:tc>
          <w:tcPr>
            <w:tcW w:w="460" w:type="dxa"/>
            <w:vAlign w:val="center"/>
          </w:tcPr>
          <w:p>
            <w:pPr>
              <w:jc w:val="center"/>
            </w:pPr>
            <w:r>
              <w:rPr>
                <w:rFonts w:ascii="宋体" w:hAnsi="宋体" w:eastAsia="宋体" w:cs="宋体"/>
                <w:b w:val="0"/>
                <w:i w:val="0"/>
                <w:color w:val="000000"/>
                <w:sz w:val="14"/>
              </w:rPr>
              <w:t>60</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30</w:t>
            </w:r>
          </w:p>
        </w:tc>
        <w:tc>
          <w:tcPr>
            <w:tcW w:w="1220" w:type="dxa"/>
            <w:vAlign w:val="center"/>
          </w:tcPr>
          <w:p/>
        </w:tc>
        <w:tc>
          <w:tcPr>
            <w:tcW w:w="2340" w:type="dxa"/>
            <w:vAlign w:val="center"/>
          </w:tcPr>
          <w:p/>
        </w:tc>
        <w:tc>
          <w:tcPr>
            <w:tcW w:w="460" w:type="dxa"/>
            <w:vAlign w:val="center"/>
          </w:tcPr>
          <w:p>
            <w:pPr>
              <w:jc w:val="center"/>
            </w:pPr>
            <w:r>
              <w:rPr>
                <w:rFonts w:ascii="宋体" w:hAnsi="宋体" w:eastAsia="宋体" w:cs="宋体"/>
                <w:b w:val="0"/>
                <w:i w:val="0"/>
                <w:color w:val="000000"/>
                <w:sz w:val="14"/>
              </w:rPr>
              <w:t>61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center"/>
            </w:pPr>
            <w:r>
              <w:rPr>
                <w:rFonts w:ascii="宋体" w:hAnsi="宋体" w:eastAsia="宋体" w:cs="宋体"/>
                <w:b/>
                <w:i w:val="0"/>
                <w:color w:val="000000"/>
                <w:sz w:val="14"/>
              </w:rPr>
              <w:t>总计</w:t>
            </w:r>
          </w:p>
        </w:tc>
        <w:tc>
          <w:tcPr>
            <w:tcW w:w="460" w:type="dxa"/>
            <w:vAlign w:val="center"/>
          </w:tcPr>
          <w:p>
            <w:pPr>
              <w:jc w:val="center"/>
            </w:pPr>
            <w:r>
              <w:rPr>
                <w:rFonts w:ascii="宋体" w:hAnsi="宋体" w:eastAsia="宋体" w:cs="宋体"/>
                <w:b w:val="0"/>
                <w:i w:val="0"/>
                <w:color w:val="000000"/>
                <w:sz w:val="14"/>
              </w:rPr>
              <w:t>31</w:t>
            </w:r>
          </w:p>
        </w:tc>
        <w:tc>
          <w:tcPr>
            <w:tcW w:w="1220" w:type="dxa"/>
            <w:vAlign w:val="center"/>
          </w:tcPr>
          <w:p>
            <w:pPr>
              <w:jc w:val="right"/>
            </w:pPr>
            <w:r>
              <w:rPr>
                <w:rFonts w:ascii="宋体" w:hAnsi="宋体" w:eastAsia="宋体" w:cs="宋体"/>
                <w:b w:val="0"/>
                <w:i w:val="0"/>
                <w:color w:val="000000"/>
                <w:sz w:val="14"/>
              </w:rPr>
              <w:t>1,646.74</w:t>
            </w:r>
          </w:p>
        </w:tc>
        <w:tc>
          <w:tcPr>
            <w:tcW w:w="2340" w:type="dxa"/>
            <w:vAlign w:val="center"/>
          </w:tcPr>
          <w:p>
            <w:pPr>
              <w:jc w:val="center"/>
            </w:pPr>
            <w:r>
              <w:rPr>
                <w:rFonts w:ascii="宋体" w:hAnsi="宋体" w:eastAsia="宋体" w:cs="宋体"/>
                <w:b/>
                <w:i w:val="0"/>
                <w:color w:val="000000"/>
                <w:sz w:val="14"/>
              </w:rPr>
              <w:t>总计</w:t>
            </w:r>
          </w:p>
        </w:tc>
        <w:tc>
          <w:tcPr>
            <w:tcW w:w="460" w:type="dxa"/>
            <w:vAlign w:val="center"/>
          </w:tcPr>
          <w:p>
            <w:pPr>
              <w:jc w:val="center"/>
            </w:pPr>
            <w:r>
              <w:rPr>
                <w:rFonts w:ascii="宋体" w:hAnsi="宋体" w:eastAsia="宋体" w:cs="宋体"/>
                <w:b w:val="0"/>
                <w:i w:val="0"/>
                <w:color w:val="000000"/>
                <w:sz w:val="14"/>
              </w:rPr>
              <w:t>62</w:t>
            </w:r>
          </w:p>
        </w:tc>
        <w:tc>
          <w:tcPr>
            <w:tcW w:w="1206" w:type="dxa"/>
            <w:vAlign w:val="center"/>
          </w:tcPr>
          <w:p>
            <w:pPr>
              <w:jc w:val="right"/>
            </w:pPr>
            <w:r>
              <w:rPr>
                <w:rFonts w:ascii="宋体" w:hAnsi="宋体" w:eastAsia="宋体" w:cs="宋体"/>
                <w:b w:val="0"/>
                <w:i w:val="0"/>
                <w:color w:val="000000"/>
                <w:sz w:val="14"/>
              </w:rPr>
              <w:t>1,646.74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4"/>
              </w:rPr>
              <w:t>注：本套报表金额单位转换时可能存在尾数误差。</w:t>
            </w:r>
          </w:p>
        </w:tc>
      </w:tr>
    </w:tbl>
    <w:p>
      <w:pPr>
        <w:snapToGrid w:val="0"/>
        <w:spacing w:before="200" w:after="200" w:line="200" w:lineRule="auto"/>
      </w:pPr>
      <w:r>
        <w:rPr>
          <w:sz w:val="8"/>
        </w:rPr>
        <w:t xml:space="preserve"> </w:t>
      </w:r>
    </w:p>
    <w:p>
      <w:pPr>
        <w:snapToGrid w:val="0"/>
        <w:spacing w:before="200" w:after="200" w:line="200" w:lineRule="auto"/>
      </w:pPr>
      <w:r>
        <w:rPr>
          <w:sz w:val="8"/>
        </w:rPr>
        <w:t xml:space="preserve"> </w:t>
      </w:r>
      <w:r>
        <w:drawing>
          <wp:inline distT="0" distB="0" distL="114300" distR="114300">
            <wp:extent cx="5712460" cy="4704715"/>
            <wp:effectExtent l="0" t="0" r="0" b="63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5"/>
                    <a:srcRect l="-831" t="485" r="18835" b="4332"/>
                    <a:stretch>
                      <a:fillRect/>
                    </a:stretch>
                  </pic:blipFill>
                  <pic:spPr>
                    <a:xfrm>
                      <a:off x="0" y="0"/>
                      <a:ext cx="5712460" cy="4704715"/>
                    </a:xfrm>
                    <a:prstGeom prst="rect">
                      <a:avLst/>
                    </a:prstGeom>
                    <a:noFill/>
                    <a:ln>
                      <a:noFill/>
                    </a:ln>
                  </pic:spPr>
                </pic:pic>
              </a:graphicData>
            </a:graphic>
          </wp:inline>
        </w:drawing>
      </w:r>
    </w:p>
    <w:p>
      <w:pPr>
        <w:pageBreakBefore/>
        <w:jc w:val="center"/>
        <w:outlineLvl w:val="1"/>
        <w:sectPr>
          <w:footerReference r:id="rId3" w:type="default"/>
          <w:pgSz w:w="11906" w:h="16838"/>
          <w:pgMar w:top="1440" w:right="1800" w:bottom="1440" w:left="1800" w:header="851" w:footer="992" w:gutter="0"/>
          <w:cols w:space="720" w:num="1"/>
          <w:docGrid w:type="lines" w:linePitch="312" w:charSpace="0"/>
        </w:sectPr>
      </w:pPr>
    </w:p>
    <w:p>
      <w:pPr>
        <w:pageBreakBefore/>
        <w:jc w:val="center"/>
        <w:outlineLvl w:val="1"/>
        <w:rPr>
          <w:rFonts w:hint="eastAsia" w:ascii="黑体" w:hAnsi="宋体" w:eastAsia="黑体" w:cs="黑体"/>
          <w:sz w:val="32"/>
          <w:szCs w:val="32"/>
          <w:lang w:bidi="en-AU"/>
        </w:rPr>
      </w:pPr>
      <w:bookmarkStart w:id="0" w:name="_GoBack"/>
      <w:bookmarkEnd w:id="0"/>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pPr>
              <w:jc w:val="right"/>
            </w:pPr>
            <w:r>
              <w:rPr>
                <w:rFonts w:ascii="宋体" w:hAnsi="宋体" w:eastAsia="宋体" w:cs="宋体"/>
                <w:sz w:val="20"/>
              </w:rPr>
              <w:t>公开04表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pPr>
              <w:jc w:val="left"/>
            </w:pPr>
            <w:r>
              <w:rPr>
                <w:rFonts w:ascii="宋体" w:hAnsi="宋体" w:eastAsia="宋体" w:cs="宋体"/>
                <w:sz w:val="20"/>
              </w:rPr>
              <w:t>单位：新余市渝水生态环境局</w:t>
            </w:r>
          </w:p>
        </w:tc>
        <w:tc>
          <w:tcPr>
            <w:tcW w:w="2000" w:type="dxa"/>
          </w:tcPr>
          <w:p>
            <w:pPr>
              <w:jc w:val="center"/>
            </w:pPr>
            <w:r>
              <w:rPr>
                <w:rFonts w:ascii="宋体" w:hAnsi="宋体" w:eastAsia="宋体" w:cs="宋体"/>
                <w:sz w:val="20"/>
              </w:rPr>
              <w:t>2023年度</w:t>
            </w:r>
          </w:p>
        </w:tc>
        <w:tc>
          <w:tcPr>
            <w:tcW w:w="5979"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gridSpan w:val="3"/>
            <w:vAlign w:val="center"/>
          </w:tcPr>
          <w:p>
            <w:pPr>
              <w:jc w:val="center"/>
            </w:pPr>
            <w:r>
              <w:rPr>
                <w:rFonts w:ascii="宋体" w:hAnsi="宋体" w:eastAsia="宋体" w:cs="宋体"/>
                <w:b w:val="0"/>
                <w:i w:val="0"/>
                <w:color w:val="000000"/>
                <w:sz w:val="17"/>
              </w:rPr>
              <w:t>收     入</w:t>
            </w:r>
          </w:p>
        </w:tc>
        <w:tc>
          <w:tcPr>
            <w:tcW w:w="2980" w:type="dxa"/>
            <w:gridSpan w:val="6"/>
            <w:vAlign w:val="center"/>
          </w:tcPr>
          <w:p>
            <w:pPr>
              <w:jc w:val="center"/>
            </w:pPr>
            <w:r>
              <w:rPr>
                <w:rFonts w:ascii="宋体" w:hAnsi="宋体" w:eastAsia="宋体" w:cs="宋体"/>
                <w:b w:val="0"/>
                <w:i w:val="0"/>
                <w:color w:val="000000"/>
                <w:sz w:val="17"/>
              </w:rPr>
              <w:t>支     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Merge w:val="restart"/>
            <w:vAlign w:val="center"/>
          </w:tcPr>
          <w:p>
            <w:pPr>
              <w:jc w:val="center"/>
            </w:pPr>
            <w:r>
              <w:rPr>
                <w:rFonts w:ascii="宋体" w:hAnsi="宋体" w:eastAsia="宋体" w:cs="宋体"/>
                <w:b w:val="0"/>
                <w:i w:val="0"/>
                <w:color w:val="000000"/>
                <w:sz w:val="17"/>
              </w:rPr>
              <w:t>项    目</w:t>
            </w:r>
          </w:p>
        </w:tc>
        <w:tc>
          <w:tcPr>
            <w:tcW w:w="420" w:type="dxa"/>
            <w:vMerge w:val="restart"/>
            <w:vAlign w:val="center"/>
          </w:tcPr>
          <w:p>
            <w:pPr>
              <w:jc w:val="center"/>
            </w:pPr>
            <w:r>
              <w:rPr>
                <w:rFonts w:ascii="宋体" w:hAnsi="宋体" w:eastAsia="宋体" w:cs="宋体"/>
                <w:b w:val="0"/>
                <w:i w:val="0"/>
                <w:color w:val="000000"/>
                <w:sz w:val="17"/>
              </w:rPr>
              <w:t>行次</w:t>
            </w:r>
          </w:p>
        </w:tc>
        <w:tc>
          <w:tcPr>
            <w:tcW w:w="1480" w:type="dxa"/>
            <w:vMerge w:val="restart"/>
            <w:vAlign w:val="center"/>
          </w:tcPr>
          <w:p>
            <w:pPr>
              <w:jc w:val="center"/>
            </w:pPr>
            <w:r>
              <w:rPr>
                <w:rFonts w:ascii="宋体" w:hAnsi="宋体" w:eastAsia="宋体" w:cs="宋体"/>
                <w:b w:val="0"/>
                <w:i w:val="0"/>
                <w:color w:val="000000"/>
                <w:sz w:val="17"/>
              </w:rPr>
              <w:t>决算数</w:t>
            </w:r>
          </w:p>
        </w:tc>
        <w:tc>
          <w:tcPr>
            <w:tcW w:w="2980" w:type="dxa"/>
            <w:vMerge w:val="restart"/>
            <w:vAlign w:val="center"/>
          </w:tcPr>
          <w:p>
            <w:pPr>
              <w:jc w:val="center"/>
            </w:pPr>
            <w:r>
              <w:rPr>
                <w:rFonts w:ascii="宋体" w:hAnsi="宋体" w:eastAsia="宋体" w:cs="宋体"/>
                <w:b w:val="0"/>
                <w:i w:val="0"/>
                <w:color w:val="000000"/>
                <w:sz w:val="17"/>
              </w:rPr>
              <w:t>项目（按功能分类）</w:t>
            </w:r>
          </w:p>
        </w:tc>
        <w:tc>
          <w:tcPr>
            <w:tcW w:w="420" w:type="dxa"/>
            <w:vMerge w:val="restart"/>
            <w:vAlign w:val="center"/>
          </w:tcPr>
          <w:p>
            <w:pPr>
              <w:jc w:val="center"/>
            </w:pPr>
            <w:r>
              <w:rPr>
                <w:rFonts w:ascii="宋体" w:hAnsi="宋体" w:eastAsia="宋体" w:cs="宋体"/>
                <w:b w:val="0"/>
                <w:i w:val="0"/>
                <w:color w:val="000000"/>
                <w:sz w:val="17"/>
              </w:rPr>
              <w:t>行次</w:t>
            </w:r>
          </w:p>
        </w:tc>
        <w:tc>
          <w:tcPr>
            <w:tcW w:w="1460" w:type="dxa"/>
            <w:vMerge w:val="restart"/>
            <w:vAlign w:val="center"/>
          </w:tcPr>
          <w:p>
            <w:pPr>
              <w:jc w:val="center"/>
            </w:pPr>
            <w:r>
              <w:rPr>
                <w:rFonts w:ascii="宋体" w:hAnsi="宋体" w:eastAsia="宋体" w:cs="宋体"/>
                <w:b w:val="0"/>
                <w:i w:val="0"/>
                <w:color w:val="000000"/>
                <w:sz w:val="17"/>
              </w:rPr>
              <w:t>小计</w:t>
            </w:r>
          </w:p>
        </w:tc>
        <w:tc>
          <w:tcPr>
            <w:tcW w:w="1460" w:type="dxa"/>
            <w:vMerge w:val="restart"/>
            <w:vAlign w:val="center"/>
          </w:tcPr>
          <w:p>
            <w:pPr>
              <w:jc w:val="center"/>
            </w:pPr>
            <w:r>
              <w:rPr>
                <w:rFonts w:ascii="宋体" w:hAnsi="宋体" w:eastAsia="宋体" w:cs="宋体"/>
                <w:b w:val="0"/>
                <w:i w:val="0"/>
                <w:color w:val="000000"/>
                <w:sz w:val="17"/>
              </w:rPr>
              <w:t>一般公共预算财政拨款</w:t>
            </w:r>
          </w:p>
        </w:tc>
        <w:tc>
          <w:tcPr>
            <w:tcW w:w="1460" w:type="dxa"/>
            <w:vMerge w:val="restart"/>
            <w:vAlign w:val="center"/>
          </w:tcPr>
          <w:p>
            <w:pPr>
              <w:jc w:val="center"/>
            </w:pPr>
            <w:r>
              <w:rPr>
                <w:rFonts w:ascii="宋体" w:hAnsi="宋体" w:eastAsia="宋体" w:cs="宋体"/>
                <w:b w:val="0"/>
                <w:i w:val="0"/>
                <w:color w:val="000000"/>
                <w:sz w:val="17"/>
              </w:rPr>
              <w:t>政府性基金预算财政拨款</w:t>
            </w:r>
          </w:p>
        </w:tc>
        <w:tc>
          <w:tcPr>
            <w:tcW w:w="1438" w:type="dxa"/>
            <w:vMerge w:val="restart"/>
            <w:vAlign w:val="center"/>
          </w:tcPr>
          <w:p>
            <w:pPr>
              <w:jc w:val="center"/>
            </w:pPr>
            <w:r>
              <w:rPr>
                <w:rFonts w:ascii="宋体" w:hAnsi="宋体" w:eastAsia="宋体" w:cs="宋体"/>
                <w:b w:val="0"/>
                <w:i w:val="0"/>
                <w:color w:val="000000"/>
                <w:sz w:val="17"/>
              </w:rPr>
              <w:t>国有资本经营预算财政拨款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653" w:hRule="exact"/>
          <w:jc w:val="center"/>
        </w:trPr>
        <w:tc>
          <w:tcPr>
            <w:tcW w:w="2840" w:type="dxa"/>
            <w:vMerge w:val="continue"/>
            <w:vAlign w:val="center"/>
          </w:tcPr>
          <w:p/>
        </w:tc>
        <w:tc>
          <w:tcPr>
            <w:tcW w:w="420" w:type="dxa"/>
            <w:vMerge w:val="continue"/>
            <w:vAlign w:val="center"/>
          </w:tcPr>
          <w:p/>
        </w:tc>
        <w:tc>
          <w:tcPr>
            <w:tcW w:w="1480" w:type="dxa"/>
            <w:vMerge w:val="continue"/>
            <w:vAlign w:val="center"/>
          </w:tcPr>
          <w:p/>
        </w:tc>
        <w:tc>
          <w:tcPr>
            <w:tcW w:w="2980" w:type="dxa"/>
            <w:vMerge w:val="continue"/>
            <w:vAlign w:val="center"/>
          </w:tcPr>
          <w:p/>
        </w:tc>
        <w:tc>
          <w:tcPr>
            <w:tcW w:w="420" w:type="dxa"/>
            <w:vMerge w:val="continue"/>
            <w:vAlign w:val="center"/>
          </w:tcPr>
          <w:p/>
        </w:tc>
        <w:tc>
          <w:tcPr>
            <w:tcW w:w="1460" w:type="dxa"/>
            <w:vMerge w:val="continue"/>
            <w:vAlign w:val="center"/>
          </w:tcPr>
          <w:p/>
        </w:tc>
        <w:tc>
          <w:tcPr>
            <w:tcW w:w="1460" w:type="dxa"/>
            <w:vMerge w:val="continue"/>
            <w:vAlign w:val="center"/>
          </w:tcPr>
          <w:p/>
        </w:tc>
        <w:tc>
          <w:tcPr>
            <w:tcW w:w="1460" w:type="dxa"/>
            <w:vMerge w:val="continue"/>
            <w:vAlign w:val="center"/>
          </w:tcPr>
          <w:p/>
        </w:tc>
        <w:tc>
          <w:tcPr>
            <w:tcW w:w="1438" w:type="dxa"/>
            <w:vMerge w:val="continue"/>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5" w:hRule="exact"/>
          <w:jc w:val="center"/>
        </w:trPr>
        <w:tc>
          <w:tcPr>
            <w:tcW w:w="2840" w:type="dxa"/>
            <w:vAlign w:val="center"/>
          </w:tcPr>
          <w:p>
            <w:pPr>
              <w:jc w:val="center"/>
            </w:pPr>
            <w:r>
              <w:rPr>
                <w:rFonts w:ascii="宋体" w:hAnsi="宋体" w:eastAsia="宋体" w:cs="宋体"/>
                <w:b w:val="0"/>
                <w:i w:val="0"/>
                <w:color w:val="000000"/>
                <w:sz w:val="17"/>
              </w:rPr>
              <w:t>栏    次</w:t>
            </w:r>
          </w:p>
        </w:tc>
        <w:tc>
          <w:tcPr>
            <w:tcW w:w="420" w:type="dxa"/>
            <w:vAlign w:val="center"/>
          </w:tcPr>
          <w:p/>
        </w:tc>
        <w:tc>
          <w:tcPr>
            <w:tcW w:w="1480" w:type="dxa"/>
            <w:vAlign w:val="center"/>
          </w:tcPr>
          <w:p>
            <w:pPr>
              <w:jc w:val="center"/>
            </w:pPr>
            <w:r>
              <w:rPr>
                <w:rFonts w:ascii="宋体" w:hAnsi="宋体" w:eastAsia="宋体" w:cs="宋体"/>
                <w:b w:val="0"/>
                <w:i w:val="0"/>
                <w:color w:val="000000"/>
                <w:sz w:val="17"/>
              </w:rPr>
              <w:t>1</w:t>
            </w:r>
          </w:p>
        </w:tc>
        <w:tc>
          <w:tcPr>
            <w:tcW w:w="2980" w:type="dxa"/>
            <w:vAlign w:val="center"/>
          </w:tcPr>
          <w:p>
            <w:pPr>
              <w:jc w:val="center"/>
            </w:pPr>
            <w:r>
              <w:rPr>
                <w:rFonts w:ascii="宋体" w:hAnsi="宋体" w:eastAsia="宋体" w:cs="宋体"/>
                <w:b w:val="0"/>
                <w:i w:val="0"/>
                <w:color w:val="000000"/>
                <w:sz w:val="17"/>
              </w:rPr>
              <w:t>栏    次</w:t>
            </w:r>
          </w:p>
        </w:tc>
        <w:tc>
          <w:tcPr>
            <w:tcW w:w="420" w:type="dxa"/>
            <w:vAlign w:val="center"/>
          </w:tcPr>
          <w:p/>
        </w:tc>
        <w:tc>
          <w:tcPr>
            <w:tcW w:w="1460" w:type="dxa"/>
            <w:vAlign w:val="center"/>
          </w:tcPr>
          <w:p>
            <w:pPr>
              <w:jc w:val="center"/>
            </w:pPr>
            <w:r>
              <w:rPr>
                <w:rFonts w:ascii="宋体" w:hAnsi="宋体" w:eastAsia="宋体" w:cs="宋体"/>
                <w:b w:val="0"/>
                <w:i w:val="0"/>
                <w:color w:val="000000"/>
                <w:sz w:val="17"/>
              </w:rPr>
              <w:t>2</w:t>
            </w:r>
          </w:p>
        </w:tc>
        <w:tc>
          <w:tcPr>
            <w:tcW w:w="1460" w:type="dxa"/>
            <w:vAlign w:val="center"/>
          </w:tcPr>
          <w:p>
            <w:pPr>
              <w:jc w:val="center"/>
            </w:pPr>
            <w:r>
              <w:rPr>
                <w:rFonts w:ascii="宋体" w:hAnsi="宋体" w:eastAsia="宋体" w:cs="宋体"/>
                <w:b w:val="0"/>
                <w:i w:val="0"/>
                <w:color w:val="000000"/>
                <w:sz w:val="17"/>
              </w:rPr>
              <w:t>3</w:t>
            </w:r>
          </w:p>
        </w:tc>
        <w:tc>
          <w:tcPr>
            <w:tcW w:w="1460" w:type="dxa"/>
            <w:vAlign w:val="center"/>
          </w:tcPr>
          <w:p>
            <w:pPr>
              <w:jc w:val="center"/>
            </w:pPr>
            <w:r>
              <w:rPr>
                <w:rFonts w:ascii="宋体" w:hAnsi="宋体" w:eastAsia="宋体" w:cs="宋体"/>
                <w:b w:val="0"/>
                <w:i w:val="0"/>
                <w:color w:val="000000"/>
                <w:sz w:val="17"/>
              </w:rPr>
              <w:t>4</w:t>
            </w:r>
          </w:p>
        </w:tc>
        <w:tc>
          <w:tcPr>
            <w:tcW w:w="1438" w:type="dxa"/>
            <w:vAlign w:val="center"/>
          </w:tcPr>
          <w:p>
            <w:pPr>
              <w:jc w:val="center"/>
            </w:pPr>
            <w:r>
              <w:rPr>
                <w:rFonts w:ascii="宋体" w:hAnsi="宋体" w:eastAsia="宋体" w:cs="宋体"/>
                <w:b w:val="0"/>
                <w:i w:val="0"/>
                <w:color w:val="000000"/>
                <w:sz w:val="17"/>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一、一般公共预算财政拨款</w:t>
            </w:r>
          </w:p>
        </w:tc>
        <w:tc>
          <w:tcPr>
            <w:tcW w:w="420" w:type="dxa"/>
            <w:vAlign w:val="center"/>
          </w:tcPr>
          <w:p>
            <w:pPr>
              <w:jc w:val="center"/>
            </w:pPr>
            <w:r>
              <w:rPr>
                <w:rFonts w:ascii="宋体" w:hAnsi="宋体" w:eastAsia="宋体" w:cs="宋体"/>
                <w:b w:val="0"/>
                <w:i w:val="0"/>
                <w:color w:val="000000"/>
                <w:sz w:val="17"/>
              </w:rPr>
              <w:t>1</w:t>
            </w:r>
          </w:p>
        </w:tc>
        <w:tc>
          <w:tcPr>
            <w:tcW w:w="1480" w:type="dxa"/>
            <w:vAlign w:val="center"/>
          </w:tcPr>
          <w:p>
            <w:pPr>
              <w:jc w:val="right"/>
            </w:pPr>
            <w:r>
              <w:rPr>
                <w:rFonts w:ascii="宋体" w:hAnsi="宋体" w:eastAsia="宋体" w:cs="宋体"/>
                <w:b w:val="0"/>
                <w:i w:val="0"/>
                <w:color w:val="000000"/>
                <w:sz w:val="17"/>
              </w:rPr>
              <w:t>1,646.74</w:t>
            </w:r>
          </w:p>
        </w:tc>
        <w:tc>
          <w:tcPr>
            <w:tcW w:w="2980" w:type="dxa"/>
            <w:vAlign w:val="center"/>
          </w:tcPr>
          <w:p>
            <w:pPr>
              <w:jc w:val="left"/>
            </w:pPr>
            <w:r>
              <w:rPr>
                <w:rFonts w:ascii="宋体" w:hAnsi="宋体" w:eastAsia="宋体" w:cs="宋体"/>
                <w:b w:val="0"/>
                <w:i w:val="0"/>
                <w:color w:val="000000"/>
                <w:sz w:val="17"/>
              </w:rPr>
              <w:t>一、一般公共服务支出</w:t>
            </w:r>
          </w:p>
        </w:tc>
        <w:tc>
          <w:tcPr>
            <w:tcW w:w="420" w:type="dxa"/>
            <w:vAlign w:val="center"/>
          </w:tcPr>
          <w:p>
            <w:pPr>
              <w:jc w:val="center"/>
            </w:pPr>
            <w:r>
              <w:rPr>
                <w:rFonts w:ascii="宋体" w:hAnsi="宋体" w:eastAsia="宋体" w:cs="宋体"/>
                <w:b w:val="0"/>
                <w:i w:val="0"/>
                <w:color w:val="000000"/>
                <w:sz w:val="17"/>
              </w:rPr>
              <w:t>33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二、政府性基金预算财政拨款</w:t>
            </w:r>
          </w:p>
        </w:tc>
        <w:tc>
          <w:tcPr>
            <w:tcW w:w="420" w:type="dxa"/>
            <w:vAlign w:val="center"/>
          </w:tcPr>
          <w:p>
            <w:pPr>
              <w:jc w:val="center"/>
            </w:pPr>
            <w:r>
              <w:rPr>
                <w:rFonts w:ascii="宋体" w:hAnsi="宋体" w:eastAsia="宋体" w:cs="宋体"/>
                <w:b w:val="0"/>
                <w:i w:val="0"/>
                <w:color w:val="000000"/>
                <w:sz w:val="17"/>
              </w:rPr>
              <w:t>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二、外交支出</w:t>
            </w:r>
          </w:p>
        </w:tc>
        <w:tc>
          <w:tcPr>
            <w:tcW w:w="420" w:type="dxa"/>
            <w:vAlign w:val="center"/>
          </w:tcPr>
          <w:p>
            <w:pPr>
              <w:jc w:val="center"/>
            </w:pPr>
            <w:r>
              <w:rPr>
                <w:rFonts w:ascii="宋体" w:hAnsi="宋体" w:eastAsia="宋体" w:cs="宋体"/>
                <w:b w:val="0"/>
                <w:i w:val="0"/>
                <w:color w:val="000000"/>
                <w:sz w:val="17"/>
              </w:rPr>
              <w:t>34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三、国有资本经营预算财政拨款</w:t>
            </w:r>
          </w:p>
        </w:tc>
        <w:tc>
          <w:tcPr>
            <w:tcW w:w="420" w:type="dxa"/>
            <w:vAlign w:val="center"/>
          </w:tcPr>
          <w:p>
            <w:pPr>
              <w:jc w:val="center"/>
            </w:pPr>
            <w:r>
              <w:rPr>
                <w:rFonts w:ascii="宋体" w:hAnsi="宋体" w:eastAsia="宋体" w:cs="宋体"/>
                <w:b w:val="0"/>
                <w:i w:val="0"/>
                <w:color w:val="000000"/>
                <w:sz w:val="17"/>
              </w:rPr>
              <w:t>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三、国防支出</w:t>
            </w:r>
          </w:p>
        </w:tc>
        <w:tc>
          <w:tcPr>
            <w:tcW w:w="420" w:type="dxa"/>
            <w:vAlign w:val="center"/>
          </w:tcPr>
          <w:p>
            <w:pPr>
              <w:jc w:val="center"/>
            </w:pPr>
            <w:r>
              <w:rPr>
                <w:rFonts w:ascii="宋体" w:hAnsi="宋体" w:eastAsia="宋体" w:cs="宋体"/>
                <w:b w:val="0"/>
                <w:i w:val="0"/>
                <w:color w:val="000000"/>
                <w:sz w:val="17"/>
              </w:rPr>
              <w:t>35</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四、公共安全支出</w:t>
            </w:r>
          </w:p>
        </w:tc>
        <w:tc>
          <w:tcPr>
            <w:tcW w:w="420" w:type="dxa"/>
            <w:vAlign w:val="center"/>
          </w:tcPr>
          <w:p>
            <w:pPr>
              <w:jc w:val="center"/>
            </w:pPr>
            <w:r>
              <w:rPr>
                <w:rFonts w:ascii="宋体" w:hAnsi="宋体" w:eastAsia="宋体" w:cs="宋体"/>
                <w:b w:val="0"/>
                <w:i w:val="0"/>
                <w:color w:val="000000"/>
                <w:sz w:val="17"/>
              </w:rPr>
              <w:t>36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08"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五、教育支出</w:t>
            </w:r>
          </w:p>
        </w:tc>
        <w:tc>
          <w:tcPr>
            <w:tcW w:w="420" w:type="dxa"/>
            <w:vAlign w:val="center"/>
          </w:tcPr>
          <w:p>
            <w:pPr>
              <w:jc w:val="center"/>
            </w:pPr>
            <w:r>
              <w:rPr>
                <w:rFonts w:ascii="宋体" w:hAnsi="宋体" w:eastAsia="宋体" w:cs="宋体"/>
                <w:b w:val="0"/>
                <w:i w:val="0"/>
                <w:color w:val="000000"/>
                <w:sz w:val="17"/>
              </w:rPr>
              <w:t>37</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六、科学技术支出</w:t>
            </w:r>
          </w:p>
        </w:tc>
        <w:tc>
          <w:tcPr>
            <w:tcW w:w="420" w:type="dxa"/>
            <w:vAlign w:val="center"/>
          </w:tcPr>
          <w:p>
            <w:pPr>
              <w:jc w:val="center"/>
            </w:pPr>
            <w:r>
              <w:rPr>
                <w:rFonts w:ascii="宋体" w:hAnsi="宋体" w:eastAsia="宋体" w:cs="宋体"/>
                <w:b w:val="0"/>
                <w:i w:val="0"/>
                <w:color w:val="000000"/>
                <w:sz w:val="17"/>
              </w:rPr>
              <w:t>38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7</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七、文化旅游体育与传媒支出</w:t>
            </w:r>
          </w:p>
        </w:tc>
        <w:tc>
          <w:tcPr>
            <w:tcW w:w="420" w:type="dxa"/>
            <w:vAlign w:val="center"/>
          </w:tcPr>
          <w:p>
            <w:pPr>
              <w:jc w:val="center"/>
            </w:pPr>
            <w:r>
              <w:rPr>
                <w:rFonts w:ascii="宋体" w:hAnsi="宋体" w:eastAsia="宋体" w:cs="宋体"/>
                <w:b w:val="0"/>
                <w:i w:val="0"/>
                <w:color w:val="000000"/>
                <w:sz w:val="17"/>
              </w:rPr>
              <w:t>39</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八、社会保障和就业支出</w:t>
            </w:r>
          </w:p>
        </w:tc>
        <w:tc>
          <w:tcPr>
            <w:tcW w:w="420" w:type="dxa"/>
            <w:vAlign w:val="center"/>
          </w:tcPr>
          <w:p>
            <w:pPr>
              <w:jc w:val="center"/>
            </w:pPr>
            <w:r>
              <w:rPr>
                <w:rFonts w:ascii="宋体" w:hAnsi="宋体" w:eastAsia="宋体" w:cs="宋体"/>
                <w:b w:val="0"/>
                <w:i w:val="0"/>
                <w:color w:val="000000"/>
                <w:sz w:val="17"/>
              </w:rPr>
              <w:t>40</w:t>
            </w:r>
          </w:p>
        </w:tc>
        <w:tc>
          <w:tcPr>
            <w:tcW w:w="1460" w:type="dxa"/>
            <w:vAlign w:val="center"/>
          </w:tcPr>
          <w:p>
            <w:pPr>
              <w:jc w:val="right"/>
            </w:pPr>
            <w:r>
              <w:rPr>
                <w:rFonts w:ascii="宋体" w:hAnsi="宋体" w:eastAsia="宋体" w:cs="宋体"/>
                <w:b w:val="0"/>
                <w:i w:val="0"/>
                <w:color w:val="000000"/>
                <w:sz w:val="17"/>
              </w:rPr>
              <w:t>113.16</w:t>
            </w:r>
          </w:p>
        </w:tc>
        <w:tc>
          <w:tcPr>
            <w:tcW w:w="1460" w:type="dxa"/>
            <w:vAlign w:val="center"/>
          </w:tcPr>
          <w:p>
            <w:pPr>
              <w:jc w:val="right"/>
            </w:pPr>
            <w:r>
              <w:rPr>
                <w:rFonts w:ascii="宋体" w:hAnsi="宋体" w:eastAsia="宋体" w:cs="宋体"/>
                <w:b w:val="0"/>
                <w:i w:val="0"/>
                <w:color w:val="000000"/>
                <w:sz w:val="17"/>
              </w:rPr>
              <w:t>113.16</w:t>
            </w: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9</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九、卫生健康支出</w:t>
            </w:r>
          </w:p>
        </w:tc>
        <w:tc>
          <w:tcPr>
            <w:tcW w:w="420" w:type="dxa"/>
            <w:vAlign w:val="center"/>
          </w:tcPr>
          <w:p>
            <w:pPr>
              <w:jc w:val="center"/>
            </w:pPr>
            <w:r>
              <w:rPr>
                <w:rFonts w:ascii="宋体" w:hAnsi="宋体" w:eastAsia="宋体" w:cs="宋体"/>
                <w:b w:val="0"/>
                <w:i w:val="0"/>
                <w:color w:val="000000"/>
                <w:sz w:val="17"/>
              </w:rPr>
              <w:t>41</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10</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十、节能环保支出</w:t>
            </w:r>
          </w:p>
        </w:tc>
        <w:tc>
          <w:tcPr>
            <w:tcW w:w="420" w:type="dxa"/>
            <w:vAlign w:val="center"/>
          </w:tcPr>
          <w:p>
            <w:pPr>
              <w:jc w:val="center"/>
            </w:pPr>
            <w:r>
              <w:rPr>
                <w:rFonts w:ascii="宋体" w:hAnsi="宋体" w:eastAsia="宋体" w:cs="宋体"/>
                <w:b w:val="0"/>
                <w:i w:val="0"/>
                <w:color w:val="000000"/>
                <w:sz w:val="17"/>
              </w:rPr>
              <w:t>42</w:t>
            </w:r>
          </w:p>
        </w:tc>
        <w:tc>
          <w:tcPr>
            <w:tcW w:w="1460" w:type="dxa"/>
            <w:vAlign w:val="center"/>
          </w:tcPr>
          <w:p>
            <w:pPr>
              <w:jc w:val="right"/>
            </w:pPr>
            <w:r>
              <w:rPr>
                <w:rFonts w:ascii="宋体" w:hAnsi="宋体" w:eastAsia="宋体" w:cs="宋体"/>
                <w:b w:val="0"/>
                <w:i w:val="0"/>
                <w:color w:val="000000"/>
                <w:sz w:val="17"/>
              </w:rPr>
              <w:t>1,493.57</w:t>
            </w:r>
          </w:p>
        </w:tc>
        <w:tc>
          <w:tcPr>
            <w:tcW w:w="1460" w:type="dxa"/>
            <w:vAlign w:val="center"/>
          </w:tcPr>
          <w:p>
            <w:pPr>
              <w:jc w:val="right"/>
            </w:pPr>
            <w:r>
              <w:rPr>
                <w:rFonts w:ascii="宋体" w:hAnsi="宋体" w:eastAsia="宋体" w:cs="宋体"/>
                <w:b w:val="0"/>
                <w:i w:val="0"/>
                <w:color w:val="000000"/>
                <w:sz w:val="17"/>
              </w:rPr>
              <w:t>1,493.57</w:t>
            </w: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11</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十一、城乡社区支出</w:t>
            </w:r>
          </w:p>
        </w:tc>
        <w:tc>
          <w:tcPr>
            <w:tcW w:w="420" w:type="dxa"/>
            <w:vAlign w:val="center"/>
          </w:tcPr>
          <w:p>
            <w:pPr>
              <w:jc w:val="center"/>
            </w:pPr>
            <w:r>
              <w:rPr>
                <w:rFonts w:ascii="宋体" w:hAnsi="宋体" w:eastAsia="宋体" w:cs="宋体"/>
                <w:b w:val="0"/>
                <w:i w:val="0"/>
                <w:color w:val="000000"/>
                <w:sz w:val="17"/>
              </w:rPr>
              <w:t>43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十二、农林水支出</w:t>
            </w:r>
          </w:p>
        </w:tc>
        <w:tc>
          <w:tcPr>
            <w:tcW w:w="420" w:type="dxa"/>
            <w:vAlign w:val="center"/>
          </w:tcPr>
          <w:p>
            <w:pPr>
              <w:jc w:val="center"/>
            </w:pPr>
            <w:r>
              <w:rPr>
                <w:rFonts w:ascii="宋体" w:hAnsi="宋体" w:eastAsia="宋体" w:cs="宋体"/>
                <w:b w:val="0"/>
                <w:i w:val="0"/>
                <w:color w:val="000000"/>
                <w:sz w:val="17"/>
              </w:rPr>
              <w:t>44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十三、交通运输支出</w:t>
            </w:r>
          </w:p>
        </w:tc>
        <w:tc>
          <w:tcPr>
            <w:tcW w:w="420" w:type="dxa"/>
            <w:vAlign w:val="center"/>
          </w:tcPr>
          <w:p>
            <w:pPr>
              <w:jc w:val="center"/>
            </w:pPr>
            <w:r>
              <w:rPr>
                <w:rFonts w:ascii="宋体" w:hAnsi="宋体" w:eastAsia="宋体" w:cs="宋体"/>
                <w:b w:val="0"/>
                <w:i w:val="0"/>
                <w:color w:val="000000"/>
                <w:sz w:val="17"/>
              </w:rPr>
              <w:t>45</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十四、资源勘探工业信息等支出</w:t>
            </w:r>
          </w:p>
        </w:tc>
        <w:tc>
          <w:tcPr>
            <w:tcW w:w="420" w:type="dxa"/>
            <w:vAlign w:val="center"/>
          </w:tcPr>
          <w:p>
            <w:pPr>
              <w:jc w:val="center"/>
            </w:pPr>
            <w:r>
              <w:rPr>
                <w:rFonts w:ascii="宋体" w:hAnsi="宋体" w:eastAsia="宋体" w:cs="宋体"/>
                <w:b w:val="0"/>
                <w:i w:val="0"/>
                <w:color w:val="000000"/>
                <w:sz w:val="17"/>
              </w:rPr>
              <w:t>46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十五、商业服务业等支出</w:t>
            </w:r>
          </w:p>
        </w:tc>
        <w:tc>
          <w:tcPr>
            <w:tcW w:w="420" w:type="dxa"/>
            <w:vAlign w:val="center"/>
          </w:tcPr>
          <w:p>
            <w:pPr>
              <w:jc w:val="center"/>
            </w:pPr>
            <w:r>
              <w:rPr>
                <w:rFonts w:ascii="宋体" w:hAnsi="宋体" w:eastAsia="宋体" w:cs="宋体"/>
                <w:b w:val="0"/>
                <w:i w:val="0"/>
                <w:color w:val="000000"/>
                <w:sz w:val="17"/>
              </w:rPr>
              <w:t>47</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十六、金融支出</w:t>
            </w:r>
          </w:p>
        </w:tc>
        <w:tc>
          <w:tcPr>
            <w:tcW w:w="420" w:type="dxa"/>
            <w:vAlign w:val="center"/>
          </w:tcPr>
          <w:p>
            <w:pPr>
              <w:jc w:val="center"/>
            </w:pPr>
            <w:r>
              <w:rPr>
                <w:rFonts w:ascii="宋体" w:hAnsi="宋体" w:eastAsia="宋体" w:cs="宋体"/>
                <w:b w:val="0"/>
                <w:i w:val="0"/>
                <w:color w:val="000000"/>
                <w:sz w:val="17"/>
              </w:rPr>
              <w:t>48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17</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十七、援助其他地区支出</w:t>
            </w:r>
          </w:p>
        </w:tc>
        <w:tc>
          <w:tcPr>
            <w:tcW w:w="420" w:type="dxa"/>
            <w:vAlign w:val="center"/>
          </w:tcPr>
          <w:p>
            <w:pPr>
              <w:jc w:val="center"/>
            </w:pPr>
            <w:r>
              <w:rPr>
                <w:rFonts w:ascii="宋体" w:hAnsi="宋体" w:eastAsia="宋体" w:cs="宋体"/>
                <w:b w:val="0"/>
                <w:i w:val="0"/>
                <w:color w:val="000000"/>
                <w:sz w:val="17"/>
              </w:rPr>
              <w:t>49</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十八、自然资源海洋气象等支出</w:t>
            </w:r>
          </w:p>
        </w:tc>
        <w:tc>
          <w:tcPr>
            <w:tcW w:w="420" w:type="dxa"/>
            <w:vAlign w:val="center"/>
          </w:tcPr>
          <w:p>
            <w:pPr>
              <w:jc w:val="center"/>
            </w:pPr>
            <w:r>
              <w:rPr>
                <w:rFonts w:ascii="宋体" w:hAnsi="宋体" w:eastAsia="宋体" w:cs="宋体"/>
                <w:b w:val="0"/>
                <w:i w:val="0"/>
                <w:color w:val="000000"/>
                <w:sz w:val="17"/>
              </w:rPr>
              <w:t>50</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19</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十九、住房保障支出</w:t>
            </w:r>
          </w:p>
        </w:tc>
        <w:tc>
          <w:tcPr>
            <w:tcW w:w="420" w:type="dxa"/>
            <w:vAlign w:val="center"/>
          </w:tcPr>
          <w:p>
            <w:pPr>
              <w:jc w:val="center"/>
            </w:pPr>
            <w:r>
              <w:rPr>
                <w:rFonts w:ascii="宋体" w:hAnsi="宋体" w:eastAsia="宋体" w:cs="宋体"/>
                <w:b w:val="0"/>
                <w:i w:val="0"/>
                <w:color w:val="000000"/>
                <w:sz w:val="17"/>
              </w:rPr>
              <w:t>51</w:t>
            </w:r>
          </w:p>
        </w:tc>
        <w:tc>
          <w:tcPr>
            <w:tcW w:w="1460" w:type="dxa"/>
            <w:vAlign w:val="center"/>
          </w:tcPr>
          <w:p>
            <w:pPr>
              <w:jc w:val="right"/>
            </w:pPr>
            <w:r>
              <w:rPr>
                <w:rFonts w:ascii="宋体" w:hAnsi="宋体" w:eastAsia="宋体" w:cs="宋体"/>
                <w:b w:val="0"/>
                <w:i w:val="0"/>
                <w:color w:val="000000"/>
                <w:sz w:val="17"/>
              </w:rPr>
              <w:t>40.01</w:t>
            </w:r>
          </w:p>
        </w:tc>
        <w:tc>
          <w:tcPr>
            <w:tcW w:w="1460" w:type="dxa"/>
            <w:vAlign w:val="center"/>
          </w:tcPr>
          <w:p>
            <w:pPr>
              <w:jc w:val="right"/>
            </w:pPr>
            <w:r>
              <w:rPr>
                <w:rFonts w:ascii="宋体" w:hAnsi="宋体" w:eastAsia="宋体" w:cs="宋体"/>
                <w:b w:val="0"/>
                <w:i w:val="0"/>
                <w:color w:val="000000"/>
                <w:sz w:val="17"/>
              </w:rPr>
              <w:t>40.01</w:t>
            </w: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20</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二十、粮油物资储备支出</w:t>
            </w:r>
          </w:p>
        </w:tc>
        <w:tc>
          <w:tcPr>
            <w:tcW w:w="420" w:type="dxa"/>
            <w:vAlign w:val="center"/>
          </w:tcPr>
          <w:p>
            <w:pPr>
              <w:jc w:val="center"/>
            </w:pPr>
            <w:r>
              <w:rPr>
                <w:rFonts w:ascii="宋体" w:hAnsi="宋体" w:eastAsia="宋体" w:cs="宋体"/>
                <w:b w:val="0"/>
                <w:i w:val="0"/>
                <w:color w:val="000000"/>
                <w:sz w:val="17"/>
              </w:rPr>
              <w:t>52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21</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二十一、国有资本经营预算支出</w:t>
            </w:r>
          </w:p>
        </w:tc>
        <w:tc>
          <w:tcPr>
            <w:tcW w:w="420" w:type="dxa"/>
            <w:vAlign w:val="center"/>
          </w:tcPr>
          <w:p>
            <w:pPr>
              <w:jc w:val="center"/>
            </w:pPr>
            <w:r>
              <w:rPr>
                <w:rFonts w:ascii="宋体" w:hAnsi="宋体" w:eastAsia="宋体" w:cs="宋体"/>
                <w:b w:val="0"/>
                <w:i w:val="0"/>
                <w:color w:val="000000"/>
                <w:sz w:val="17"/>
              </w:rPr>
              <w:t>53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二十二、灾害防治及应急管理支出</w:t>
            </w:r>
          </w:p>
        </w:tc>
        <w:tc>
          <w:tcPr>
            <w:tcW w:w="420" w:type="dxa"/>
            <w:vAlign w:val="center"/>
          </w:tcPr>
          <w:p>
            <w:pPr>
              <w:jc w:val="center"/>
            </w:pPr>
            <w:r>
              <w:rPr>
                <w:rFonts w:ascii="宋体" w:hAnsi="宋体" w:eastAsia="宋体" w:cs="宋体"/>
                <w:b w:val="0"/>
                <w:i w:val="0"/>
                <w:color w:val="000000"/>
                <w:sz w:val="17"/>
              </w:rPr>
              <w:t>54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二十三、其他支出</w:t>
            </w:r>
          </w:p>
        </w:tc>
        <w:tc>
          <w:tcPr>
            <w:tcW w:w="420" w:type="dxa"/>
            <w:vAlign w:val="center"/>
          </w:tcPr>
          <w:p>
            <w:pPr>
              <w:jc w:val="center"/>
            </w:pPr>
            <w:r>
              <w:rPr>
                <w:rFonts w:ascii="宋体" w:hAnsi="宋体" w:eastAsia="宋体" w:cs="宋体"/>
                <w:b w:val="0"/>
                <w:i w:val="0"/>
                <w:color w:val="000000"/>
                <w:sz w:val="17"/>
              </w:rPr>
              <w:t>55</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二十四、债务还本支出</w:t>
            </w:r>
          </w:p>
        </w:tc>
        <w:tc>
          <w:tcPr>
            <w:tcW w:w="420" w:type="dxa"/>
            <w:vAlign w:val="center"/>
          </w:tcPr>
          <w:p>
            <w:pPr>
              <w:jc w:val="center"/>
            </w:pPr>
            <w:r>
              <w:rPr>
                <w:rFonts w:ascii="宋体" w:hAnsi="宋体" w:eastAsia="宋体" w:cs="宋体"/>
                <w:b w:val="0"/>
                <w:i w:val="0"/>
                <w:color w:val="000000"/>
                <w:sz w:val="17"/>
              </w:rPr>
              <w:t>56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二十五、债务付息支出</w:t>
            </w:r>
          </w:p>
        </w:tc>
        <w:tc>
          <w:tcPr>
            <w:tcW w:w="420" w:type="dxa"/>
            <w:vAlign w:val="center"/>
          </w:tcPr>
          <w:p>
            <w:pPr>
              <w:jc w:val="center"/>
            </w:pPr>
            <w:r>
              <w:rPr>
                <w:rFonts w:ascii="宋体" w:hAnsi="宋体" w:eastAsia="宋体" w:cs="宋体"/>
                <w:b w:val="0"/>
                <w:i w:val="0"/>
                <w:color w:val="000000"/>
                <w:sz w:val="17"/>
              </w:rPr>
              <w:t>57</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二十六、抗疫特别国债安排的支出</w:t>
            </w:r>
          </w:p>
        </w:tc>
        <w:tc>
          <w:tcPr>
            <w:tcW w:w="420" w:type="dxa"/>
            <w:vAlign w:val="center"/>
          </w:tcPr>
          <w:p>
            <w:pPr>
              <w:jc w:val="center"/>
            </w:pPr>
            <w:r>
              <w:rPr>
                <w:rFonts w:ascii="宋体" w:hAnsi="宋体" w:eastAsia="宋体" w:cs="宋体"/>
                <w:b w:val="0"/>
                <w:i w:val="0"/>
                <w:color w:val="000000"/>
                <w:sz w:val="17"/>
              </w:rPr>
              <w:t>58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pPr>
              <w:jc w:val="center"/>
            </w:pPr>
            <w:r>
              <w:rPr>
                <w:rFonts w:ascii="宋体" w:hAnsi="宋体" w:eastAsia="宋体" w:cs="宋体"/>
                <w:b/>
                <w:i w:val="0"/>
                <w:color w:val="000000"/>
                <w:sz w:val="17"/>
              </w:rPr>
              <w:t>本年收入合计</w:t>
            </w:r>
          </w:p>
        </w:tc>
        <w:tc>
          <w:tcPr>
            <w:tcW w:w="420" w:type="dxa"/>
            <w:vAlign w:val="center"/>
          </w:tcPr>
          <w:p>
            <w:pPr>
              <w:jc w:val="center"/>
            </w:pPr>
            <w:r>
              <w:rPr>
                <w:rFonts w:ascii="宋体" w:hAnsi="宋体" w:eastAsia="宋体" w:cs="宋体"/>
                <w:b w:val="0"/>
                <w:i w:val="0"/>
                <w:color w:val="000000"/>
                <w:sz w:val="17"/>
              </w:rPr>
              <w:t>27</w:t>
            </w:r>
          </w:p>
        </w:tc>
        <w:tc>
          <w:tcPr>
            <w:tcW w:w="1480" w:type="dxa"/>
            <w:vAlign w:val="center"/>
          </w:tcPr>
          <w:p>
            <w:pPr>
              <w:jc w:val="right"/>
            </w:pPr>
            <w:r>
              <w:rPr>
                <w:rFonts w:ascii="宋体" w:hAnsi="宋体" w:eastAsia="宋体" w:cs="宋体"/>
                <w:b w:val="0"/>
                <w:i w:val="0"/>
                <w:color w:val="000000"/>
                <w:sz w:val="17"/>
              </w:rPr>
              <w:t>1,646.74</w:t>
            </w:r>
          </w:p>
        </w:tc>
        <w:tc>
          <w:tcPr>
            <w:tcW w:w="2980" w:type="dxa"/>
            <w:vAlign w:val="center"/>
          </w:tcPr>
          <w:p>
            <w:pPr>
              <w:jc w:val="center"/>
            </w:pPr>
            <w:r>
              <w:rPr>
                <w:rFonts w:ascii="宋体" w:hAnsi="宋体" w:eastAsia="宋体" w:cs="宋体"/>
                <w:b/>
                <w:i w:val="0"/>
                <w:color w:val="000000"/>
                <w:sz w:val="17"/>
              </w:rPr>
              <w:t>本年支出合计</w:t>
            </w:r>
          </w:p>
        </w:tc>
        <w:tc>
          <w:tcPr>
            <w:tcW w:w="420" w:type="dxa"/>
            <w:vAlign w:val="center"/>
          </w:tcPr>
          <w:p>
            <w:pPr>
              <w:jc w:val="center"/>
            </w:pPr>
            <w:r>
              <w:rPr>
                <w:rFonts w:ascii="宋体" w:hAnsi="宋体" w:eastAsia="宋体" w:cs="宋体"/>
                <w:b w:val="0"/>
                <w:i w:val="0"/>
                <w:color w:val="000000"/>
                <w:sz w:val="17"/>
              </w:rPr>
              <w:t>59</w:t>
            </w:r>
          </w:p>
        </w:tc>
        <w:tc>
          <w:tcPr>
            <w:tcW w:w="1460" w:type="dxa"/>
            <w:vAlign w:val="center"/>
          </w:tcPr>
          <w:p>
            <w:pPr>
              <w:jc w:val="right"/>
            </w:pPr>
            <w:r>
              <w:rPr>
                <w:rFonts w:ascii="宋体" w:hAnsi="宋体" w:eastAsia="宋体" w:cs="宋体"/>
                <w:b w:val="0"/>
                <w:i w:val="0"/>
                <w:color w:val="000000"/>
                <w:sz w:val="17"/>
              </w:rPr>
              <w:t>1,646.74</w:t>
            </w:r>
          </w:p>
        </w:tc>
        <w:tc>
          <w:tcPr>
            <w:tcW w:w="1460" w:type="dxa"/>
            <w:vAlign w:val="center"/>
          </w:tcPr>
          <w:p>
            <w:pPr>
              <w:jc w:val="right"/>
            </w:pPr>
            <w:r>
              <w:rPr>
                <w:rFonts w:ascii="宋体" w:hAnsi="宋体" w:eastAsia="宋体" w:cs="宋体"/>
                <w:b w:val="0"/>
                <w:i w:val="0"/>
                <w:color w:val="000000"/>
                <w:sz w:val="17"/>
              </w:rPr>
              <w:t>1,646.74</w:t>
            </w:r>
          </w:p>
        </w:tc>
        <w:tc>
          <w:tcPr>
            <w:tcW w:w="1460" w:type="dxa"/>
            <w:vAlign w:val="center"/>
          </w:tcPr>
          <w:p/>
        </w:tc>
        <w:tc>
          <w:tcPr>
            <w:tcW w:w="1438" w:type="dxa"/>
            <w:vAlign w:val="center"/>
          </w:tcPr>
          <w:p/>
        </w:tc>
      </w:tr>
      <w:tr>
        <w:tblPrEx>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年初财政拨款结转和结余</w:t>
            </w:r>
          </w:p>
        </w:tc>
        <w:tc>
          <w:tcPr>
            <w:tcW w:w="420" w:type="dxa"/>
            <w:vAlign w:val="center"/>
          </w:tcPr>
          <w:p>
            <w:pPr>
              <w:jc w:val="center"/>
            </w:pPr>
            <w:r>
              <w:rPr>
                <w:rFonts w:ascii="宋体" w:hAnsi="宋体" w:eastAsia="宋体" w:cs="宋体"/>
                <w:b w:val="0"/>
                <w:i w:val="0"/>
                <w:color w:val="000000"/>
                <w:sz w:val="17"/>
              </w:rPr>
              <w:t>28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年末财政拨款结转和结余</w:t>
            </w:r>
          </w:p>
        </w:tc>
        <w:tc>
          <w:tcPr>
            <w:tcW w:w="420" w:type="dxa"/>
            <w:vAlign w:val="center"/>
          </w:tcPr>
          <w:p>
            <w:pPr>
              <w:jc w:val="center"/>
            </w:pPr>
            <w:r>
              <w:rPr>
                <w:rFonts w:ascii="宋体" w:hAnsi="宋体" w:eastAsia="宋体" w:cs="宋体"/>
                <w:b w:val="0"/>
                <w:i w:val="0"/>
                <w:color w:val="000000"/>
                <w:sz w:val="17"/>
              </w:rPr>
              <w:t>60</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一、一般公共预算财政拨款</w:t>
            </w:r>
          </w:p>
        </w:tc>
        <w:tc>
          <w:tcPr>
            <w:tcW w:w="420" w:type="dxa"/>
            <w:vAlign w:val="center"/>
          </w:tcPr>
          <w:p>
            <w:pPr>
              <w:jc w:val="center"/>
            </w:pPr>
            <w:r>
              <w:rPr>
                <w:rFonts w:ascii="宋体" w:hAnsi="宋体" w:eastAsia="宋体" w:cs="宋体"/>
                <w:b w:val="0"/>
                <w:i w:val="0"/>
                <w:color w:val="000000"/>
                <w:sz w:val="17"/>
              </w:rPr>
              <w:t>29</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61</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5" w:hRule="exact"/>
          <w:jc w:val="center"/>
        </w:trPr>
        <w:tc>
          <w:tcPr>
            <w:tcW w:w="2840" w:type="dxa"/>
            <w:vAlign w:val="center"/>
          </w:tcPr>
          <w:p>
            <w:pPr>
              <w:jc w:val="left"/>
            </w:pPr>
            <w:r>
              <w:rPr>
                <w:rFonts w:ascii="宋体" w:hAnsi="宋体" w:eastAsia="宋体" w:cs="宋体"/>
                <w:b w:val="0"/>
                <w:i w:val="0"/>
                <w:color w:val="000000"/>
                <w:sz w:val="17"/>
              </w:rPr>
              <w:t>二、政府性基金预算财政拨款</w:t>
            </w:r>
          </w:p>
        </w:tc>
        <w:tc>
          <w:tcPr>
            <w:tcW w:w="420" w:type="dxa"/>
            <w:vAlign w:val="center"/>
          </w:tcPr>
          <w:p>
            <w:pPr>
              <w:jc w:val="center"/>
            </w:pPr>
            <w:r>
              <w:rPr>
                <w:rFonts w:ascii="宋体" w:hAnsi="宋体" w:eastAsia="宋体" w:cs="宋体"/>
                <w:b w:val="0"/>
                <w:i w:val="0"/>
                <w:color w:val="000000"/>
                <w:sz w:val="17"/>
              </w:rPr>
              <w:t>30</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5" w:hRule="exact"/>
          <w:jc w:val="center"/>
        </w:trPr>
        <w:tc>
          <w:tcPr>
            <w:tcW w:w="2840" w:type="dxa"/>
            <w:vAlign w:val="center"/>
          </w:tcPr>
          <w:p>
            <w:pPr>
              <w:jc w:val="left"/>
            </w:pPr>
            <w:r>
              <w:rPr>
                <w:rFonts w:ascii="宋体" w:hAnsi="宋体" w:eastAsia="宋体" w:cs="宋体"/>
                <w:b w:val="0"/>
                <w:i w:val="0"/>
                <w:color w:val="000000"/>
                <w:sz w:val="17"/>
              </w:rPr>
              <w:t>三、国有资本经营预算财政拨款</w:t>
            </w:r>
          </w:p>
        </w:tc>
        <w:tc>
          <w:tcPr>
            <w:tcW w:w="420" w:type="dxa"/>
            <w:vAlign w:val="center"/>
          </w:tcPr>
          <w:p>
            <w:pPr>
              <w:jc w:val="center"/>
            </w:pPr>
            <w:r>
              <w:rPr>
                <w:rFonts w:ascii="宋体" w:hAnsi="宋体" w:eastAsia="宋体" w:cs="宋体"/>
                <w:b w:val="0"/>
                <w:i w:val="0"/>
                <w:color w:val="000000"/>
                <w:sz w:val="17"/>
              </w:rPr>
              <w:t>31</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5" w:hRule="exact"/>
          <w:jc w:val="center"/>
        </w:trPr>
        <w:tc>
          <w:tcPr>
            <w:tcW w:w="2840" w:type="dxa"/>
            <w:vAlign w:val="center"/>
          </w:tcPr>
          <w:p>
            <w:pPr>
              <w:jc w:val="center"/>
            </w:pPr>
            <w:r>
              <w:rPr>
                <w:rFonts w:ascii="宋体" w:hAnsi="宋体" w:eastAsia="宋体" w:cs="宋体"/>
                <w:b/>
                <w:i w:val="0"/>
                <w:color w:val="000000"/>
                <w:sz w:val="17"/>
              </w:rPr>
              <w:t>总计</w:t>
            </w:r>
          </w:p>
        </w:tc>
        <w:tc>
          <w:tcPr>
            <w:tcW w:w="420" w:type="dxa"/>
            <w:vAlign w:val="center"/>
          </w:tcPr>
          <w:p>
            <w:pPr>
              <w:jc w:val="center"/>
            </w:pPr>
            <w:r>
              <w:rPr>
                <w:rFonts w:ascii="宋体" w:hAnsi="宋体" w:eastAsia="宋体" w:cs="宋体"/>
                <w:b w:val="0"/>
                <w:i w:val="0"/>
                <w:color w:val="000000"/>
                <w:sz w:val="17"/>
              </w:rPr>
              <w:t>32</w:t>
            </w:r>
          </w:p>
        </w:tc>
        <w:tc>
          <w:tcPr>
            <w:tcW w:w="1480" w:type="dxa"/>
            <w:vAlign w:val="center"/>
          </w:tcPr>
          <w:p>
            <w:pPr>
              <w:jc w:val="right"/>
            </w:pPr>
            <w:r>
              <w:rPr>
                <w:rFonts w:ascii="宋体" w:hAnsi="宋体" w:eastAsia="宋体" w:cs="宋体"/>
                <w:b w:val="0"/>
                <w:i w:val="0"/>
                <w:color w:val="000000"/>
                <w:sz w:val="17"/>
              </w:rPr>
              <w:t>1,646.74</w:t>
            </w:r>
          </w:p>
        </w:tc>
        <w:tc>
          <w:tcPr>
            <w:tcW w:w="2980" w:type="dxa"/>
            <w:vAlign w:val="center"/>
          </w:tcPr>
          <w:p>
            <w:pPr>
              <w:jc w:val="center"/>
            </w:pPr>
            <w:r>
              <w:rPr>
                <w:rFonts w:ascii="宋体" w:hAnsi="宋体" w:eastAsia="宋体" w:cs="宋体"/>
                <w:b/>
                <w:i w:val="0"/>
                <w:color w:val="000000"/>
                <w:sz w:val="17"/>
              </w:rPr>
              <w:t>总计</w:t>
            </w:r>
          </w:p>
        </w:tc>
        <w:tc>
          <w:tcPr>
            <w:tcW w:w="420" w:type="dxa"/>
            <w:vAlign w:val="center"/>
          </w:tcPr>
          <w:p>
            <w:pPr>
              <w:jc w:val="center"/>
            </w:pPr>
            <w:r>
              <w:rPr>
                <w:rFonts w:ascii="宋体" w:hAnsi="宋体" w:eastAsia="宋体" w:cs="宋体"/>
                <w:b w:val="0"/>
                <w:i w:val="0"/>
                <w:color w:val="000000"/>
                <w:sz w:val="17"/>
              </w:rPr>
              <w:t>64</w:t>
            </w:r>
          </w:p>
        </w:tc>
        <w:tc>
          <w:tcPr>
            <w:tcW w:w="1460" w:type="dxa"/>
            <w:vAlign w:val="center"/>
          </w:tcPr>
          <w:p>
            <w:pPr>
              <w:jc w:val="right"/>
            </w:pPr>
            <w:r>
              <w:rPr>
                <w:rFonts w:ascii="宋体" w:hAnsi="宋体" w:eastAsia="宋体" w:cs="宋体"/>
                <w:b w:val="0"/>
                <w:i w:val="0"/>
                <w:color w:val="000000"/>
                <w:sz w:val="17"/>
              </w:rPr>
              <w:t>1,646.74</w:t>
            </w:r>
          </w:p>
        </w:tc>
        <w:tc>
          <w:tcPr>
            <w:tcW w:w="1460" w:type="dxa"/>
            <w:vAlign w:val="center"/>
          </w:tcPr>
          <w:p>
            <w:pPr>
              <w:jc w:val="right"/>
            </w:pPr>
            <w:r>
              <w:rPr>
                <w:rFonts w:ascii="宋体" w:hAnsi="宋体" w:eastAsia="宋体" w:cs="宋体"/>
                <w:b w:val="0"/>
                <w:i w:val="0"/>
                <w:color w:val="000000"/>
                <w:sz w:val="17"/>
              </w:rPr>
              <w:t>1,646.74</w:t>
            </w:r>
          </w:p>
        </w:tc>
        <w:tc>
          <w:tcPr>
            <w:tcW w:w="1460" w:type="dxa"/>
            <w:vAlign w:val="center"/>
          </w:tcPr>
          <w:p/>
        </w:tc>
        <w:tc>
          <w:tcPr>
            <w:tcW w:w="143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435" w:hRule="exact"/>
          <w:jc w:val="center"/>
        </w:trPr>
        <w:tc>
          <w:tcPr>
            <w:tcW w:w="2840" w:type="dxa"/>
            <w:gridSpan w:val="9"/>
            <w:tcBorders>
              <w:insideH w:val="single" w:sz="4" w:space="0"/>
              <w:insideV w:val="single" w:sz="4" w:space="0"/>
            </w:tcBorders>
            <w:vAlign w:val="center"/>
          </w:tcPr>
          <w:p>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公开05表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单位：新余市渝水生态环境局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78" w:hRule="exact"/>
          <w:jc w:val="center"/>
        </w:trPr>
        <w:tc>
          <w:tcPr>
            <w:tcW w:w="360" w:type="dxa"/>
            <w:gridSpan w:val="4"/>
            <w:vAlign w:val="center"/>
          </w:tcPr>
          <w:p>
            <w:pPr>
              <w:jc w:val="center"/>
            </w:pPr>
            <w:r>
              <w:rPr>
                <w:rFonts w:ascii="宋体" w:hAnsi="宋体" w:eastAsia="宋体" w:cs="宋体"/>
                <w:b w:val="0"/>
                <w:i w:val="0"/>
                <w:color w:val="000000"/>
                <w:sz w:val="16"/>
              </w:rPr>
              <w:t>项    目</w:t>
            </w:r>
          </w:p>
        </w:tc>
        <w:tc>
          <w:tcPr>
            <w:tcW w:w="1420" w:type="dxa"/>
            <w:vMerge w:val="restart"/>
            <w:vAlign w:val="center"/>
          </w:tcPr>
          <w:p>
            <w:pPr>
              <w:jc w:val="center"/>
            </w:pPr>
            <w:r>
              <w:rPr>
                <w:rFonts w:ascii="宋体" w:hAnsi="宋体" w:eastAsia="宋体" w:cs="宋体"/>
                <w:b w:val="0"/>
                <w:i w:val="0"/>
                <w:color w:val="000000"/>
                <w:sz w:val="16"/>
              </w:rPr>
              <w:t>本年支出合计</w:t>
            </w:r>
          </w:p>
        </w:tc>
        <w:tc>
          <w:tcPr>
            <w:tcW w:w="1520" w:type="dxa"/>
            <w:vMerge w:val="restart"/>
            <w:vAlign w:val="center"/>
          </w:tcPr>
          <w:p>
            <w:pPr>
              <w:jc w:val="center"/>
            </w:pPr>
            <w:r>
              <w:rPr>
                <w:rFonts w:ascii="宋体" w:hAnsi="宋体" w:eastAsia="宋体" w:cs="宋体"/>
                <w:b w:val="0"/>
                <w:i w:val="0"/>
                <w:color w:val="000000"/>
                <w:sz w:val="16"/>
              </w:rPr>
              <w:t>基本支出</w:t>
            </w:r>
          </w:p>
        </w:tc>
        <w:tc>
          <w:tcPr>
            <w:tcW w:w="1526" w:type="dxa"/>
            <w:vMerge w:val="restart"/>
            <w:vAlign w:val="center"/>
          </w:tcPr>
          <w:p>
            <w:pPr>
              <w:jc w:val="center"/>
            </w:pPr>
            <w:r>
              <w:rPr>
                <w:rFonts w:ascii="宋体" w:hAnsi="宋体" w:eastAsia="宋体" w:cs="宋体"/>
                <w:b w:val="0"/>
                <w:i w:val="0"/>
                <w:color w:val="000000"/>
                <w:sz w:val="16"/>
              </w:rPr>
              <w:t>项目支出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pPr>
              <w:jc w:val="center"/>
            </w:pPr>
            <w:r>
              <w:rPr>
                <w:rFonts w:ascii="宋体" w:hAnsi="宋体" w:eastAsia="宋体" w:cs="宋体"/>
                <w:b w:val="0"/>
                <w:i w:val="0"/>
                <w:color w:val="000000"/>
                <w:sz w:val="16"/>
              </w:rPr>
              <w:t>支出功能分类科目编码</w:t>
            </w:r>
          </w:p>
        </w:tc>
        <w:tc>
          <w:tcPr>
            <w:tcW w:w="2700" w:type="dxa"/>
            <w:vMerge w:val="restart"/>
            <w:vAlign w:val="center"/>
          </w:tcPr>
          <w:p>
            <w:pPr>
              <w:jc w:val="center"/>
            </w:pPr>
            <w:r>
              <w:rPr>
                <w:rFonts w:ascii="宋体" w:hAnsi="宋体" w:eastAsia="宋体" w:cs="宋体"/>
                <w:b w:val="0"/>
                <w:i w:val="0"/>
                <w:color w:val="000000"/>
                <w:sz w:val="16"/>
              </w:rPr>
              <w:t>科目名称</w:t>
            </w: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tc>
        <w:tc>
          <w:tcPr>
            <w:tcW w:w="2700" w:type="dxa"/>
            <w:vMerge w:val="continue"/>
            <w:vAlign w:val="center"/>
          </w:tcP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tc>
        <w:tc>
          <w:tcPr>
            <w:tcW w:w="2700" w:type="dxa"/>
            <w:vMerge w:val="continue"/>
            <w:vAlign w:val="center"/>
          </w:tcP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78" w:hRule="exact"/>
          <w:jc w:val="center"/>
        </w:trPr>
        <w:tc>
          <w:tcPr>
            <w:tcW w:w="360" w:type="dxa"/>
            <w:vMerge w:val="restart"/>
            <w:vAlign w:val="center"/>
          </w:tcPr>
          <w:p>
            <w:pPr>
              <w:jc w:val="center"/>
            </w:pPr>
            <w:r>
              <w:rPr>
                <w:rFonts w:ascii="宋体" w:hAnsi="宋体" w:eastAsia="宋体" w:cs="宋体"/>
                <w:b w:val="0"/>
                <w:i w:val="0"/>
                <w:color w:val="000000"/>
                <w:sz w:val="16"/>
              </w:rPr>
              <w:t>类</w:t>
            </w:r>
          </w:p>
        </w:tc>
        <w:tc>
          <w:tcPr>
            <w:tcW w:w="400" w:type="dxa"/>
            <w:vMerge w:val="restart"/>
            <w:vAlign w:val="center"/>
          </w:tcPr>
          <w:p>
            <w:pPr>
              <w:jc w:val="center"/>
            </w:pPr>
            <w:r>
              <w:rPr>
                <w:rFonts w:ascii="宋体" w:hAnsi="宋体" w:eastAsia="宋体" w:cs="宋体"/>
                <w:b w:val="0"/>
                <w:i w:val="0"/>
                <w:color w:val="000000"/>
                <w:sz w:val="16"/>
              </w:rPr>
              <w:t>款</w:t>
            </w:r>
          </w:p>
        </w:tc>
        <w:tc>
          <w:tcPr>
            <w:tcW w:w="380" w:type="dxa"/>
            <w:vMerge w:val="restart"/>
            <w:vAlign w:val="center"/>
          </w:tcPr>
          <w:p>
            <w:pPr>
              <w:jc w:val="center"/>
            </w:pPr>
            <w:r>
              <w:rPr>
                <w:rFonts w:ascii="宋体" w:hAnsi="宋体" w:eastAsia="宋体" w:cs="宋体"/>
                <w:b w:val="0"/>
                <w:i w:val="0"/>
                <w:color w:val="000000"/>
                <w:sz w:val="16"/>
              </w:rPr>
              <w:t>项</w:t>
            </w:r>
          </w:p>
        </w:tc>
        <w:tc>
          <w:tcPr>
            <w:tcW w:w="2700" w:type="dxa"/>
            <w:vAlign w:val="center"/>
          </w:tcPr>
          <w:p>
            <w:pPr>
              <w:jc w:val="center"/>
            </w:pPr>
            <w:r>
              <w:rPr>
                <w:rFonts w:ascii="宋体" w:hAnsi="宋体" w:eastAsia="宋体" w:cs="宋体"/>
                <w:b w:val="0"/>
                <w:i w:val="0"/>
                <w:color w:val="000000"/>
                <w:sz w:val="16"/>
              </w:rPr>
              <w:t>栏次</w:t>
            </w:r>
          </w:p>
        </w:tc>
        <w:tc>
          <w:tcPr>
            <w:tcW w:w="1420" w:type="dxa"/>
            <w:vAlign w:val="center"/>
          </w:tcPr>
          <w:p>
            <w:pPr>
              <w:jc w:val="center"/>
            </w:pPr>
            <w:r>
              <w:rPr>
                <w:rFonts w:ascii="宋体" w:hAnsi="宋体" w:eastAsia="宋体" w:cs="宋体"/>
                <w:b w:val="0"/>
                <w:i w:val="0"/>
                <w:color w:val="000000"/>
                <w:sz w:val="16"/>
              </w:rPr>
              <w:t>1</w:t>
            </w:r>
          </w:p>
        </w:tc>
        <w:tc>
          <w:tcPr>
            <w:tcW w:w="1520" w:type="dxa"/>
            <w:vAlign w:val="center"/>
          </w:tcPr>
          <w:p>
            <w:pPr>
              <w:jc w:val="center"/>
            </w:pPr>
            <w:r>
              <w:rPr>
                <w:rFonts w:ascii="宋体" w:hAnsi="宋体" w:eastAsia="宋体" w:cs="宋体"/>
                <w:b w:val="0"/>
                <w:i w:val="0"/>
                <w:color w:val="000000"/>
                <w:sz w:val="16"/>
              </w:rPr>
              <w:t>2</w:t>
            </w:r>
          </w:p>
        </w:tc>
        <w:tc>
          <w:tcPr>
            <w:tcW w:w="1526" w:type="dxa"/>
            <w:vAlign w:val="center"/>
          </w:tcPr>
          <w:p>
            <w:pPr>
              <w:jc w:val="center"/>
            </w:pPr>
            <w:r>
              <w:rPr>
                <w:rFonts w:ascii="宋体" w:hAnsi="宋体" w:eastAsia="宋体" w:cs="宋体"/>
                <w:b w:val="0"/>
                <w:i w:val="0"/>
                <w:color w:val="000000"/>
                <w:sz w:val="16"/>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vMerge w:val="continue"/>
            <w:vAlign w:val="center"/>
          </w:tcPr>
          <w:p/>
        </w:tc>
        <w:tc>
          <w:tcPr>
            <w:tcW w:w="400" w:type="dxa"/>
            <w:vMerge w:val="continue"/>
            <w:vAlign w:val="center"/>
          </w:tcPr>
          <w:p/>
        </w:tc>
        <w:tc>
          <w:tcPr>
            <w:tcW w:w="380" w:type="dxa"/>
            <w:vMerge w:val="continue"/>
            <w:vAlign w:val="center"/>
          </w:tcPr>
          <w:p/>
        </w:tc>
        <w:tc>
          <w:tcPr>
            <w:tcW w:w="2700" w:type="dxa"/>
            <w:vAlign w:val="center"/>
          </w:tcPr>
          <w:p>
            <w:pPr>
              <w:jc w:val="center"/>
            </w:pPr>
            <w:r>
              <w:rPr>
                <w:rFonts w:ascii="宋体" w:hAnsi="宋体" w:eastAsia="宋体" w:cs="宋体"/>
                <w:b w:val="0"/>
                <w:i w:val="0"/>
                <w:color w:val="000000"/>
                <w:sz w:val="16"/>
              </w:rPr>
              <w:t>合计</w:t>
            </w:r>
          </w:p>
        </w:tc>
        <w:tc>
          <w:tcPr>
            <w:tcW w:w="1420" w:type="dxa"/>
            <w:vAlign w:val="center"/>
          </w:tcPr>
          <w:p>
            <w:pPr>
              <w:jc w:val="right"/>
            </w:pPr>
            <w:r>
              <w:rPr>
                <w:rFonts w:ascii="宋体" w:hAnsi="宋体" w:eastAsia="宋体" w:cs="宋体"/>
                <w:b w:val="0"/>
                <w:i w:val="0"/>
                <w:color w:val="000000"/>
                <w:sz w:val="16"/>
              </w:rPr>
              <w:t>1,646.74</w:t>
            </w:r>
          </w:p>
        </w:tc>
        <w:tc>
          <w:tcPr>
            <w:tcW w:w="1520" w:type="dxa"/>
            <w:vAlign w:val="center"/>
          </w:tcPr>
          <w:p>
            <w:pPr>
              <w:jc w:val="right"/>
            </w:pPr>
            <w:r>
              <w:rPr>
                <w:rFonts w:ascii="宋体" w:hAnsi="宋体" w:eastAsia="宋体" w:cs="宋体"/>
                <w:b w:val="0"/>
                <w:i w:val="0"/>
                <w:color w:val="000000"/>
                <w:sz w:val="16"/>
              </w:rPr>
              <w:t>880.99</w:t>
            </w:r>
          </w:p>
        </w:tc>
        <w:tc>
          <w:tcPr>
            <w:tcW w:w="1526" w:type="dxa"/>
            <w:vAlign w:val="center"/>
          </w:tcPr>
          <w:p>
            <w:pPr>
              <w:jc w:val="right"/>
            </w:pPr>
            <w:r>
              <w:rPr>
                <w:rFonts w:ascii="宋体" w:hAnsi="宋体" w:eastAsia="宋体" w:cs="宋体"/>
                <w:b w:val="0"/>
                <w:i w:val="0"/>
                <w:color w:val="000000"/>
                <w:sz w:val="16"/>
              </w:rPr>
              <w:t>765.75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w:t>
            </w:r>
          </w:p>
        </w:tc>
        <w:tc>
          <w:tcPr>
            <w:tcW w:w="2700" w:type="dxa"/>
            <w:vAlign w:val="center"/>
          </w:tcPr>
          <w:p>
            <w:pPr>
              <w:jc w:val="left"/>
            </w:pPr>
            <w:r>
              <w:rPr>
                <w:rFonts w:ascii="宋体" w:hAnsi="宋体" w:eastAsia="宋体" w:cs="宋体"/>
                <w:b w:val="0"/>
                <w:i w:val="0"/>
                <w:color w:val="000000"/>
                <w:sz w:val="16"/>
              </w:rPr>
              <w:t>社会保障和就业支出</w:t>
            </w:r>
          </w:p>
        </w:tc>
        <w:tc>
          <w:tcPr>
            <w:tcW w:w="1420" w:type="dxa"/>
            <w:vAlign w:val="center"/>
          </w:tcPr>
          <w:p>
            <w:pPr>
              <w:jc w:val="right"/>
            </w:pPr>
            <w:r>
              <w:rPr>
                <w:rFonts w:ascii="宋体" w:hAnsi="宋体" w:eastAsia="宋体" w:cs="宋体"/>
                <w:b w:val="0"/>
                <w:i w:val="0"/>
                <w:color w:val="000000"/>
                <w:sz w:val="16"/>
              </w:rPr>
              <w:t>113.16</w:t>
            </w:r>
          </w:p>
        </w:tc>
        <w:tc>
          <w:tcPr>
            <w:tcW w:w="1520" w:type="dxa"/>
            <w:vAlign w:val="center"/>
          </w:tcPr>
          <w:p>
            <w:pPr>
              <w:jc w:val="right"/>
            </w:pPr>
            <w:r>
              <w:rPr>
                <w:rFonts w:ascii="宋体" w:hAnsi="宋体" w:eastAsia="宋体" w:cs="宋体"/>
                <w:b w:val="0"/>
                <w:i w:val="0"/>
                <w:color w:val="000000"/>
                <w:sz w:val="16"/>
              </w:rPr>
              <w:t>113.16</w:t>
            </w:r>
          </w:p>
        </w:tc>
        <w:tc>
          <w:tcPr>
            <w:tcW w:w="152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20805</w:t>
            </w:r>
          </w:p>
        </w:tc>
        <w:tc>
          <w:tcPr>
            <w:tcW w:w="2700" w:type="dxa"/>
            <w:vAlign w:val="center"/>
          </w:tcPr>
          <w:p>
            <w:pPr>
              <w:jc w:val="left"/>
            </w:pPr>
            <w:r>
              <w:rPr>
                <w:rFonts w:ascii="宋体" w:hAnsi="宋体" w:eastAsia="宋体" w:cs="宋体"/>
                <w:b w:val="0"/>
                <w:i w:val="0"/>
                <w:color w:val="000000"/>
                <w:sz w:val="16"/>
              </w:rPr>
              <w:t>行政事业单位养老支出</w:t>
            </w:r>
          </w:p>
        </w:tc>
        <w:tc>
          <w:tcPr>
            <w:tcW w:w="1420" w:type="dxa"/>
            <w:vAlign w:val="center"/>
          </w:tcPr>
          <w:p>
            <w:pPr>
              <w:jc w:val="right"/>
            </w:pPr>
            <w:r>
              <w:rPr>
                <w:rFonts w:ascii="宋体" w:hAnsi="宋体" w:eastAsia="宋体" w:cs="宋体"/>
                <w:b w:val="0"/>
                <w:i w:val="0"/>
                <w:color w:val="000000"/>
                <w:sz w:val="16"/>
              </w:rPr>
              <w:t>113.16</w:t>
            </w:r>
          </w:p>
        </w:tc>
        <w:tc>
          <w:tcPr>
            <w:tcW w:w="1520" w:type="dxa"/>
            <w:vAlign w:val="center"/>
          </w:tcPr>
          <w:p>
            <w:pPr>
              <w:jc w:val="right"/>
            </w:pPr>
            <w:r>
              <w:rPr>
                <w:rFonts w:ascii="宋体" w:hAnsi="宋体" w:eastAsia="宋体" w:cs="宋体"/>
                <w:b w:val="0"/>
                <w:i w:val="0"/>
                <w:color w:val="000000"/>
                <w:sz w:val="16"/>
              </w:rPr>
              <w:t>113.16</w:t>
            </w:r>
          </w:p>
        </w:tc>
        <w:tc>
          <w:tcPr>
            <w:tcW w:w="152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2080501</w:t>
            </w:r>
          </w:p>
        </w:tc>
        <w:tc>
          <w:tcPr>
            <w:tcW w:w="2700" w:type="dxa"/>
            <w:vAlign w:val="center"/>
          </w:tcPr>
          <w:p>
            <w:pPr>
              <w:jc w:val="left"/>
            </w:pPr>
            <w:r>
              <w:rPr>
                <w:rFonts w:ascii="宋体" w:hAnsi="宋体" w:eastAsia="宋体" w:cs="宋体"/>
                <w:b w:val="0"/>
                <w:i w:val="0"/>
                <w:color w:val="000000"/>
                <w:sz w:val="16"/>
              </w:rPr>
              <w:t>行政单位离退休</w:t>
            </w:r>
          </w:p>
        </w:tc>
        <w:tc>
          <w:tcPr>
            <w:tcW w:w="1420" w:type="dxa"/>
            <w:vAlign w:val="center"/>
          </w:tcPr>
          <w:p>
            <w:pPr>
              <w:jc w:val="right"/>
            </w:pPr>
            <w:r>
              <w:rPr>
                <w:rFonts w:ascii="宋体" w:hAnsi="宋体" w:eastAsia="宋体" w:cs="宋体"/>
                <w:b w:val="0"/>
                <w:i w:val="0"/>
                <w:color w:val="000000"/>
                <w:sz w:val="16"/>
              </w:rPr>
              <w:t>0.87</w:t>
            </w:r>
          </w:p>
        </w:tc>
        <w:tc>
          <w:tcPr>
            <w:tcW w:w="1520" w:type="dxa"/>
            <w:vAlign w:val="center"/>
          </w:tcPr>
          <w:p>
            <w:pPr>
              <w:jc w:val="right"/>
            </w:pPr>
            <w:r>
              <w:rPr>
                <w:rFonts w:ascii="宋体" w:hAnsi="宋体" w:eastAsia="宋体" w:cs="宋体"/>
                <w:b w:val="0"/>
                <w:i w:val="0"/>
                <w:color w:val="000000"/>
                <w:sz w:val="16"/>
              </w:rPr>
              <w:t>0.87</w:t>
            </w:r>
          </w:p>
        </w:tc>
        <w:tc>
          <w:tcPr>
            <w:tcW w:w="152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2080505</w:t>
            </w:r>
          </w:p>
        </w:tc>
        <w:tc>
          <w:tcPr>
            <w:tcW w:w="2700" w:type="dxa"/>
            <w:vAlign w:val="center"/>
          </w:tcPr>
          <w:p>
            <w:pPr>
              <w:jc w:val="left"/>
            </w:pPr>
            <w:r>
              <w:rPr>
                <w:rFonts w:ascii="宋体" w:hAnsi="宋体" w:eastAsia="宋体" w:cs="宋体"/>
                <w:b w:val="0"/>
                <w:i w:val="0"/>
                <w:color w:val="000000"/>
                <w:sz w:val="16"/>
              </w:rPr>
              <w:t>机关事业单位基本养老保险缴费支出</w:t>
            </w:r>
          </w:p>
        </w:tc>
        <w:tc>
          <w:tcPr>
            <w:tcW w:w="1420" w:type="dxa"/>
            <w:vAlign w:val="center"/>
          </w:tcPr>
          <w:p>
            <w:pPr>
              <w:jc w:val="right"/>
            </w:pPr>
            <w:r>
              <w:rPr>
                <w:rFonts w:ascii="宋体" w:hAnsi="宋体" w:eastAsia="宋体" w:cs="宋体"/>
                <w:b w:val="0"/>
                <w:i w:val="0"/>
                <w:color w:val="000000"/>
                <w:sz w:val="16"/>
              </w:rPr>
              <w:t>85.61</w:t>
            </w:r>
          </w:p>
        </w:tc>
        <w:tc>
          <w:tcPr>
            <w:tcW w:w="1520" w:type="dxa"/>
            <w:vAlign w:val="center"/>
          </w:tcPr>
          <w:p>
            <w:pPr>
              <w:jc w:val="right"/>
            </w:pPr>
            <w:r>
              <w:rPr>
                <w:rFonts w:ascii="宋体" w:hAnsi="宋体" w:eastAsia="宋体" w:cs="宋体"/>
                <w:b w:val="0"/>
                <w:i w:val="0"/>
                <w:color w:val="000000"/>
                <w:sz w:val="16"/>
              </w:rPr>
              <w:t>85.61</w:t>
            </w:r>
          </w:p>
        </w:tc>
        <w:tc>
          <w:tcPr>
            <w:tcW w:w="152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2080506</w:t>
            </w:r>
          </w:p>
        </w:tc>
        <w:tc>
          <w:tcPr>
            <w:tcW w:w="2700" w:type="dxa"/>
            <w:vAlign w:val="center"/>
          </w:tcPr>
          <w:p>
            <w:pPr>
              <w:jc w:val="left"/>
            </w:pPr>
            <w:r>
              <w:rPr>
                <w:rFonts w:ascii="宋体" w:hAnsi="宋体" w:eastAsia="宋体" w:cs="宋体"/>
                <w:b w:val="0"/>
                <w:i w:val="0"/>
                <w:color w:val="000000"/>
                <w:sz w:val="16"/>
              </w:rPr>
              <w:t>机关事业单位职业年金缴费支出</w:t>
            </w:r>
          </w:p>
        </w:tc>
        <w:tc>
          <w:tcPr>
            <w:tcW w:w="1420" w:type="dxa"/>
            <w:vAlign w:val="center"/>
          </w:tcPr>
          <w:p>
            <w:pPr>
              <w:jc w:val="right"/>
            </w:pPr>
            <w:r>
              <w:rPr>
                <w:rFonts w:ascii="宋体" w:hAnsi="宋体" w:eastAsia="宋体" w:cs="宋体"/>
                <w:b w:val="0"/>
                <w:i w:val="0"/>
                <w:color w:val="000000"/>
                <w:sz w:val="16"/>
              </w:rPr>
              <w:t>26.67</w:t>
            </w:r>
          </w:p>
        </w:tc>
        <w:tc>
          <w:tcPr>
            <w:tcW w:w="1520" w:type="dxa"/>
            <w:vAlign w:val="center"/>
          </w:tcPr>
          <w:p>
            <w:pPr>
              <w:jc w:val="right"/>
            </w:pPr>
            <w:r>
              <w:rPr>
                <w:rFonts w:ascii="宋体" w:hAnsi="宋体" w:eastAsia="宋体" w:cs="宋体"/>
                <w:b w:val="0"/>
                <w:i w:val="0"/>
                <w:color w:val="000000"/>
                <w:sz w:val="16"/>
              </w:rPr>
              <w:t>26.67</w:t>
            </w:r>
          </w:p>
        </w:tc>
        <w:tc>
          <w:tcPr>
            <w:tcW w:w="152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211</w:t>
            </w:r>
          </w:p>
        </w:tc>
        <w:tc>
          <w:tcPr>
            <w:tcW w:w="2700" w:type="dxa"/>
            <w:vAlign w:val="center"/>
          </w:tcPr>
          <w:p>
            <w:pPr>
              <w:jc w:val="left"/>
            </w:pPr>
            <w:r>
              <w:rPr>
                <w:rFonts w:ascii="宋体" w:hAnsi="宋体" w:eastAsia="宋体" w:cs="宋体"/>
                <w:b w:val="0"/>
                <w:i w:val="0"/>
                <w:color w:val="000000"/>
                <w:sz w:val="16"/>
              </w:rPr>
              <w:t>节能环保支出</w:t>
            </w:r>
          </w:p>
        </w:tc>
        <w:tc>
          <w:tcPr>
            <w:tcW w:w="1420" w:type="dxa"/>
            <w:vAlign w:val="center"/>
          </w:tcPr>
          <w:p>
            <w:pPr>
              <w:jc w:val="right"/>
            </w:pPr>
            <w:r>
              <w:rPr>
                <w:rFonts w:ascii="宋体" w:hAnsi="宋体" w:eastAsia="宋体" w:cs="宋体"/>
                <w:b w:val="0"/>
                <w:i w:val="0"/>
                <w:color w:val="000000"/>
                <w:sz w:val="16"/>
              </w:rPr>
              <w:t>1,493.57</w:t>
            </w:r>
          </w:p>
        </w:tc>
        <w:tc>
          <w:tcPr>
            <w:tcW w:w="1520" w:type="dxa"/>
            <w:vAlign w:val="center"/>
          </w:tcPr>
          <w:p>
            <w:pPr>
              <w:jc w:val="right"/>
            </w:pPr>
            <w:r>
              <w:rPr>
                <w:rFonts w:ascii="宋体" w:hAnsi="宋体" w:eastAsia="宋体" w:cs="宋体"/>
                <w:b w:val="0"/>
                <w:i w:val="0"/>
                <w:color w:val="000000"/>
                <w:sz w:val="16"/>
              </w:rPr>
              <w:t>727.83</w:t>
            </w:r>
          </w:p>
        </w:tc>
        <w:tc>
          <w:tcPr>
            <w:tcW w:w="1526" w:type="dxa"/>
            <w:vAlign w:val="center"/>
          </w:tcPr>
          <w:p>
            <w:pPr>
              <w:jc w:val="right"/>
            </w:pPr>
            <w:r>
              <w:rPr>
                <w:rFonts w:ascii="宋体" w:hAnsi="宋体" w:eastAsia="宋体" w:cs="宋体"/>
                <w:b w:val="0"/>
                <w:i w:val="0"/>
                <w:color w:val="000000"/>
                <w:sz w:val="16"/>
              </w:rPr>
              <w:t>765.75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21101</w:t>
            </w:r>
          </w:p>
        </w:tc>
        <w:tc>
          <w:tcPr>
            <w:tcW w:w="2700" w:type="dxa"/>
            <w:vAlign w:val="center"/>
          </w:tcPr>
          <w:p>
            <w:pPr>
              <w:jc w:val="left"/>
            </w:pPr>
            <w:r>
              <w:rPr>
                <w:rFonts w:ascii="宋体" w:hAnsi="宋体" w:eastAsia="宋体" w:cs="宋体"/>
                <w:b w:val="0"/>
                <w:i w:val="0"/>
                <w:color w:val="000000"/>
                <w:sz w:val="16"/>
              </w:rPr>
              <w:t>环境保护管理事务</w:t>
            </w:r>
          </w:p>
        </w:tc>
        <w:tc>
          <w:tcPr>
            <w:tcW w:w="1420" w:type="dxa"/>
            <w:vAlign w:val="center"/>
          </w:tcPr>
          <w:p>
            <w:pPr>
              <w:jc w:val="right"/>
            </w:pPr>
            <w:r>
              <w:rPr>
                <w:rFonts w:ascii="宋体" w:hAnsi="宋体" w:eastAsia="宋体" w:cs="宋体"/>
                <w:b w:val="0"/>
                <w:i w:val="0"/>
                <w:color w:val="000000"/>
                <w:sz w:val="16"/>
              </w:rPr>
              <w:t>1,271.87</w:t>
            </w:r>
          </w:p>
        </w:tc>
        <w:tc>
          <w:tcPr>
            <w:tcW w:w="1520" w:type="dxa"/>
            <w:vAlign w:val="center"/>
          </w:tcPr>
          <w:p>
            <w:pPr>
              <w:jc w:val="right"/>
            </w:pPr>
            <w:r>
              <w:rPr>
                <w:rFonts w:ascii="宋体" w:hAnsi="宋体" w:eastAsia="宋体" w:cs="宋体"/>
                <w:b w:val="0"/>
                <w:i w:val="0"/>
                <w:color w:val="000000"/>
                <w:sz w:val="16"/>
              </w:rPr>
              <w:t>727.83</w:t>
            </w:r>
          </w:p>
        </w:tc>
        <w:tc>
          <w:tcPr>
            <w:tcW w:w="1526" w:type="dxa"/>
            <w:vAlign w:val="center"/>
          </w:tcPr>
          <w:p>
            <w:pPr>
              <w:jc w:val="right"/>
            </w:pPr>
            <w:r>
              <w:rPr>
                <w:rFonts w:ascii="宋体" w:hAnsi="宋体" w:eastAsia="宋体" w:cs="宋体"/>
                <w:b w:val="0"/>
                <w:i w:val="0"/>
                <w:color w:val="000000"/>
                <w:sz w:val="16"/>
              </w:rPr>
              <w:t>544.05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2110101</w:t>
            </w:r>
          </w:p>
        </w:tc>
        <w:tc>
          <w:tcPr>
            <w:tcW w:w="2700" w:type="dxa"/>
            <w:vAlign w:val="center"/>
          </w:tcPr>
          <w:p>
            <w:pPr>
              <w:jc w:val="left"/>
            </w:pPr>
            <w:r>
              <w:rPr>
                <w:rFonts w:ascii="宋体" w:hAnsi="宋体" w:eastAsia="宋体" w:cs="宋体"/>
                <w:b w:val="0"/>
                <w:i w:val="0"/>
                <w:color w:val="000000"/>
                <w:sz w:val="16"/>
              </w:rPr>
              <w:t>行政运行</w:t>
            </w:r>
          </w:p>
        </w:tc>
        <w:tc>
          <w:tcPr>
            <w:tcW w:w="1420" w:type="dxa"/>
            <w:vAlign w:val="center"/>
          </w:tcPr>
          <w:p>
            <w:pPr>
              <w:jc w:val="right"/>
            </w:pPr>
            <w:r>
              <w:rPr>
                <w:rFonts w:ascii="宋体" w:hAnsi="宋体" w:eastAsia="宋体" w:cs="宋体"/>
                <w:b w:val="0"/>
                <w:i w:val="0"/>
                <w:color w:val="000000"/>
                <w:sz w:val="16"/>
              </w:rPr>
              <w:t>938.10</w:t>
            </w:r>
          </w:p>
        </w:tc>
        <w:tc>
          <w:tcPr>
            <w:tcW w:w="1520" w:type="dxa"/>
            <w:vAlign w:val="center"/>
          </w:tcPr>
          <w:p>
            <w:pPr>
              <w:jc w:val="right"/>
            </w:pPr>
            <w:r>
              <w:rPr>
                <w:rFonts w:ascii="宋体" w:hAnsi="宋体" w:eastAsia="宋体" w:cs="宋体"/>
                <w:b w:val="0"/>
                <w:i w:val="0"/>
                <w:color w:val="000000"/>
                <w:sz w:val="16"/>
              </w:rPr>
              <w:t>727.83</w:t>
            </w:r>
          </w:p>
        </w:tc>
        <w:tc>
          <w:tcPr>
            <w:tcW w:w="1526" w:type="dxa"/>
            <w:vAlign w:val="center"/>
          </w:tcPr>
          <w:p>
            <w:pPr>
              <w:jc w:val="right"/>
            </w:pPr>
            <w:r>
              <w:rPr>
                <w:rFonts w:ascii="宋体" w:hAnsi="宋体" w:eastAsia="宋体" w:cs="宋体"/>
                <w:b w:val="0"/>
                <w:i w:val="0"/>
                <w:color w:val="000000"/>
                <w:sz w:val="16"/>
              </w:rPr>
              <w:t>210.27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2110199</w:t>
            </w:r>
          </w:p>
        </w:tc>
        <w:tc>
          <w:tcPr>
            <w:tcW w:w="2700" w:type="dxa"/>
            <w:vAlign w:val="center"/>
          </w:tcPr>
          <w:p>
            <w:pPr>
              <w:jc w:val="left"/>
            </w:pPr>
            <w:r>
              <w:rPr>
                <w:rFonts w:ascii="宋体" w:hAnsi="宋体" w:eastAsia="宋体" w:cs="宋体"/>
                <w:b w:val="0"/>
                <w:i w:val="0"/>
                <w:color w:val="000000"/>
                <w:sz w:val="16"/>
              </w:rPr>
              <w:t>其他环境保护管理事务支出</w:t>
            </w:r>
          </w:p>
        </w:tc>
        <w:tc>
          <w:tcPr>
            <w:tcW w:w="1420" w:type="dxa"/>
            <w:vAlign w:val="center"/>
          </w:tcPr>
          <w:p>
            <w:pPr>
              <w:jc w:val="right"/>
            </w:pPr>
            <w:r>
              <w:rPr>
                <w:rFonts w:ascii="宋体" w:hAnsi="宋体" w:eastAsia="宋体" w:cs="宋体"/>
                <w:b w:val="0"/>
                <w:i w:val="0"/>
                <w:color w:val="000000"/>
                <w:sz w:val="16"/>
              </w:rPr>
              <w:t>333.78</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333.78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21102</w:t>
            </w:r>
          </w:p>
        </w:tc>
        <w:tc>
          <w:tcPr>
            <w:tcW w:w="2700" w:type="dxa"/>
            <w:vAlign w:val="center"/>
          </w:tcPr>
          <w:p>
            <w:pPr>
              <w:jc w:val="left"/>
            </w:pPr>
            <w:r>
              <w:rPr>
                <w:rFonts w:ascii="宋体" w:hAnsi="宋体" w:eastAsia="宋体" w:cs="宋体"/>
                <w:b w:val="0"/>
                <w:i w:val="0"/>
                <w:color w:val="000000"/>
                <w:sz w:val="16"/>
              </w:rPr>
              <w:t>环境监测与监察</w:t>
            </w:r>
          </w:p>
        </w:tc>
        <w:tc>
          <w:tcPr>
            <w:tcW w:w="1420" w:type="dxa"/>
            <w:vAlign w:val="center"/>
          </w:tcPr>
          <w:p>
            <w:pPr>
              <w:jc w:val="right"/>
            </w:pPr>
            <w:r>
              <w:rPr>
                <w:rFonts w:ascii="宋体" w:hAnsi="宋体" w:eastAsia="宋体" w:cs="宋体"/>
                <w:b w:val="0"/>
                <w:i w:val="0"/>
                <w:color w:val="000000"/>
                <w:sz w:val="16"/>
              </w:rPr>
              <w:t>8.20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2110299</w:t>
            </w:r>
          </w:p>
        </w:tc>
        <w:tc>
          <w:tcPr>
            <w:tcW w:w="2700" w:type="dxa"/>
            <w:vAlign w:val="center"/>
          </w:tcPr>
          <w:p>
            <w:pPr>
              <w:jc w:val="left"/>
            </w:pPr>
            <w:r>
              <w:rPr>
                <w:rFonts w:ascii="宋体" w:hAnsi="宋体" w:eastAsia="宋体" w:cs="宋体"/>
                <w:b w:val="0"/>
                <w:i w:val="0"/>
                <w:color w:val="000000"/>
                <w:sz w:val="16"/>
              </w:rPr>
              <w:t>其他环境监测与监察支出</w:t>
            </w:r>
          </w:p>
        </w:tc>
        <w:tc>
          <w:tcPr>
            <w:tcW w:w="1420" w:type="dxa"/>
            <w:vAlign w:val="center"/>
          </w:tcPr>
          <w:p>
            <w:pPr>
              <w:jc w:val="right"/>
            </w:pPr>
            <w:r>
              <w:rPr>
                <w:rFonts w:ascii="宋体" w:hAnsi="宋体" w:eastAsia="宋体" w:cs="宋体"/>
                <w:b w:val="0"/>
                <w:i w:val="0"/>
                <w:color w:val="000000"/>
                <w:sz w:val="16"/>
              </w:rPr>
              <w:t>8.20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8.20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21103</w:t>
            </w:r>
          </w:p>
        </w:tc>
        <w:tc>
          <w:tcPr>
            <w:tcW w:w="2700" w:type="dxa"/>
            <w:vAlign w:val="center"/>
          </w:tcPr>
          <w:p>
            <w:pPr>
              <w:jc w:val="left"/>
            </w:pPr>
            <w:r>
              <w:rPr>
                <w:rFonts w:ascii="宋体" w:hAnsi="宋体" w:eastAsia="宋体" w:cs="宋体"/>
                <w:b w:val="0"/>
                <w:i w:val="0"/>
                <w:color w:val="000000"/>
                <w:sz w:val="16"/>
              </w:rPr>
              <w:t>污染防治</w:t>
            </w:r>
          </w:p>
        </w:tc>
        <w:tc>
          <w:tcPr>
            <w:tcW w:w="1420" w:type="dxa"/>
            <w:vAlign w:val="center"/>
          </w:tcPr>
          <w:p>
            <w:pPr>
              <w:jc w:val="right"/>
            </w:pPr>
            <w:r>
              <w:rPr>
                <w:rFonts w:ascii="宋体" w:hAnsi="宋体" w:eastAsia="宋体" w:cs="宋体"/>
                <w:b w:val="0"/>
                <w:i w:val="0"/>
                <w:color w:val="000000"/>
                <w:sz w:val="16"/>
              </w:rPr>
              <w:t>213.50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213.50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2110307</w:t>
            </w:r>
          </w:p>
        </w:tc>
        <w:tc>
          <w:tcPr>
            <w:tcW w:w="2700" w:type="dxa"/>
            <w:vAlign w:val="center"/>
          </w:tcPr>
          <w:p>
            <w:pPr>
              <w:jc w:val="left"/>
            </w:pPr>
            <w:r>
              <w:rPr>
                <w:rFonts w:ascii="宋体" w:hAnsi="宋体" w:eastAsia="宋体" w:cs="宋体"/>
                <w:b w:val="0"/>
                <w:i w:val="0"/>
                <w:color w:val="000000"/>
                <w:sz w:val="16"/>
              </w:rPr>
              <w:t>土壤</w:t>
            </w:r>
          </w:p>
        </w:tc>
        <w:tc>
          <w:tcPr>
            <w:tcW w:w="1420" w:type="dxa"/>
            <w:vAlign w:val="center"/>
          </w:tcPr>
          <w:p>
            <w:pPr>
              <w:jc w:val="right"/>
            </w:pPr>
            <w:r>
              <w:rPr>
                <w:rFonts w:ascii="宋体" w:hAnsi="宋体" w:eastAsia="宋体" w:cs="宋体"/>
                <w:b w:val="0"/>
                <w:i w:val="0"/>
                <w:color w:val="000000"/>
                <w:sz w:val="16"/>
              </w:rPr>
              <w:t>213.50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213.50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221</w:t>
            </w:r>
          </w:p>
        </w:tc>
        <w:tc>
          <w:tcPr>
            <w:tcW w:w="2700" w:type="dxa"/>
            <w:vAlign w:val="center"/>
          </w:tcPr>
          <w:p>
            <w:pPr>
              <w:jc w:val="left"/>
            </w:pPr>
            <w:r>
              <w:rPr>
                <w:rFonts w:ascii="宋体" w:hAnsi="宋体" w:eastAsia="宋体" w:cs="宋体"/>
                <w:b w:val="0"/>
                <w:i w:val="0"/>
                <w:color w:val="000000"/>
                <w:sz w:val="16"/>
              </w:rPr>
              <w:t>住房保障支出</w:t>
            </w:r>
          </w:p>
        </w:tc>
        <w:tc>
          <w:tcPr>
            <w:tcW w:w="1420" w:type="dxa"/>
            <w:vAlign w:val="center"/>
          </w:tcPr>
          <w:p>
            <w:pPr>
              <w:jc w:val="right"/>
            </w:pPr>
            <w:r>
              <w:rPr>
                <w:rFonts w:ascii="宋体" w:hAnsi="宋体" w:eastAsia="宋体" w:cs="宋体"/>
                <w:b w:val="0"/>
                <w:i w:val="0"/>
                <w:color w:val="000000"/>
                <w:sz w:val="16"/>
              </w:rPr>
              <w:t>40.01</w:t>
            </w:r>
          </w:p>
        </w:tc>
        <w:tc>
          <w:tcPr>
            <w:tcW w:w="1520" w:type="dxa"/>
            <w:vAlign w:val="center"/>
          </w:tcPr>
          <w:p>
            <w:pPr>
              <w:jc w:val="right"/>
            </w:pPr>
            <w:r>
              <w:rPr>
                <w:rFonts w:ascii="宋体" w:hAnsi="宋体" w:eastAsia="宋体" w:cs="宋体"/>
                <w:b w:val="0"/>
                <w:i w:val="0"/>
                <w:color w:val="000000"/>
                <w:sz w:val="16"/>
              </w:rPr>
              <w:t>40.01</w:t>
            </w:r>
          </w:p>
        </w:tc>
        <w:tc>
          <w:tcPr>
            <w:tcW w:w="152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22102</w:t>
            </w:r>
          </w:p>
        </w:tc>
        <w:tc>
          <w:tcPr>
            <w:tcW w:w="2700" w:type="dxa"/>
            <w:vAlign w:val="center"/>
          </w:tcPr>
          <w:p>
            <w:pPr>
              <w:jc w:val="left"/>
            </w:pPr>
            <w:r>
              <w:rPr>
                <w:rFonts w:ascii="宋体" w:hAnsi="宋体" w:eastAsia="宋体" w:cs="宋体"/>
                <w:b w:val="0"/>
                <w:i w:val="0"/>
                <w:color w:val="000000"/>
                <w:sz w:val="16"/>
              </w:rPr>
              <w:t>住房改革支出</w:t>
            </w:r>
          </w:p>
        </w:tc>
        <w:tc>
          <w:tcPr>
            <w:tcW w:w="1420" w:type="dxa"/>
            <w:vAlign w:val="center"/>
          </w:tcPr>
          <w:p>
            <w:pPr>
              <w:jc w:val="right"/>
            </w:pPr>
            <w:r>
              <w:rPr>
                <w:rFonts w:ascii="宋体" w:hAnsi="宋体" w:eastAsia="宋体" w:cs="宋体"/>
                <w:b w:val="0"/>
                <w:i w:val="0"/>
                <w:color w:val="000000"/>
                <w:sz w:val="16"/>
              </w:rPr>
              <w:t>40.01</w:t>
            </w:r>
          </w:p>
        </w:tc>
        <w:tc>
          <w:tcPr>
            <w:tcW w:w="1520" w:type="dxa"/>
            <w:vAlign w:val="center"/>
          </w:tcPr>
          <w:p>
            <w:pPr>
              <w:jc w:val="right"/>
            </w:pPr>
            <w:r>
              <w:rPr>
                <w:rFonts w:ascii="宋体" w:hAnsi="宋体" w:eastAsia="宋体" w:cs="宋体"/>
                <w:b w:val="0"/>
                <w:i w:val="0"/>
                <w:color w:val="000000"/>
                <w:sz w:val="16"/>
              </w:rPr>
              <w:t>40.01</w:t>
            </w:r>
          </w:p>
        </w:tc>
        <w:tc>
          <w:tcPr>
            <w:tcW w:w="152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2210201</w:t>
            </w:r>
          </w:p>
        </w:tc>
        <w:tc>
          <w:tcPr>
            <w:tcW w:w="2700" w:type="dxa"/>
            <w:vAlign w:val="center"/>
          </w:tcPr>
          <w:p>
            <w:pPr>
              <w:jc w:val="left"/>
            </w:pPr>
            <w:r>
              <w:rPr>
                <w:rFonts w:ascii="宋体" w:hAnsi="宋体" w:eastAsia="宋体" w:cs="宋体"/>
                <w:b w:val="0"/>
                <w:i w:val="0"/>
                <w:color w:val="000000"/>
                <w:sz w:val="16"/>
              </w:rPr>
              <w:t>住房公积金</w:t>
            </w:r>
          </w:p>
        </w:tc>
        <w:tc>
          <w:tcPr>
            <w:tcW w:w="1420" w:type="dxa"/>
            <w:vAlign w:val="center"/>
          </w:tcPr>
          <w:p>
            <w:pPr>
              <w:jc w:val="right"/>
            </w:pPr>
            <w:r>
              <w:rPr>
                <w:rFonts w:ascii="宋体" w:hAnsi="宋体" w:eastAsia="宋体" w:cs="宋体"/>
                <w:b w:val="0"/>
                <w:i w:val="0"/>
                <w:color w:val="000000"/>
                <w:sz w:val="16"/>
              </w:rPr>
              <w:t>40.01</w:t>
            </w:r>
          </w:p>
        </w:tc>
        <w:tc>
          <w:tcPr>
            <w:tcW w:w="1520" w:type="dxa"/>
            <w:vAlign w:val="center"/>
          </w:tcPr>
          <w:p>
            <w:pPr>
              <w:jc w:val="right"/>
            </w:pPr>
            <w:r>
              <w:rPr>
                <w:rFonts w:ascii="宋体" w:hAnsi="宋体" w:eastAsia="宋体" w:cs="宋体"/>
                <w:b w:val="0"/>
                <w:i w:val="0"/>
                <w:color w:val="000000"/>
                <w:sz w:val="16"/>
              </w:rPr>
              <w:t>40.01</w:t>
            </w:r>
          </w:p>
        </w:tc>
        <w:tc>
          <w:tcPr>
            <w:tcW w:w="152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78" w:hRule="exact"/>
          <w:jc w:val="center"/>
        </w:trPr>
        <w:tc>
          <w:tcPr>
            <w:tcW w:w="360" w:type="dxa"/>
            <w:gridSpan w:val="7"/>
            <w:tcBorders>
              <w:insideH w:val="single" w:sz="4" w:space="0"/>
              <w:insideV w:val="single" w:sz="4" w:space="0"/>
            </w:tcBorders>
            <w:vAlign w:val="center"/>
          </w:tcPr>
          <w:p>
            <w:pPr>
              <w:jc w:val="left"/>
            </w:pPr>
            <w:r>
              <w:rPr>
                <w:rFonts w:ascii="宋体" w:hAnsi="宋体" w:eastAsia="宋体" w:cs="宋体"/>
                <w:b w:val="0"/>
                <w:i w:val="0"/>
                <w:color w:val="000000"/>
                <w:sz w:val="16"/>
              </w:rPr>
              <w:t>注：本表反映部门(单位)本年度一般公共预算财政拨款支出情况。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公开06表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单位：新余市渝水生态环境局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202" w:hRule="exact"/>
          <w:jc w:val="center"/>
        </w:trPr>
        <w:tc>
          <w:tcPr>
            <w:tcW w:w="440" w:type="dxa"/>
            <w:gridSpan w:val="3"/>
            <w:vAlign w:val="center"/>
          </w:tcPr>
          <w:p>
            <w:pPr>
              <w:jc w:val="center"/>
            </w:pPr>
            <w:r>
              <w:rPr>
                <w:rFonts w:ascii="宋体" w:hAnsi="宋体" w:eastAsia="宋体" w:cs="宋体"/>
                <w:b w:val="0"/>
                <w:i w:val="0"/>
                <w:color w:val="000000"/>
                <w:sz w:val="9"/>
              </w:rPr>
              <w:t>人员经费</w:t>
            </w:r>
          </w:p>
        </w:tc>
        <w:tc>
          <w:tcPr>
            <w:tcW w:w="540" w:type="dxa"/>
            <w:gridSpan w:val="6"/>
            <w:vAlign w:val="center"/>
          </w:tcPr>
          <w:p>
            <w:pPr>
              <w:jc w:val="center"/>
            </w:pPr>
            <w:r>
              <w:rPr>
                <w:rFonts w:ascii="宋体" w:hAnsi="宋体" w:eastAsia="宋体" w:cs="宋体"/>
                <w:b w:val="0"/>
                <w:i w:val="0"/>
                <w:color w:val="000000"/>
                <w:sz w:val="9"/>
              </w:rPr>
              <w:t>公用经费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414" w:hRule="exact"/>
          <w:jc w:val="center"/>
        </w:trPr>
        <w:tc>
          <w:tcPr>
            <w:tcW w:w="440" w:type="dxa"/>
            <w:vAlign w:val="center"/>
          </w:tcPr>
          <w:p>
            <w:pPr>
              <w:jc w:val="center"/>
            </w:pPr>
            <w:r>
              <w:rPr>
                <w:rFonts w:ascii="宋体" w:hAnsi="宋体" w:eastAsia="宋体" w:cs="宋体"/>
                <w:b w:val="0"/>
                <w:i w:val="0"/>
                <w:color w:val="000000"/>
                <w:sz w:val="9"/>
              </w:rPr>
              <w:t>经济分类科目编码</w:t>
            </w:r>
          </w:p>
        </w:tc>
        <w:tc>
          <w:tcPr>
            <w:tcW w:w="1740" w:type="dxa"/>
            <w:vAlign w:val="center"/>
          </w:tcPr>
          <w:p>
            <w:pPr>
              <w:jc w:val="center"/>
            </w:pPr>
            <w:r>
              <w:rPr>
                <w:rFonts w:ascii="宋体" w:hAnsi="宋体" w:eastAsia="宋体" w:cs="宋体"/>
                <w:b w:val="0"/>
                <w:i w:val="0"/>
                <w:color w:val="000000"/>
                <w:sz w:val="9"/>
              </w:rPr>
              <w:t>科目名称</w:t>
            </w:r>
          </w:p>
        </w:tc>
        <w:tc>
          <w:tcPr>
            <w:tcW w:w="800" w:type="dxa"/>
            <w:vAlign w:val="center"/>
          </w:tcPr>
          <w:p>
            <w:pPr>
              <w:jc w:val="center"/>
            </w:pPr>
            <w:r>
              <w:rPr>
                <w:rFonts w:ascii="宋体" w:hAnsi="宋体" w:eastAsia="宋体" w:cs="宋体"/>
                <w:b w:val="0"/>
                <w:i w:val="0"/>
                <w:color w:val="000000"/>
                <w:sz w:val="9"/>
              </w:rPr>
              <w:t>金额</w:t>
            </w:r>
          </w:p>
        </w:tc>
        <w:tc>
          <w:tcPr>
            <w:tcW w:w="540" w:type="dxa"/>
            <w:vAlign w:val="center"/>
          </w:tcPr>
          <w:p>
            <w:pPr>
              <w:jc w:val="center"/>
            </w:pPr>
            <w:r>
              <w:rPr>
                <w:rFonts w:ascii="宋体" w:hAnsi="宋体" w:eastAsia="宋体" w:cs="宋体"/>
                <w:b w:val="0"/>
                <w:i w:val="0"/>
                <w:color w:val="000000"/>
                <w:sz w:val="9"/>
              </w:rPr>
              <w:t>经济分类科目编码</w:t>
            </w:r>
          </w:p>
        </w:tc>
        <w:tc>
          <w:tcPr>
            <w:tcW w:w="1380" w:type="dxa"/>
            <w:vAlign w:val="center"/>
          </w:tcPr>
          <w:p>
            <w:pPr>
              <w:jc w:val="center"/>
            </w:pPr>
            <w:r>
              <w:rPr>
                <w:rFonts w:ascii="宋体" w:hAnsi="宋体" w:eastAsia="宋体" w:cs="宋体"/>
                <w:b w:val="0"/>
                <w:i w:val="0"/>
                <w:color w:val="000000"/>
                <w:sz w:val="9"/>
              </w:rPr>
              <w:t>科目名称</w:t>
            </w:r>
          </w:p>
        </w:tc>
        <w:tc>
          <w:tcPr>
            <w:tcW w:w="820" w:type="dxa"/>
            <w:vAlign w:val="center"/>
          </w:tcPr>
          <w:p>
            <w:pPr>
              <w:jc w:val="center"/>
            </w:pPr>
            <w:r>
              <w:rPr>
                <w:rFonts w:ascii="宋体" w:hAnsi="宋体" w:eastAsia="宋体" w:cs="宋体"/>
                <w:b w:val="0"/>
                <w:i w:val="0"/>
                <w:color w:val="000000"/>
                <w:sz w:val="9"/>
              </w:rPr>
              <w:t>金额</w:t>
            </w:r>
          </w:p>
        </w:tc>
        <w:tc>
          <w:tcPr>
            <w:tcW w:w="540" w:type="dxa"/>
            <w:vAlign w:val="center"/>
          </w:tcPr>
          <w:p>
            <w:pPr>
              <w:jc w:val="center"/>
            </w:pPr>
            <w:r>
              <w:rPr>
                <w:rFonts w:ascii="宋体" w:hAnsi="宋体" w:eastAsia="宋体" w:cs="宋体"/>
                <w:b w:val="0"/>
                <w:i w:val="0"/>
                <w:color w:val="000000"/>
                <w:sz w:val="9"/>
              </w:rPr>
              <w:t>经济分类科目编码</w:t>
            </w:r>
          </w:p>
        </w:tc>
        <w:tc>
          <w:tcPr>
            <w:tcW w:w="1260" w:type="dxa"/>
            <w:vAlign w:val="center"/>
          </w:tcPr>
          <w:p>
            <w:pPr>
              <w:jc w:val="center"/>
            </w:pPr>
            <w:r>
              <w:rPr>
                <w:rFonts w:ascii="宋体" w:hAnsi="宋体" w:eastAsia="宋体" w:cs="宋体"/>
                <w:b w:val="0"/>
                <w:i w:val="0"/>
                <w:color w:val="000000"/>
                <w:sz w:val="9"/>
              </w:rPr>
              <w:t>科目名称</w:t>
            </w:r>
          </w:p>
        </w:tc>
        <w:tc>
          <w:tcPr>
            <w:tcW w:w="786" w:type="dxa"/>
            <w:vAlign w:val="center"/>
          </w:tcPr>
          <w:p>
            <w:pPr>
              <w:jc w:val="center"/>
            </w:pPr>
            <w:r>
              <w:rPr>
                <w:rFonts w:ascii="宋体" w:hAnsi="宋体" w:eastAsia="宋体" w:cs="宋体"/>
                <w:b w:val="0"/>
                <w:i w:val="0"/>
                <w:color w:val="000000"/>
                <w:sz w:val="9"/>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i w:val="0"/>
                <w:color w:val="000000"/>
                <w:sz w:val="9"/>
              </w:rPr>
              <w:t>301</w:t>
            </w:r>
          </w:p>
        </w:tc>
        <w:tc>
          <w:tcPr>
            <w:tcW w:w="1740" w:type="dxa"/>
            <w:vAlign w:val="center"/>
          </w:tcPr>
          <w:p>
            <w:pPr>
              <w:jc w:val="left"/>
            </w:pPr>
            <w:r>
              <w:rPr>
                <w:rFonts w:ascii="宋体" w:hAnsi="宋体" w:eastAsia="宋体" w:cs="宋体"/>
                <w:b/>
                <w:i w:val="0"/>
                <w:color w:val="000000"/>
                <w:sz w:val="9"/>
              </w:rPr>
              <w:t>工资福利支出</w:t>
            </w:r>
          </w:p>
        </w:tc>
        <w:tc>
          <w:tcPr>
            <w:tcW w:w="800" w:type="dxa"/>
            <w:vAlign w:val="center"/>
          </w:tcPr>
          <w:p>
            <w:pPr>
              <w:jc w:val="right"/>
            </w:pPr>
            <w:r>
              <w:rPr>
                <w:rFonts w:ascii="宋体" w:hAnsi="宋体" w:eastAsia="宋体" w:cs="宋体"/>
                <w:b w:val="0"/>
                <w:i w:val="0"/>
                <w:color w:val="000000"/>
                <w:sz w:val="9"/>
              </w:rPr>
              <w:t>796.53</w:t>
            </w:r>
          </w:p>
        </w:tc>
        <w:tc>
          <w:tcPr>
            <w:tcW w:w="540" w:type="dxa"/>
            <w:vAlign w:val="center"/>
          </w:tcPr>
          <w:p>
            <w:pPr>
              <w:jc w:val="left"/>
            </w:pPr>
            <w:r>
              <w:rPr>
                <w:rFonts w:ascii="宋体" w:hAnsi="宋体" w:eastAsia="宋体" w:cs="宋体"/>
                <w:b/>
                <w:i w:val="0"/>
                <w:color w:val="000000"/>
                <w:sz w:val="9"/>
              </w:rPr>
              <w:t>302</w:t>
            </w:r>
          </w:p>
        </w:tc>
        <w:tc>
          <w:tcPr>
            <w:tcW w:w="1380" w:type="dxa"/>
            <w:vAlign w:val="center"/>
          </w:tcPr>
          <w:p>
            <w:pPr>
              <w:jc w:val="left"/>
            </w:pPr>
            <w:r>
              <w:rPr>
                <w:rFonts w:ascii="宋体" w:hAnsi="宋体" w:eastAsia="宋体" w:cs="宋体"/>
                <w:b/>
                <w:i w:val="0"/>
                <w:color w:val="000000"/>
                <w:sz w:val="9"/>
              </w:rPr>
              <w:t>商品和服务支出</w:t>
            </w:r>
          </w:p>
        </w:tc>
        <w:tc>
          <w:tcPr>
            <w:tcW w:w="820" w:type="dxa"/>
            <w:vAlign w:val="center"/>
          </w:tcPr>
          <w:p>
            <w:pPr>
              <w:jc w:val="right"/>
            </w:pPr>
            <w:r>
              <w:rPr>
                <w:rFonts w:ascii="宋体" w:hAnsi="宋体" w:eastAsia="宋体" w:cs="宋体"/>
                <w:b w:val="0"/>
                <w:i w:val="0"/>
                <w:color w:val="000000"/>
                <w:sz w:val="9"/>
              </w:rPr>
              <w:t>65.55</w:t>
            </w:r>
          </w:p>
        </w:tc>
        <w:tc>
          <w:tcPr>
            <w:tcW w:w="540" w:type="dxa"/>
            <w:vAlign w:val="center"/>
          </w:tcPr>
          <w:p>
            <w:pPr>
              <w:jc w:val="left"/>
            </w:pPr>
            <w:r>
              <w:rPr>
                <w:rFonts w:ascii="宋体" w:hAnsi="宋体" w:eastAsia="宋体" w:cs="宋体"/>
                <w:b/>
                <w:i w:val="0"/>
                <w:color w:val="000000"/>
                <w:sz w:val="9"/>
              </w:rPr>
              <w:t>307</w:t>
            </w:r>
          </w:p>
        </w:tc>
        <w:tc>
          <w:tcPr>
            <w:tcW w:w="1260" w:type="dxa"/>
            <w:vAlign w:val="center"/>
          </w:tcPr>
          <w:p>
            <w:pPr>
              <w:jc w:val="left"/>
            </w:pPr>
            <w:r>
              <w:rPr>
                <w:rFonts w:ascii="宋体" w:hAnsi="宋体" w:eastAsia="宋体" w:cs="宋体"/>
                <w:b/>
                <w:i w:val="0"/>
                <w:color w:val="000000"/>
                <w:sz w:val="9"/>
              </w:rPr>
              <w:t>债务利息及费用支出</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30101</w:t>
            </w:r>
          </w:p>
        </w:tc>
        <w:tc>
          <w:tcPr>
            <w:tcW w:w="1740" w:type="dxa"/>
            <w:vAlign w:val="center"/>
          </w:tcPr>
          <w:p>
            <w:pPr>
              <w:jc w:val="left"/>
            </w:pPr>
            <w:r>
              <w:rPr>
                <w:rFonts w:ascii="宋体" w:hAnsi="宋体" w:eastAsia="宋体" w:cs="宋体"/>
                <w:b w:val="0"/>
                <w:i w:val="0"/>
                <w:color w:val="000000"/>
                <w:sz w:val="9"/>
              </w:rPr>
              <w:t xml:space="preserve">  基本工资</w:t>
            </w:r>
          </w:p>
        </w:tc>
        <w:tc>
          <w:tcPr>
            <w:tcW w:w="800" w:type="dxa"/>
            <w:vAlign w:val="center"/>
          </w:tcPr>
          <w:p>
            <w:pPr>
              <w:jc w:val="right"/>
            </w:pPr>
            <w:r>
              <w:rPr>
                <w:rFonts w:ascii="宋体" w:hAnsi="宋体" w:eastAsia="宋体" w:cs="宋体"/>
                <w:b w:val="0"/>
                <w:i w:val="0"/>
                <w:color w:val="000000"/>
                <w:sz w:val="9"/>
              </w:rPr>
              <w:t>170.20</w:t>
            </w:r>
          </w:p>
        </w:tc>
        <w:tc>
          <w:tcPr>
            <w:tcW w:w="540" w:type="dxa"/>
            <w:vAlign w:val="center"/>
          </w:tcPr>
          <w:p>
            <w:pPr>
              <w:jc w:val="left"/>
            </w:pPr>
            <w:r>
              <w:rPr>
                <w:rFonts w:ascii="宋体" w:hAnsi="宋体" w:eastAsia="宋体" w:cs="宋体"/>
                <w:b w:val="0"/>
                <w:i w:val="0"/>
                <w:color w:val="000000"/>
                <w:sz w:val="9"/>
              </w:rPr>
              <w:t>30201</w:t>
            </w:r>
          </w:p>
        </w:tc>
        <w:tc>
          <w:tcPr>
            <w:tcW w:w="1380" w:type="dxa"/>
            <w:vAlign w:val="center"/>
          </w:tcPr>
          <w:p>
            <w:pPr>
              <w:jc w:val="left"/>
            </w:pPr>
            <w:r>
              <w:rPr>
                <w:rFonts w:ascii="宋体" w:hAnsi="宋体" w:eastAsia="宋体" w:cs="宋体"/>
                <w:b w:val="0"/>
                <w:i w:val="0"/>
                <w:color w:val="000000"/>
                <w:sz w:val="9"/>
              </w:rPr>
              <w:t xml:space="preserve">  办公费</w:t>
            </w:r>
          </w:p>
        </w:tc>
        <w:tc>
          <w:tcPr>
            <w:tcW w:w="820" w:type="dxa"/>
            <w:vAlign w:val="center"/>
          </w:tcPr>
          <w:p>
            <w:pPr>
              <w:jc w:val="right"/>
            </w:pPr>
            <w:r>
              <w:rPr>
                <w:rFonts w:ascii="宋体" w:hAnsi="宋体" w:eastAsia="宋体" w:cs="宋体"/>
                <w:b w:val="0"/>
                <w:i w:val="0"/>
                <w:color w:val="000000"/>
                <w:sz w:val="9"/>
              </w:rPr>
              <w:t>4.47</w:t>
            </w:r>
          </w:p>
        </w:tc>
        <w:tc>
          <w:tcPr>
            <w:tcW w:w="540" w:type="dxa"/>
            <w:vAlign w:val="center"/>
          </w:tcPr>
          <w:p>
            <w:pPr>
              <w:jc w:val="left"/>
            </w:pPr>
            <w:r>
              <w:rPr>
                <w:rFonts w:ascii="宋体" w:hAnsi="宋体" w:eastAsia="宋体" w:cs="宋体"/>
                <w:b w:val="0"/>
                <w:i w:val="0"/>
                <w:color w:val="000000"/>
                <w:sz w:val="9"/>
              </w:rPr>
              <w:t>30701</w:t>
            </w:r>
          </w:p>
        </w:tc>
        <w:tc>
          <w:tcPr>
            <w:tcW w:w="1260" w:type="dxa"/>
            <w:vAlign w:val="center"/>
          </w:tcPr>
          <w:p>
            <w:pPr>
              <w:jc w:val="left"/>
            </w:pPr>
            <w:r>
              <w:rPr>
                <w:rFonts w:ascii="宋体" w:hAnsi="宋体" w:eastAsia="宋体" w:cs="宋体"/>
                <w:b w:val="0"/>
                <w:i w:val="0"/>
                <w:color w:val="000000"/>
                <w:sz w:val="9"/>
              </w:rPr>
              <w:t xml:space="preserve">  国内债务付息</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30102</w:t>
            </w:r>
          </w:p>
        </w:tc>
        <w:tc>
          <w:tcPr>
            <w:tcW w:w="1740" w:type="dxa"/>
            <w:vAlign w:val="center"/>
          </w:tcPr>
          <w:p>
            <w:pPr>
              <w:jc w:val="left"/>
            </w:pPr>
            <w:r>
              <w:rPr>
                <w:rFonts w:ascii="宋体" w:hAnsi="宋体" w:eastAsia="宋体" w:cs="宋体"/>
                <w:b w:val="0"/>
                <w:i w:val="0"/>
                <w:color w:val="000000"/>
                <w:sz w:val="9"/>
              </w:rPr>
              <w:t xml:space="preserve">  津贴补贴</w:t>
            </w:r>
          </w:p>
        </w:tc>
        <w:tc>
          <w:tcPr>
            <w:tcW w:w="800" w:type="dxa"/>
            <w:vAlign w:val="center"/>
          </w:tcPr>
          <w:p>
            <w:pPr>
              <w:jc w:val="right"/>
            </w:pPr>
            <w:r>
              <w:rPr>
                <w:rFonts w:ascii="宋体" w:hAnsi="宋体" w:eastAsia="宋体" w:cs="宋体"/>
                <w:b w:val="0"/>
                <w:i w:val="0"/>
                <w:color w:val="000000"/>
                <w:sz w:val="9"/>
              </w:rPr>
              <w:t>35.31</w:t>
            </w:r>
          </w:p>
        </w:tc>
        <w:tc>
          <w:tcPr>
            <w:tcW w:w="540" w:type="dxa"/>
            <w:vAlign w:val="center"/>
          </w:tcPr>
          <w:p>
            <w:pPr>
              <w:jc w:val="left"/>
            </w:pPr>
            <w:r>
              <w:rPr>
                <w:rFonts w:ascii="宋体" w:hAnsi="宋体" w:eastAsia="宋体" w:cs="宋体"/>
                <w:b w:val="0"/>
                <w:i w:val="0"/>
                <w:color w:val="000000"/>
                <w:sz w:val="9"/>
              </w:rPr>
              <w:t>30202</w:t>
            </w:r>
          </w:p>
        </w:tc>
        <w:tc>
          <w:tcPr>
            <w:tcW w:w="1380" w:type="dxa"/>
            <w:vAlign w:val="center"/>
          </w:tcPr>
          <w:p>
            <w:pPr>
              <w:jc w:val="left"/>
            </w:pPr>
            <w:r>
              <w:rPr>
                <w:rFonts w:ascii="宋体" w:hAnsi="宋体" w:eastAsia="宋体" w:cs="宋体"/>
                <w:b w:val="0"/>
                <w:i w:val="0"/>
                <w:color w:val="000000"/>
                <w:sz w:val="9"/>
              </w:rPr>
              <w:t xml:space="preserve">  印刷费</w:t>
            </w:r>
          </w:p>
        </w:tc>
        <w:tc>
          <w:tcPr>
            <w:tcW w:w="820" w:type="dxa"/>
            <w:vAlign w:val="center"/>
          </w:tcPr>
          <w:p>
            <w:pPr>
              <w:jc w:val="right"/>
            </w:pPr>
            <w:r>
              <w:rPr>
                <w:rFonts w:ascii="宋体" w:hAnsi="宋体" w:eastAsia="宋体" w:cs="宋体"/>
                <w:b w:val="0"/>
                <w:i w:val="0"/>
                <w:color w:val="000000"/>
                <w:sz w:val="9"/>
              </w:rPr>
              <w:t>0.47</w:t>
            </w:r>
          </w:p>
        </w:tc>
        <w:tc>
          <w:tcPr>
            <w:tcW w:w="540" w:type="dxa"/>
            <w:vAlign w:val="center"/>
          </w:tcPr>
          <w:p>
            <w:pPr>
              <w:jc w:val="left"/>
            </w:pPr>
            <w:r>
              <w:rPr>
                <w:rFonts w:ascii="宋体" w:hAnsi="宋体" w:eastAsia="宋体" w:cs="宋体"/>
                <w:b w:val="0"/>
                <w:i w:val="0"/>
                <w:color w:val="000000"/>
                <w:sz w:val="9"/>
              </w:rPr>
              <w:t>30702</w:t>
            </w:r>
          </w:p>
        </w:tc>
        <w:tc>
          <w:tcPr>
            <w:tcW w:w="1260" w:type="dxa"/>
            <w:vAlign w:val="center"/>
          </w:tcPr>
          <w:p>
            <w:pPr>
              <w:jc w:val="left"/>
            </w:pPr>
            <w:r>
              <w:rPr>
                <w:rFonts w:ascii="宋体" w:hAnsi="宋体" w:eastAsia="宋体" w:cs="宋体"/>
                <w:b w:val="0"/>
                <w:i w:val="0"/>
                <w:color w:val="000000"/>
                <w:sz w:val="9"/>
              </w:rPr>
              <w:t xml:space="preserve">  国外债务付息</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30103</w:t>
            </w:r>
          </w:p>
        </w:tc>
        <w:tc>
          <w:tcPr>
            <w:tcW w:w="1740" w:type="dxa"/>
            <w:vAlign w:val="center"/>
          </w:tcPr>
          <w:p>
            <w:pPr>
              <w:jc w:val="left"/>
            </w:pPr>
            <w:r>
              <w:rPr>
                <w:rFonts w:ascii="宋体" w:hAnsi="宋体" w:eastAsia="宋体" w:cs="宋体"/>
                <w:b w:val="0"/>
                <w:i w:val="0"/>
                <w:color w:val="000000"/>
                <w:sz w:val="9"/>
              </w:rPr>
              <w:t xml:space="preserve">  奖金</w:t>
            </w:r>
          </w:p>
        </w:tc>
        <w:tc>
          <w:tcPr>
            <w:tcW w:w="800" w:type="dxa"/>
            <w:vAlign w:val="center"/>
          </w:tcPr>
          <w:p>
            <w:pPr>
              <w:jc w:val="right"/>
            </w:pPr>
            <w:r>
              <w:rPr>
                <w:rFonts w:ascii="宋体" w:hAnsi="宋体" w:eastAsia="宋体" w:cs="宋体"/>
                <w:b w:val="0"/>
                <w:i w:val="0"/>
                <w:color w:val="000000"/>
                <w:sz w:val="9"/>
              </w:rPr>
              <w:t>274.94</w:t>
            </w:r>
          </w:p>
        </w:tc>
        <w:tc>
          <w:tcPr>
            <w:tcW w:w="540" w:type="dxa"/>
            <w:vAlign w:val="center"/>
          </w:tcPr>
          <w:p>
            <w:pPr>
              <w:jc w:val="left"/>
            </w:pPr>
            <w:r>
              <w:rPr>
                <w:rFonts w:ascii="宋体" w:hAnsi="宋体" w:eastAsia="宋体" w:cs="宋体"/>
                <w:b w:val="0"/>
                <w:i w:val="0"/>
                <w:color w:val="000000"/>
                <w:sz w:val="9"/>
              </w:rPr>
              <w:t>30203</w:t>
            </w:r>
          </w:p>
        </w:tc>
        <w:tc>
          <w:tcPr>
            <w:tcW w:w="1380" w:type="dxa"/>
            <w:vAlign w:val="center"/>
          </w:tcPr>
          <w:p>
            <w:pPr>
              <w:jc w:val="left"/>
            </w:pPr>
            <w:r>
              <w:rPr>
                <w:rFonts w:ascii="宋体" w:hAnsi="宋体" w:eastAsia="宋体" w:cs="宋体"/>
                <w:b w:val="0"/>
                <w:i w:val="0"/>
                <w:color w:val="000000"/>
                <w:sz w:val="9"/>
              </w:rPr>
              <w:t xml:space="preserve">  咨询费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30703</w:t>
            </w:r>
          </w:p>
        </w:tc>
        <w:tc>
          <w:tcPr>
            <w:tcW w:w="1260" w:type="dxa"/>
            <w:vAlign w:val="center"/>
          </w:tcPr>
          <w:p>
            <w:pPr>
              <w:jc w:val="left"/>
            </w:pPr>
            <w:r>
              <w:rPr>
                <w:rFonts w:ascii="宋体" w:hAnsi="宋体" w:eastAsia="宋体" w:cs="宋体"/>
                <w:b w:val="0"/>
                <w:i w:val="0"/>
                <w:color w:val="000000"/>
                <w:sz w:val="9"/>
              </w:rPr>
              <w:t xml:space="preserve">  国内债务发行费用</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30106</w:t>
            </w:r>
          </w:p>
        </w:tc>
        <w:tc>
          <w:tcPr>
            <w:tcW w:w="1740" w:type="dxa"/>
            <w:vAlign w:val="center"/>
          </w:tcPr>
          <w:p>
            <w:pPr>
              <w:jc w:val="left"/>
            </w:pPr>
            <w:r>
              <w:rPr>
                <w:rFonts w:ascii="宋体" w:hAnsi="宋体" w:eastAsia="宋体" w:cs="宋体"/>
                <w:b w:val="0"/>
                <w:i w:val="0"/>
                <w:color w:val="000000"/>
                <w:sz w:val="9"/>
              </w:rPr>
              <w:t xml:space="preserve">  伙食补助费</w:t>
            </w:r>
          </w:p>
        </w:tc>
        <w:tc>
          <w:tcPr>
            <w:tcW w:w="800" w:type="dxa"/>
            <w:vAlign w:val="center"/>
          </w:tcPr>
          <w:p>
            <w:pPr>
              <w:jc w:val="right"/>
            </w:pPr>
            <w:r>
              <w:rPr>
                <w:rFonts w:ascii="宋体" w:hAnsi="宋体" w:eastAsia="宋体" w:cs="宋体"/>
                <w:b w:val="0"/>
                <w:i w:val="0"/>
                <w:color w:val="000000"/>
                <w:sz w:val="9"/>
              </w:rPr>
              <w:t>10.32</w:t>
            </w:r>
          </w:p>
        </w:tc>
        <w:tc>
          <w:tcPr>
            <w:tcW w:w="540" w:type="dxa"/>
            <w:vAlign w:val="center"/>
          </w:tcPr>
          <w:p>
            <w:pPr>
              <w:jc w:val="left"/>
            </w:pPr>
            <w:r>
              <w:rPr>
                <w:rFonts w:ascii="宋体" w:hAnsi="宋体" w:eastAsia="宋体" w:cs="宋体"/>
                <w:b w:val="0"/>
                <w:i w:val="0"/>
                <w:color w:val="000000"/>
                <w:sz w:val="9"/>
              </w:rPr>
              <w:t>30204</w:t>
            </w:r>
          </w:p>
        </w:tc>
        <w:tc>
          <w:tcPr>
            <w:tcW w:w="1380" w:type="dxa"/>
            <w:vAlign w:val="center"/>
          </w:tcPr>
          <w:p>
            <w:pPr>
              <w:jc w:val="left"/>
            </w:pPr>
            <w:r>
              <w:rPr>
                <w:rFonts w:ascii="宋体" w:hAnsi="宋体" w:eastAsia="宋体" w:cs="宋体"/>
                <w:b w:val="0"/>
                <w:i w:val="0"/>
                <w:color w:val="000000"/>
                <w:sz w:val="9"/>
              </w:rPr>
              <w:t xml:space="preserve">  手续费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30704</w:t>
            </w:r>
          </w:p>
        </w:tc>
        <w:tc>
          <w:tcPr>
            <w:tcW w:w="1260" w:type="dxa"/>
            <w:vAlign w:val="center"/>
          </w:tcPr>
          <w:p>
            <w:pPr>
              <w:jc w:val="left"/>
            </w:pPr>
            <w:r>
              <w:rPr>
                <w:rFonts w:ascii="宋体" w:hAnsi="宋体" w:eastAsia="宋体" w:cs="宋体"/>
                <w:b w:val="0"/>
                <w:i w:val="0"/>
                <w:color w:val="000000"/>
                <w:sz w:val="9"/>
              </w:rPr>
              <w:t xml:space="preserve">  国外债务发行费用</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30107</w:t>
            </w:r>
          </w:p>
        </w:tc>
        <w:tc>
          <w:tcPr>
            <w:tcW w:w="1740" w:type="dxa"/>
            <w:vAlign w:val="center"/>
          </w:tcPr>
          <w:p>
            <w:pPr>
              <w:jc w:val="left"/>
            </w:pPr>
            <w:r>
              <w:rPr>
                <w:rFonts w:ascii="宋体" w:hAnsi="宋体" w:eastAsia="宋体" w:cs="宋体"/>
                <w:b w:val="0"/>
                <w:i w:val="0"/>
                <w:color w:val="000000"/>
                <w:sz w:val="9"/>
              </w:rPr>
              <w:t xml:space="preserve">  绩效工资</w:t>
            </w:r>
          </w:p>
        </w:tc>
        <w:tc>
          <w:tcPr>
            <w:tcW w:w="800" w:type="dxa"/>
            <w:vAlign w:val="center"/>
          </w:tcPr>
          <w:p>
            <w:pPr>
              <w:jc w:val="right"/>
            </w:pPr>
            <w:r>
              <w:rPr>
                <w:rFonts w:ascii="宋体" w:hAnsi="宋体" w:eastAsia="宋体" w:cs="宋体"/>
                <w:b w:val="0"/>
                <w:i w:val="0"/>
                <w:color w:val="000000"/>
                <w:sz w:val="9"/>
              </w:rPr>
              <w:t>108.67</w:t>
            </w:r>
          </w:p>
        </w:tc>
        <w:tc>
          <w:tcPr>
            <w:tcW w:w="540" w:type="dxa"/>
            <w:vAlign w:val="center"/>
          </w:tcPr>
          <w:p>
            <w:pPr>
              <w:jc w:val="left"/>
            </w:pPr>
            <w:r>
              <w:rPr>
                <w:rFonts w:ascii="宋体" w:hAnsi="宋体" w:eastAsia="宋体" w:cs="宋体"/>
                <w:b w:val="0"/>
                <w:i w:val="0"/>
                <w:color w:val="000000"/>
                <w:sz w:val="9"/>
              </w:rPr>
              <w:t>30205</w:t>
            </w:r>
          </w:p>
        </w:tc>
        <w:tc>
          <w:tcPr>
            <w:tcW w:w="1380" w:type="dxa"/>
            <w:vAlign w:val="center"/>
          </w:tcPr>
          <w:p>
            <w:pPr>
              <w:jc w:val="left"/>
            </w:pPr>
            <w:r>
              <w:rPr>
                <w:rFonts w:ascii="宋体" w:hAnsi="宋体" w:eastAsia="宋体" w:cs="宋体"/>
                <w:b w:val="0"/>
                <w:i w:val="0"/>
                <w:color w:val="000000"/>
                <w:sz w:val="9"/>
              </w:rPr>
              <w:t xml:space="preserve">  水费</w:t>
            </w:r>
          </w:p>
        </w:tc>
        <w:tc>
          <w:tcPr>
            <w:tcW w:w="820" w:type="dxa"/>
            <w:vAlign w:val="center"/>
          </w:tcPr>
          <w:p/>
        </w:tc>
        <w:tc>
          <w:tcPr>
            <w:tcW w:w="540" w:type="dxa"/>
            <w:vAlign w:val="center"/>
          </w:tcPr>
          <w:p>
            <w:pPr>
              <w:jc w:val="left"/>
            </w:pPr>
            <w:r>
              <w:rPr>
                <w:rFonts w:ascii="宋体" w:hAnsi="宋体" w:eastAsia="宋体" w:cs="宋体"/>
                <w:b/>
                <w:i w:val="0"/>
                <w:color w:val="000000"/>
                <w:sz w:val="9"/>
              </w:rPr>
              <w:t>310</w:t>
            </w:r>
          </w:p>
        </w:tc>
        <w:tc>
          <w:tcPr>
            <w:tcW w:w="1260" w:type="dxa"/>
            <w:vAlign w:val="center"/>
          </w:tcPr>
          <w:p>
            <w:pPr>
              <w:jc w:val="left"/>
            </w:pPr>
            <w:r>
              <w:rPr>
                <w:rFonts w:ascii="宋体" w:hAnsi="宋体" w:eastAsia="宋体" w:cs="宋体"/>
                <w:b/>
                <w:i w:val="0"/>
                <w:color w:val="000000"/>
                <w:sz w:val="9"/>
              </w:rPr>
              <w:t>资本性支出</w:t>
            </w:r>
          </w:p>
        </w:tc>
        <w:tc>
          <w:tcPr>
            <w:tcW w:w="786" w:type="dxa"/>
            <w:vAlign w:val="center"/>
          </w:tcPr>
          <w:p>
            <w:pPr>
              <w:jc w:val="right"/>
            </w:pPr>
            <w:r>
              <w:rPr>
                <w:rFonts w:ascii="宋体" w:hAnsi="宋体" w:eastAsia="宋体" w:cs="宋体"/>
                <w:b w:val="0"/>
                <w:i w:val="0"/>
                <w:color w:val="000000"/>
                <w:sz w:val="9"/>
              </w:rPr>
              <w:t>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30108</w:t>
            </w:r>
          </w:p>
        </w:tc>
        <w:tc>
          <w:tcPr>
            <w:tcW w:w="1740" w:type="dxa"/>
            <w:vAlign w:val="center"/>
          </w:tcPr>
          <w:p>
            <w:pPr>
              <w:jc w:val="left"/>
            </w:pPr>
            <w:r>
              <w:rPr>
                <w:rFonts w:ascii="宋体" w:hAnsi="宋体" w:eastAsia="宋体" w:cs="宋体"/>
                <w:b w:val="0"/>
                <w:i w:val="0"/>
                <w:color w:val="000000"/>
                <w:sz w:val="9"/>
              </w:rPr>
              <w:t xml:space="preserve">  机关事业单位基本养老保险缴费</w:t>
            </w:r>
          </w:p>
        </w:tc>
        <w:tc>
          <w:tcPr>
            <w:tcW w:w="800" w:type="dxa"/>
            <w:vAlign w:val="center"/>
          </w:tcPr>
          <w:p>
            <w:pPr>
              <w:jc w:val="right"/>
            </w:pPr>
            <w:r>
              <w:rPr>
                <w:rFonts w:ascii="宋体" w:hAnsi="宋体" w:eastAsia="宋体" w:cs="宋体"/>
                <w:b w:val="0"/>
                <w:i w:val="0"/>
                <w:color w:val="000000"/>
                <w:sz w:val="9"/>
              </w:rPr>
              <w:t>82.40</w:t>
            </w:r>
          </w:p>
        </w:tc>
        <w:tc>
          <w:tcPr>
            <w:tcW w:w="540" w:type="dxa"/>
            <w:vAlign w:val="center"/>
          </w:tcPr>
          <w:p>
            <w:pPr>
              <w:jc w:val="left"/>
            </w:pPr>
            <w:r>
              <w:rPr>
                <w:rFonts w:ascii="宋体" w:hAnsi="宋体" w:eastAsia="宋体" w:cs="宋体"/>
                <w:b w:val="0"/>
                <w:i w:val="0"/>
                <w:color w:val="000000"/>
                <w:sz w:val="9"/>
              </w:rPr>
              <w:t>30206</w:t>
            </w:r>
          </w:p>
        </w:tc>
        <w:tc>
          <w:tcPr>
            <w:tcW w:w="1380" w:type="dxa"/>
            <w:vAlign w:val="center"/>
          </w:tcPr>
          <w:p>
            <w:pPr>
              <w:jc w:val="left"/>
            </w:pPr>
            <w:r>
              <w:rPr>
                <w:rFonts w:ascii="宋体" w:hAnsi="宋体" w:eastAsia="宋体" w:cs="宋体"/>
                <w:b w:val="0"/>
                <w:i w:val="0"/>
                <w:color w:val="000000"/>
                <w:sz w:val="9"/>
              </w:rPr>
              <w:t xml:space="preserve">  电费</w:t>
            </w:r>
          </w:p>
        </w:tc>
        <w:tc>
          <w:tcPr>
            <w:tcW w:w="820" w:type="dxa"/>
            <w:vAlign w:val="center"/>
          </w:tcPr>
          <w:p>
            <w:pPr>
              <w:jc w:val="right"/>
            </w:pPr>
            <w:r>
              <w:rPr>
                <w:rFonts w:ascii="宋体" w:hAnsi="宋体" w:eastAsia="宋体" w:cs="宋体"/>
                <w:b w:val="0"/>
                <w:i w:val="0"/>
                <w:color w:val="000000"/>
                <w:sz w:val="9"/>
              </w:rPr>
              <w:t>1.65</w:t>
            </w:r>
          </w:p>
        </w:tc>
        <w:tc>
          <w:tcPr>
            <w:tcW w:w="540" w:type="dxa"/>
            <w:vAlign w:val="center"/>
          </w:tcPr>
          <w:p>
            <w:pPr>
              <w:jc w:val="left"/>
            </w:pPr>
            <w:r>
              <w:rPr>
                <w:rFonts w:ascii="宋体" w:hAnsi="宋体" w:eastAsia="宋体" w:cs="宋体"/>
                <w:b w:val="0"/>
                <w:i w:val="0"/>
                <w:color w:val="000000"/>
                <w:sz w:val="9"/>
              </w:rPr>
              <w:t>31001</w:t>
            </w:r>
          </w:p>
        </w:tc>
        <w:tc>
          <w:tcPr>
            <w:tcW w:w="1260" w:type="dxa"/>
            <w:vAlign w:val="center"/>
          </w:tcPr>
          <w:p>
            <w:pPr>
              <w:jc w:val="left"/>
            </w:pPr>
            <w:r>
              <w:rPr>
                <w:rFonts w:ascii="宋体" w:hAnsi="宋体" w:eastAsia="宋体" w:cs="宋体"/>
                <w:b w:val="0"/>
                <w:i w:val="0"/>
                <w:color w:val="000000"/>
                <w:sz w:val="9"/>
              </w:rPr>
              <w:t xml:space="preserve">  房屋建筑物购建</w:t>
            </w:r>
          </w:p>
        </w:tc>
        <w:tc>
          <w:tcPr>
            <w:tcW w:w="786" w:type="dxa"/>
            <w:vAlign w:val="center"/>
          </w:tcPr>
          <w:p/>
        </w:tc>
      </w:tr>
      <w:tr>
        <w:tblPrEx>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30109</w:t>
            </w:r>
          </w:p>
        </w:tc>
        <w:tc>
          <w:tcPr>
            <w:tcW w:w="1740" w:type="dxa"/>
            <w:vAlign w:val="center"/>
          </w:tcPr>
          <w:p>
            <w:pPr>
              <w:jc w:val="left"/>
            </w:pPr>
            <w:r>
              <w:rPr>
                <w:rFonts w:ascii="宋体" w:hAnsi="宋体" w:eastAsia="宋体" w:cs="宋体"/>
                <w:b w:val="0"/>
                <w:i w:val="0"/>
                <w:color w:val="000000"/>
                <w:sz w:val="9"/>
              </w:rPr>
              <w:t xml:space="preserve">  职业年金缴费</w:t>
            </w:r>
          </w:p>
        </w:tc>
        <w:tc>
          <w:tcPr>
            <w:tcW w:w="800" w:type="dxa"/>
            <w:vAlign w:val="center"/>
          </w:tcPr>
          <w:p>
            <w:pPr>
              <w:jc w:val="right"/>
            </w:pPr>
            <w:r>
              <w:rPr>
                <w:rFonts w:ascii="宋体" w:hAnsi="宋体" w:eastAsia="宋体" w:cs="宋体"/>
                <w:b w:val="0"/>
                <w:i w:val="0"/>
                <w:color w:val="000000"/>
                <w:sz w:val="9"/>
              </w:rPr>
              <w:t>33.17</w:t>
            </w:r>
          </w:p>
        </w:tc>
        <w:tc>
          <w:tcPr>
            <w:tcW w:w="540" w:type="dxa"/>
            <w:vAlign w:val="center"/>
          </w:tcPr>
          <w:p>
            <w:pPr>
              <w:jc w:val="left"/>
            </w:pPr>
            <w:r>
              <w:rPr>
                <w:rFonts w:ascii="宋体" w:hAnsi="宋体" w:eastAsia="宋体" w:cs="宋体"/>
                <w:b w:val="0"/>
                <w:i w:val="0"/>
                <w:color w:val="000000"/>
                <w:sz w:val="9"/>
              </w:rPr>
              <w:t>30207</w:t>
            </w:r>
          </w:p>
        </w:tc>
        <w:tc>
          <w:tcPr>
            <w:tcW w:w="1380" w:type="dxa"/>
            <w:vAlign w:val="center"/>
          </w:tcPr>
          <w:p>
            <w:pPr>
              <w:jc w:val="left"/>
            </w:pPr>
            <w:r>
              <w:rPr>
                <w:rFonts w:ascii="宋体" w:hAnsi="宋体" w:eastAsia="宋体" w:cs="宋体"/>
                <w:b w:val="0"/>
                <w:i w:val="0"/>
                <w:color w:val="000000"/>
                <w:sz w:val="9"/>
              </w:rPr>
              <w:t xml:space="preserve">  邮电费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31002</w:t>
            </w:r>
          </w:p>
        </w:tc>
        <w:tc>
          <w:tcPr>
            <w:tcW w:w="1260" w:type="dxa"/>
            <w:vAlign w:val="center"/>
          </w:tcPr>
          <w:p>
            <w:pPr>
              <w:jc w:val="left"/>
            </w:pPr>
            <w:r>
              <w:rPr>
                <w:rFonts w:ascii="宋体" w:hAnsi="宋体" w:eastAsia="宋体" w:cs="宋体"/>
                <w:b w:val="0"/>
                <w:i w:val="0"/>
                <w:color w:val="000000"/>
                <w:sz w:val="9"/>
              </w:rPr>
              <w:t xml:space="preserve">  办公设备购置</w:t>
            </w:r>
          </w:p>
        </w:tc>
        <w:tc>
          <w:tcPr>
            <w:tcW w:w="786" w:type="dxa"/>
            <w:vAlign w:val="center"/>
          </w:tcPr>
          <w:p>
            <w:pPr>
              <w:jc w:val="right"/>
            </w:pPr>
            <w:r>
              <w:rPr>
                <w:rFonts w:ascii="宋体" w:hAnsi="宋体" w:eastAsia="宋体" w:cs="宋体"/>
                <w:b w:val="0"/>
                <w:i w:val="0"/>
                <w:color w:val="000000"/>
                <w:sz w:val="9"/>
              </w:rPr>
              <w:t>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30110</w:t>
            </w:r>
          </w:p>
        </w:tc>
        <w:tc>
          <w:tcPr>
            <w:tcW w:w="1740" w:type="dxa"/>
            <w:vAlign w:val="center"/>
          </w:tcPr>
          <w:p>
            <w:pPr>
              <w:jc w:val="left"/>
            </w:pPr>
            <w:r>
              <w:rPr>
                <w:rFonts w:ascii="宋体" w:hAnsi="宋体" w:eastAsia="宋体" w:cs="宋体"/>
                <w:b w:val="0"/>
                <w:i w:val="0"/>
                <w:color w:val="000000"/>
                <w:sz w:val="9"/>
              </w:rPr>
              <w:t xml:space="preserve">  职工基本医疗保险缴费</w:t>
            </w:r>
          </w:p>
        </w:tc>
        <w:tc>
          <w:tcPr>
            <w:tcW w:w="800" w:type="dxa"/>
            <w:vAlign w:val="center"/>
          </w:tcPr>
          <w:p>
            <w:pPr>
              <w:jc w:val="right"/>
            </w:pPr>
            <w:r>
              <w:rPr>
                <w:rFonts w:ascii="宋体" w:hAnsi="宋体" w:eastAsia="宋体" w:cs="宋体"/>
                <w:b w:val="0"/>
                <w:i w:val="0"/>
                <w:color w:val="000000"/>
                <w:sz w:val="9"/>
              </w:rPr>
              <w:t>20.48</w:t>
            </w:r>
          </w:p>
        </w:tc>
        <w:tc>
          <w:tcPr>
            <w:tcW w:w="540" w:type="dxa"/>
            <w:vAlign w:val="center"/>
          </w:tcPr>
          <w:p>
            <w:pPr>
              <w:jc w:val="left"/>
            </w:pPr>
            <w:r>
              <w:rPr>
                <w:rFonts w:ascii="宋体" w:hAnsi="宋体" w:eastAsia="宋体" w:cs="宋体"/>
                <w:b w:val="0"/>
                <w:i w:val="0"/>
                <w:color w:val="000000"/>
                <w:sz w:val="9"/>
              </w:rPr>
              <w:t>30208</w:t>
            </w:r>
          </w:p>
        </w:tc>
        <w:tc>
          <w:tcPr>
            <w:tcW w:w="1380" w:type="dxa"/>
            <w:vAlign w:val="center"/>
          </w:tcPr>
          <w:p>
            <w:pPr>
              <w:jc w:val="left"/>
            </w:pPr>
            <w:r>
              <w:rPr>
                <w:rFonts w:ascii="宋体" w:hAnsi="宋体" w:eastAsia="宋体" w:cs="宋体"/>
                <w:b w:val="0"/>
                <w:i w:val="0"/>
                <w:color w:val="000000"/>
                <w:sz w:val="9"/>
              </w:rPr>
              <w:t xml:space="preserve">  取暖费</w:t>
            </w:r>
          </w:p>
        </w:tc>
        <w:tc>
          <w:tcPr>
            <w:tcW w:w="820" w:type="dxa"/>
            <w:vAlign w:val="center"/>
          </w:tcPr>
          <w:p>
            <w:pPr>
              <w:jc w:val="right"/>
            </w:pPr>
            <w:r>
              <w:rPr>
                <w:rFonts w:ascii="宋体" w:hAnsi="宋体" w:eastAsia="宋体" w:cs="宋体"/>
                <w:b w:val="0"/>
                <w:i w:val="0"/>
                <w:color w:val="000000"/>
                <w:sz w:val="9"/>
              </w:rPr>
              <w:t>5.79</w:t>
            </w:r>
          </w:p>
        </w:tc>
        <w:tc>
          <w:tcPr>
            <w:tcW w:w="540" w:type="dxa"/>
            <w:vAlign w:val="center"/>
          </w:tcPr>
          <w:p>
            <w:pPr>
              <w:jc w:val="left"/>
            </w:pPr>
            <w:r>
              <w:rPr>
                <w:rFonts w:ascii="宋体" w:hAnsi="宋体" w:eastAsia="宋体" w:cs="宋体"/>
                <w:b w:val="0"/>
                <w:i w:val="0"/>
                <w:color w:val="000000"/>
                <w:sz w:val="9"/>
              </w:rPr>
              <w:t>31003</w:t>
            </w:r>
          </w:p>
        </w:tc>
        <w:tc>
          <w:tcPr>
            <w:tcW w:w="1260" w:type="dxa"/>
            <w:vAlign w:val="center"/>
          </w:tcPr>
          <w:p>
            <w:pPr>
              <w:jc w:val="left"/>
            </w:pPr>
            <w:r>
              <w:rPr>
                <w:rFonts w:ascii="宋体" w:hAnsi="宋体" w:eastAsia="宋体" w:cs="宋体"/>
                <w:b w:val="0"/>
                <w:i w:val="0"/>
                <w:color w:val="000000"/>
                <w:sz w:val="9"/>
              </w:rPr>
              <w:t xml:space="preserve">  专用设备购置</w:t>
            </w:r>
          </w:p>
        </w:tc>
        <w:tc>
          <w:tcPr>
            <w:tcW w:w="786" w:type="dxa"/>
            <w:vAlign w:val="center"/>
          </w:tcPr>
          <w:p/>
        </w:tc>
      </w:tr>
      <w:tr>
        <w:tblPrEx>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30111</w:t>
            </w:r>
          </w:p>
        </w:tc>
        <w:tc>
          <w:tcPr>
            <w:tcW w:w="1740" w:type="dxa"/>
            <w:vAlign w:val="center"/>
          </w:tcPr>
          <w:p>
            <w:pPr>
              <w:jc w:val="left"/>
            </w:pPr>
            <w:r>
              <w:rPr>
                <w:rFonts w:ascii="宋体" w:hAnsi="宋体" w:eastAsia="宋体" w:cs="宋体"/>
                <w:b w:val="0"/>
                <w:i w:val="0"/>
                <w:color w:val="000000"/>
                <w:sz w:val="9"/>
              </w:rPr>
              <w:t xml:space="preserve">  公务员医疗补助缴款</w:t>
            </w:r>
          </w:p>
        </w:tc>
        <w:tc>
          <w:tcPr>
            <w:tcW w:w="800" w:type="dxa"/>
            <w:vAlign w:val="center"/>
          </w:tcPr>
          <w:p>
            <w:pPr>
              <w:jc w:val="right"/>
            </w:pPr>
            <w:r>
              <w:rPr>
                <w:rFonts w:ascii="宋体" w:hAnsi="宋体" w:eastAsia="宋体" w:cs="宋体"/>
                <w:b w:val="0"/>
                <w:i w:val="0"/>
                <w:color w:val="000000"/>
                <w:sz w:val="9"/>
              </w:rPr>
              <w:t>11.59</w:t>
            </w:r>
          </w:p>
        </w:tc>
        <w:tc>
          <w:tcPr>
            <w:tcW w:w="540" w:type="dxa"/>
            <w:vAlign w:val="center"/>
          </w:tcPr>
          <w:p>
            <w:pPr>
              <w:jc w:val="left"/>
            </w:pPr>
            <w:r>
              <w:rPr>
                <w:rFonts w:ascii="宋体" w:hAnsi="宋体" w:eastAsia="宋体" w:cs="宋体"/>
                <w:b w:val="0"/>
                <w:i w:val="0"/>
                <w:color w:val="000000"/>
                <w:sz w:val="9"/>
              </w:rPr>
              <w:t>30209</w:t>
            </w:r>
          </w:p>
        </w:tc>
        <w:tc>
          <w:tcPr>
            <w:tcW w:w="1380" w:type="dxa"/>
            <w:vAlign w:val="center"/>
          </w:tcPr>
          <w:p>
            <w:pPr>
              <w:jc w:val="left"/>
            </w:pPr>
            <w:r>
              <w:rPr>
                <w:rFonts w:ascii="宋体" w:hAnsi="宋体" w:eastAsia="宋体" w:cs="宋体"/>
                <w:b w:val="0"/>
                <w:i w:val="0"/>
                <w:color w:val="000000"/>
                <w:sz w:val="9"/>
              </w:rPr>
              <w:t xml:space="preserve">  物业管理费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31005</w:t>
            </w:r>
          </w:p>
        </w:tc>
        <w:tc>
          <w:tcPr>
            <w:tcW w:w="1260" w:type="dxa"/>
            <w:vAlign w:val="center"/>
          </w:tcPr>
          <w:p>
            <w:pPr>
              <w:jc w:val="left"/>
            </w:pPr>
            <w:r>
              <w:rPr>
                <w:rFonts w:ascii="宋体" w:hAnsi="宋体" w:eastAsia="宋体" w:cs="宋体"/>
                <w:b w:val="0"/>
                <w:i w:val="0"/>
                <w:color w:val="000000"/>
                <w:sz w:val="9"/>
              </w:rPr>
              <w:t xml:space="preserve">  基础设施建设</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30112</w:t>
            </w:r>
          </w:p>
        </w:tc>
        <w:tc>
          <w:tcPr>
            <w:tcW w:w="1740" w:type="dxa"/>
            <w:vAlign w:val="center"/>
          </w:tcPr>
          <w:p>
            <w:pPr>
              <w:jc w:val="left"/>
            </w:pPr>
            <w:r>
              <w:rPr>
                <w:rFonts w:ascii="宋体" w:hAnsi="宋体" w:eastAsia="宋体" w:cs="宋体"/>
                <w:b w:val="0"/>
                <w:i w:val="0"/>
                <w:color w:val="000000"/>
                <w:sz w:val="9"/>
              </w:rPr>
              <w:t xml:space="preserve">  其他社会保障缴费</w:t>
            </w:r>
          </w:p>
        </w:tc>
        <w:tc>
          <w:tcPr>
            <w:tcW w:w="800" w:type="dxa"/>
            <w:vAlign w:val="center"/>
          </w:tcPr>
          <w:p>
            <w:pPr>
              <w:jc w:val="right"/>
            </w:pPr>
            <w:r>
              <w:rPr>
                <w:rFonts w:ascii="宋体" w:hAnsi="宋体" w:eastAsia="宋体" w:cs="宋体"/>
                <w:b w:val="0"/>
                <w:i w:val="0"/>
                <w:color w:val="000000"/>
                <w:sz w:val="9"/>
              </w:rPr>
              <w:t>1.36</w:t>
            </w:r>
          </w:p>
        </w:tc>
        <w:tc>
          <w:tcPr>
            <w:tcW w:w="540" w:type="dxa"/>
            <w:vAlign w:val="center"/>
          </w:tcPr>
          <w:p>
            <w:pPr>
              <w:jc w:val="left"/>
            </w:pPr>
            <w:r>
              <w:rPr>
                <w:rFonts w:ascii="宋体" w:hAnsi="宋体" w:eastAsia="宋体" w:cs="宋体"/>
                <w:b w:val="0"/>
                <w:i w:val="0"/>
                <w:color w:val="000000"/>
                <w:sz w:val="9"/>
              </w:rPr>
              <w:t>30211</w:t>
            </w:r>
          </w:p>
        </w:tc>
        <w:tc>
          <w:tcPr>
            <w:tcW w:w="1380" w:type="dxa"/>
            <w:vAlign w:val="center"/>
          </w:tcPr>
          <w:p>
            <w:pPr>
              <w:jc w:val="left"/>
            </w:pPr>
            <w:r>
              <w:rPr>
                <w:rFonts w:ascii="宋体" w:hAnsi="宋体" w:eastAsia="宋体" w:cs="宋体"/>
                <w:b w:val="0"/>
                <w:i w:val="0"/>
                <w:color w:val="000000"/>
                <w:sz w:val="9"/>
              </w:rPr>
              <w:t xml:space="preserve">  差旅费</w:t>
            </w:r>
          </w:p>
        </w:tc>
        <w:tc>
          <w:tcPr>
            <w:tcW w:w="820" w:type="dxa"/>
            <w:vAlign w:val="center"/>
          </w:tcPr>
          <w:p>
            <w:pPr>
              <w:jc w:val="right"/>
            </w:pPr>
            <w:r>
              <w:rPr>
                <w:rFonts w:ascii="宋体" w:hAnsi="宋体" w:eastAsia="宋体" w:cs="宋体"/>
                <w:b w:val="0"/>
                <w:i w:val="0"/>
                <w:color w:val="000000"/>
                <w:sz w:val="9"/>
              </w:rPr>
              <w:t>1.60</w:t>
            </w:r>
          </w:p>
        </w:tc>
        <w:tc>
          <w:tcPr>
            <w:tcW w:w="540" w:type="dxa"/>
            <w:vAlign w:val="center"/>
          </w:tcPr>
          <w:p>
            <w:pPr>
              <w:jc w:val="left"/>
            </w:pPr>
            <w:r>
              <w:rPr>
                <w:rFonts w:ascii="宋体" w:hAnsi="宋体" w:eastAsia="宋体" w:cs="宋体"/>
                <w:b w:val="0"/>
                <w:i w:val="0"/>
                <w:color w:val="000000"/>
                <w:sz w:val="9"/>
              </w:rPr>
              <w:t>31006</w:t>
            </w:r>
          </w:p>
        </w:tc>
        <w:tc>
          <w:tcPr>
            <w:tcW w:w="1260" w:type="dxa"/>
            <w:vAlign w:val="center"/>
          </w:tcPr>
          <w:p>
            <w:pPr>
              <w:jc w:val="left"/>
            </w:pPr>
            <w:r>
              <w:rPr>
                <w:rFonts w:ascii="宋体" w:hAnsi="宋体" w:eastAsia="宋体" w:cs="宋体"/>
                <w:b w:val="0"/>
                <w:i w:val="0"/>
                <w:color w:val="000000"/>
                <w:sz w:val="9"/>
              </w:rPr>
              <w:t xml:space="preserve">  大型修缮</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30113</w:t>
            </w:r>
          </w:p>
        </w:tc>
        <w:tc>
          <w:tcPr>
            <w:tcW w:w="1740" w:type="dxa"/>
            <w:vAlign w:val="center"/>
          </w:tcPr>
          <w:p>
            <w:pPr>
              <w:jc w:val="left"/>
            </w:pPr>
            <w:r>
              <w:rPr>
                <w:rFonts w:ascii="宋体" w:hAnsi="宋体" w:eastAsia="宋体" w:cs="宋体"/>
                <w:b w:val="0"/>
                <w:i w:val="0"/>
                <w:color w:val="000000"/>
                <w:sz w:val="9"/>
              </w:rPr>
              <w:t xml:space="preserve">  住房公积金</w:t>
            </w:r>
          </w:p>
        </w:tc>
        <w:tc>
          <w:tcPr>
            <w:tcW w:w="800" w:type="dxa"/>
            <w:vAlign w:val="center"/>
          </w:tcPr>
          <w:p>
            <w:pPr>
              <w:jc w:val="right"/>
            </w:pPr>
            <w:r>
              <w:rPr>
                <w:rFonts w:ascii="宋体" w:hAnsi="宋体" w:eastAsia="宋体" w:cs="宋体"/>
                <w:b w:val="0"/>
                <w:i w:val="0"/>
                <w:color w:val="000000"/>
                <w:sz w:val="9"/>
              </w:rPr>
              <w:t>48.09</w:t>
            </w:r>
          </w:p>
        </w:tc>
        <w:tc>
          <w:tcPr>
            <w:tcW w:w="540" w:type="dxa"/>
            <w:vAlign w:val="center"/>
          </w:tcPr>
          <w:p>
            <w:pPr>
              <w:jc w:val="left"/>
            </w:pPr>
            <w:r>
              <w:rPr>
                <w:rFonts w:ascii="宋体" w:hAnsi="宋体" w:eastAsia="宋体" w:cs="宋体"/>
                <w:b w:val="0"/>
                <w:i w:val="0"/>
                <w:color w:val="000000"/>
                <w:sz w:val="9"/>
              </w:rPr>
              <w:t>30212</w:t>
            </w:r>
          </w:p>
        </w:tc>
        <w:tc>
          <w:tcPr>
            <w:tcW w:w="1380" w:type="dxa"/>
            <w:vAlign w:val="center"/>
          </w:tcPr>
          <w:p>
            <w:pPr>
              <w:jc w:val="left"/>
            </w:pPr>
            <w:r>
              <w:rPr>
                <w:rFonts w:ascii="宋体" w:hAnsi="宋体" w:eastAsia="宋体" w:cs="宋体"/>
                <w:b w:val="0"/>
                <w:i w:val="0"/>
                <w:color w:val="000000"/>
                <w:sz w:val="9"/>
              </w:rPr>
              <w:t xml:space="preserve">  因公出国（境）费用</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31007</w:t>
            </w:r>
          </w:p>
        </w:tc>
        <w:tc>
          <w:tcPr>
            <w:tcW w:w="1260" w:type="dxa"/>
            <w:vAlign w:val="center"/>
          </w:tcPr>
          <w:p>
            <w:pPr>
              <w:jc w:val="left"/>
            </w:pPr>
            <w:r>
              <w:rPr>
                <w:rFonts w:ascii="宋体" w:hAnsi="宋体" w:eastAsia="宋体" w:cs="宋体"/>
                <w:b w:val="0"/>
                <w:i w:val="0"/>
                <w:color w:val="000000"/>
                <w:sz w:val="9"/>
              </w:rPr>
              <w:t xml:space="preserve">  信息网络及软件购置更新</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30114</w:t>
            </w:r>
          </w:p>
        </w:tc>
        <w:tc>
          <w:tcPr>
            <w:tcW w:w="1740" w:type="dxa"/>
            <w:vAlign w:val="center"/>
          </w:tcPr>
          <w:p>
            <w:pPr>
              <w:jc w:val="left"/>
            </w:pPr>
            <w:r>
              <w:rPr>
                <w:rFonts w:ascii="宋体" w:hAnsi="宋体" w:eastAsia="宋体" w:cs="宋体"/>
                <w:b w:val="0"/>
                <w:i w:val="0"/>
                <w:color w:val="000000"/>
                <w:sz w:val="9"/>
              </w:rPr>
              <w:t xml:space="preserve">  医疗费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30213</w:t>
            </w:r>
          </w:p>
        </w:tc>
        <w:tc>
          <w:tcPr>
            <w:tcW w:w="1380" w:type="dxa"/>
            <w:vAlign w:val="center"/>
          </w:tcPr>
          <w:p>
            <w:pPr>
              <w:jc w:val="left"/>
            </w:pPr>
            <w:r>
              <w:rPr>
                <w:rFonts w:ascii="宋体" w:hAnsi="宋体" w:eastAsia="宋体" w:cs="宋体"/>
                <w:b w:val="0"/>
                <w:i w:val="0"/>
                <w:color w:val="000000"/>
                <w:sz w:val="9"/>
              </w:rPr>
              <w:t xml:space="preserve">  维修（护）费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31008</w:t>
            </w:r>
          </w:p>
        </w:tc>
        <w:tc>
          <w:tcPr>
            <w:tcW w:w="1260" w:type="dxa"/>
            <w:vAlign w:val="center"/>
          </w:tcPr>
          <w:p>
            <w:pPr>
              <w:jc w:val="left"/>
            </w:pPr>
            <w:r>
              <w:rPr>
                <w:rFonts w:ascii="宋体" w:hAnsi="宋体" w:eastAsia="宋体" w:cs="宋体"/>
                <w:b w:val="0"/>
                <w:i w:val="0"/>
                <w:color w:val="000000"/>
                <w:sz w:val="9"/>
              </w:rPr>
              <w:t xml:space="preserve">  物资储备</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30199</w:t>
            </w:r>
          </w:p>
        </w:tc>
        <w:tc>
          <w:tcPr>
            <w:tcW w:w="1740" w:type="dxa"/>
            <w:vAlign w:val="center"/>
          </w:tcPr>
          <w:p>
            <w:pPr>
              <w:jc w:val="left"/>
            </w:pPr>
            <w:r>
              <w:rPr>
                <w:rFonts w:ascii="宋体" w:hAnsi="宋体" w:eastAsia="宋体" w:cs="宋体"/>
                <w:b w:val="0"/>
                <w:i w:val="0"/>
                <w:color w:val="000000"/>
                <w:sz w:val="9"/>
              </w:rPr>
              <w:t xml:space="preserve">  其他工资福利支出</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30214</w:t>
            </w:r>
          </w:p>
        </w:tc>
        <w:tc>
          <w:tcPr>
            <w:tcW w:w="1380" w:type="dxa"/>
            <w:vAlign w:val="center"/>
          </w:tcPr>
          <w:p>
            <w:pPr>
              <w:jc w:val="left"/>
            </w:pPr>
            <w:r>
              <w:rPr>
                <w:rFonts w:ascii="宋体" w:hAnsi="宋体" w:eastAsia="宋体" w:cs="宋体"/>
                <w:b w:val="0"/>
                <w:i w:val="0"/>
                <w:color w:val="000000"/>
                <w:sz w:val="9"/>
              </w:rPr>
              <w:t xml:space="preserve">  租赁费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31009</w:t>
            </w:r>
          </w:p>
        </w:tc>
        <w:tc>
          <w:tcPr>
            <w:tcW w:w="1260" w:type="dxa"/>
            <w:vAlign w:val="center"/>
          </w:tcPr>
          <w:p>
            <w:pPr>
              <w:jc w:val="left"/>
            </w:pPr>
            <w:r>
              <w:rPr>
                <w:rFonts w:ascii="宋体" w:hAnsi="宋体" w:eastAsia="宋体" w:cs="宋体"/>
                <w:b w:val="0"/>
                <w:i w:val="0"/>
                <w:color w:val="000000"/>
                <w:sz w:val="9"/>
              </w:rPr>
              <w:t xml:space="preserve">  土地补偿</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i w:val="0"/>
                <w:color w:val="000000"/>
                <w:sz w:val="9"/>
              </w:rPr>
              <w:t>303</w:t>
            </w:r>
          </w:p>
        </w:tc>
        <w:tc>
          <w:tcPr>
            <w:tcW w:w="1740" w:type="dxa"/>
            <w:vAlign w:val="center"/>
          </w:tcPr>
          <w:p>
            <w:pPr>
              <w:jc w:val="left"/>
            </w:pPr>
            <w:r>
              <w:rPr>
                <w:rFonts w:ascii="宋体" w:hAnsi="宋体" w:eastAsia="宋体" w:cs="宋体"/>
                <w:b/>
                <w:i w:val="0"/>
                <w:color w:val="000000"/>
                <w:sz w:val="9"/>
              </w:rPr>
              <w:t>对个人和家庭的补助</w:t>
            </w:r>
          </w:p>
        </w:tc>
        <w:tc>
          <w:tcPr>
            <w:tcW w:w="800" w:type="dxa"/>
            <w:vAlign w:val="center"/>
          </w:tcPr>
          <w:p>
            <w:pPr>
              <w:jc w:val="right"/>
            </w:pPr>
            <w:r>
              <w:rPr>
                <w:rFonts w:ascii="宋体" w:hAnsi="宋体" w:eastAsia="宋体" w:cs="宋体"/>
                <w:b w:val="0"/>
                <w:i w:val="0"/>
                <w:color w:val="000000"/>
                <w:sz w:val="9"/>
              </w:rPr>
              <w:t>18.43</w:t>
            </w:r>
          </w:p>
        </w:tc>
        <w:tc>
          <w:tcPr>
            <w:tcW w:w="540" w:type="dxa"/>
            <w:vAlign w:val="center"/>
          </w:tcPr>
          <w:p>
            <w:pPr>
              <w:jc w:val="left"/>
            </w:pPr>
            <w:r>
              <w:rPr>
                <w:rFonts w:ascii="宋体" w:hAnsi="宋体" w:eastAsia="宋体" w:cs="宋体"/>
                <w:b w:val="0"/>
                <w:i w:val="0"/>
                <w:color w:val="000000"/>
                <w:sz w:val="9"/>
              </w:rPr>
              <w:t>30215</w:t>
            </w:r>
          </w:p>
        </w:tc>
        <w:tc>
          <w:tcPr>
            <w:tcW w:w="1380" w:type="dxa"/>
            <w:vAlign w:val="center"/>
          </w:tcPr>
          <w:p>
            <w:pPr>
              <w:jc w:val="left"/>
            </w:pPr>
            <w:r>
              <w:rPr>
                <w:rFonts w:ascii="宋体" w:hAnsi="宋体" w:eastAsia="宋体" w:cs="宋体"/>
                <w:b w:val="0"/>
                <w:i w:val="0"/>
                <w:color w:val="000000"/>
                <w:sz w:val="9"/>
              </w:rPr>
              <w:t xml:space="preserve">  会议费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31010</w:t>
            </w:r>
          </w:p>
        </w:tc>
        <w:tc>
          <w:tcPr>
            <w:tcW w:w="1260" w:type="dxa"/>
            <w:vAlign w:val="center"/>
          </w:tcPr>
          <w:p>
            <w:pPr>
              <w:jc w:val="left"/>
            </w:pPr>
            <w:r>
              <w:rPr>
                <w:rFonts w:ascii="宋体" w:hAnsi="宋体" w:eastAsia="宋体" w:cs="宋体"/>
                <w:b w:val="0"/>
                <w:i w:val="0"/>
                <w:color w:val="000000"/>
                <w:sz w:val="9"/>
              </w:rPr>
              <w:t xml:space="preserve">  安置补助</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30301</w:t>
            </w:r>
          </w:p>
        </w:tc>
        <w:tc>
          <w:tcPr>
            <w:tcW w:w="1740" w:type="dxa"/>
            <w:vAlign w:val="center"/>
          </w:tcPr>
          <w:p>
            <w:pPr>
              <w:jc w:val="left"/>
            </w:pPr>
            <w:r>
              <w:rPr>
                <w:rFonts w:ascii="宋体" w:hAnsi="宋体" w:eastAsia="宋体" w:cs="宋体"/>
                <w:b w:val="0"/>
                <w:i w:val="0"/>
                <w:color w:val="000000"/>
                <w:sz w:val="9"/>
              </w:rPr>
              <w:t xml:space="preserve">  离休费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30216</w:t>
            </w:r>
          </w:p>
        </w:tc>
        <w:tc>
          <w:tcPr>
            <w:tcW w:w="1380" w:type="dxa"/>
            <w:vAlign w:val="center"/>
          </w:tcPr>
          <w:p>
            <w:pPr>
              <w:jc w:val="left"/>
            </w:pPr>
            <w:r>
              <w:rPr>
                <w:rFonts w:ascii="宋体" w:hAnsi="宋体" w:eastAsia="宋体" w:cs="宋体"/>
                <w:b w:val="0"/>
                <w:i w:val="0"/>
                <w:color w:val="000000"/>
                <w:sz w:val="9"/>
              </w:rPr>
              <w:t xml:space="preserve">  培训费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310111</w:t>
            </w:r>
          </w:p>
        </w:tc>
        <w:tc>
          <w:tcPr>
            <w:tcW w:w="1260" w:type="dxa"/>
            <w:vAlign w:val="center"/>
          </w:tcPr>
          <w:p>
            <w:pPr>
              <w:jc w:val="left"/>
            </w:pPr>
            <w:r>
              <w:rPr>
                <w:rFonts w:ascii="宋体" w:hAnsi="宋体" w:eastAsia="宋体" w:cs="宋体"/>
                <w:b w:val="0"/>
                <w:i w:val="0"/>
                <w:color w:val="000000"/>
                <w:sz w:val="9"/>
              </w:rPr>
              <w:t xml:space="preserve">  地上附着物和青苗补偿</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30302</w:t>
            </w:r>
          </w:p>
        </w:tc>
        <w:tc>
          <w:tcPr>
            <w:tcW w:w="1740" w:type="dxa"/>
            <w:vAlign w:val="center"/>
          </w:tcPr>
          <w:p>
            <w:pPr>
              <w:jc w:val="left"/>
            </w:pPr>
            <w:r>
              <w:rPr>
                <w:rFonts w:ascii="宋体" w:hAnsi="宋体" w:eastAsia="宋体" w:cs="宋体"/>
                <w:b w:val="0"/>
                <w:i w:val="0"/>
                <w:color w:val="000000"/>
                <w:sz w:val="9"/>
              </w:rPr>
              <w:t xml:space="preserve">  退休费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30217</w:t>
            </w:r>
          </w:p>
        </w:tc>
        <w:tc>
          <w:tcPr>
            <w:tcW w:w="1380" w:type="dxa"/>
            <w:vAlign w:val="center"/>
          </w:tcPr>
          <w:p>
            <w:pPr>
              <w:jc w:val="left"/>
            </w:pPr>
            <w:r>
              <w:rPr>
                <w:rFonts w:ascii="宋体" w:hAnsi="宋体" w:eastAsia="宋体" w:cs="宋体"/>
                <w:b w:val="0"/>
                <w:i w:val="0"/>
                <w:color w:val="000000"/>
                <w:sz w:val="9"/>
              </w:rPr>
              <w:t xml:space="preserve">  公务接待费</w:t>
            </w:r>
          </w:p>
        </w:tc>
        <w:tc>
          <w:tcPr>
            <w:tcW w:w="820" w:type="dxa"/>
            <w:vAlign w:val="center"/>
          </w:tcPr>
          <w:p>
            <w:pPr>
              <w:jc w:val="right"/>
            </w:pPr>
            <w:r>
              <w:rPr>
                <w:rFonts w:ascii="宋体" w:hAnsi="宋体" w:eastAsia="宋体" w:cs="宋体"/>
                <w:b w:val="0"/>
                <w:i w:val="0"/>
                <w:color w:val="000000"/>
                <w:sz w:val="9"/>
              </w:rPr>
              <w:t>3.08</w:t>
            </w:r>
          </w:p>
        </w:tc>
        <w:tc>
          <w:tcPr>
            <w:tcW w:w="540" w:type="dxa"/>
            <w:vAlign w:val="center"/>
          </w:tcPr>
          <w:p>
            <w:pPr>
              <w:jc w:val="left"/>
            </w:pPr>
            <w:r>
              <w:rPr>
                <w:rFonts w:ascii="宋体" w:hAnsi="宋体" w:eastAsia="宋体" w:cs="宋体"/>
                <w:b w:val="0"/>
                <w:i w:val="0"/>
                <w:color w:val="000000"/>
                <w:sz w:val="9"/>
              </w:rPr>
              <w:t>31012</w:t>
            </w:r>
          </w:p>
        </w:tc>
        <w:tc>
          <w:tcPr>
            <w:tcW w:w="1260" w:type="dxa"/>
            <w:vAlign w:val="center"/>
          </w:tcPr>
          <w:p>
            <w:pPr>
              <w:jc w:val="left"/>
            </w:pPr>
            <w:r>
              <w:rPr>
                <w:rFonts w:ascii="宋体" w:hAnsi="宋体" w:eastAsia="宋体" w:cs="宋体"/>
                <w:b w:val="0"/>
                <w:i w:val="0"/>
                <w:color w:val="000000"/>
                <w:sz w:val="9"/>
              </w:rPr>
              <w:t xml:space="preserve">  拆迁补偿</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30303</w:t>
            </w:r>
          </w:p>
        </w:tc>
        <w:tc>
          <w:tcPr>
            <w:tcW w:w="1740" w:type="dxa"/>
            <w:vAlign w:val="center"/>
          </w:tcPr>
          <w:p>
            <w:pPr>
              <w:jc w:val="left"/>
            </w:pPr>
            <w:r>
              <w:rPr>
                <w:rFonts w:ascii="宋体" w:hAnsi="宋体" w:eastAsia="宋体" w:cs="宋体"/>
                <w:b w:val="0"/>
                <w:i w:val="0"/>
                <w:color w:val="000000"/>
                <w:sz w:val="9"/>
              </w:rPr>
              <w:t xml:space="preserve">  退职（役）费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30218</w:t>
            </w:r>
          </w:p>
        </w:tc>
        <w:tc>
          <w:tcPr>
            <w:tcW w:w="1380" w:type="dxa"/>
            <w:vAlign w:val="center"/>
          </w:tcPr>
          <w:p>
            <w:pPr>
              <w:jc w:val="left"/>
            </w:pPr>
            <w:r>
              <w:rPr>
                <w:rFonts w:ascii="宋体" w:hAnsi="宋体" w:eastAsia="宋体" w:cs="宋体"/>
                <w:b w:val="0"/>
                <w:i w:val="0"/>
                <w:color w:val="000000"/>
                <w:sz w:val="9"/>
              </w:rPr>
              <w:t xml:space="preserve">  专用材料费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31013</w:t>
            </w:r>
          </w:p>
        </w:tc>
        <w:tc>
          <w:tcPr>
            <w:tcW w:w="1260" w:type="dxa"/>
            <w:vAlign w:val="center"/>
          </w:tcPr>
          <w:p>
            <w:pPr>
              <w:jc w:val="left"/>
            </w:pPr>
            <w:r>
              <w:rPr>
                <w:rFonts w:ascii="宋体" w:hAnsi="宋体" w:eastAsia="宋体" w:cs="宋体"/>
                <w:b w:val="0"/>
                <w:i w:val="0"/>
                <w:color w:val="000000"/>
                <w:sz w:val="9"/>
              </w:rPr>
              <w:t xml:space="preserve">  公务用车购置</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30304</w:t>
            </w:r>
          </w:p>
        </w:tc>
        <w:tc>
          <w:tcPr>
            <w:tcW w:w="1740" w:type="dxa"/>
            <w:vAlign w:val="center"/>
          </w:tcPr>
          <w:p>
            <w:pPr>
              <w:jc w:val="left"/>
            </w:pPr>
            <w:r>
              <w:rPr>
                <w:rFonts w:ascii="宋体" w:hAnsi="宋体" w:eastAsia="宋体" w:cs="宋体"/>
                <w:b w:val="0"/>
                <w:i w:val="0"/>
                <w:color w:val="000000"/>
                <w:sz w:val="9"/>
              </w:rPr>
              <w:t xml:space="preserve">  抚恤金</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30224</w:t>
            </w:r>
          </w:p>
        </w:tc>
        <w:tc>
          <w:tcPr>
            <w:tcW w:w="1380" w:type="dxa"/>
            <w:vAlign w:val="center"/>
          </w:tcPr>
          <w:p>
            <w:pPr>
              <w:jc w:val="left"/>
            </w:pPr>
            <w:r>
              <w:rPr>
                <w:rFonts w:ascii="宋体" w:hAnsi="宋体" w:eastAsia="宋体" w:cs="宋体"/>
                <w:b w:val="0"/>
                <w:i w:val="0"/>
                <w:color w:val="000000"/>
                <w:sz w:val="9"/>
              </w:rPr>
              <w:t xml:space="preserve">  被装购置费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31019</w:t>
            </w:r>
          </w:p>
        </w:tc>
        <w:tc>
          <w:tcPr>
            <w:tcW w:w="1260" w:type="dxa"/>
            <w:vAlign w:val="center"/>
          </w:tcPr>
          <w:p>
            <w:pPr>
              <w:jc w:val="left"/>
            </w:pPr>
            <w:r>
              <w:rPr>
                <w:rFonts w:ascii="宋体" w:hAnsi="宋体" w:eastAsia="宋体" w:cs="宋体"/>
                <w:b w:val="0"/>
                <w:i w:val="0"/>
                <w:color w:val="000000"/>
                <w:sz w:val="9"/>
              </w:rPr>
              <w:t xml:space="preserve">  其他交通工具购置</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30305</w:t>
            </w:r>
          </w:p>
        </w:tc>
        <w:tc>
          <w:tcPr>
            <w:tcW w:w="1740" w:type="dxa"/>
            <w:vAlign w:val="center"/>
          </w:tcPr>
          <w:p>
            <w:pPr>
              <w:jc w:val="left"/>
            </w:pPr>
            <w:r>
              <w:rPr>
                <w:rFonts w:ascii="宋体" w:hAnsi="宋体" w:eastAsia="宋体" w:cs="宋体"/>
                <w:b w:val="0"/>
                <w:i w:val="0"/>
                <w:color w:val="000000"/>
                <w:sz w:val="9"/>
              </w:rPr>
              <w:t xml:space="preserve">  生活补贴</w:t>
            </w:r>
          </w:p>
        </w:tc>
        <w:tc>
          <w:tcPr>
            <w:tcW w:w="800" w:type="dxa"/>
            <w:vAlign w:val="center"/>
          </w:tcPr>
          <w:p>
            <w:pPr>
              <w:jc w:val="right"/>
            </w:pPr>
            <w:r>
              <w:rPr>
                <w:rFonts w:ascii="宋体" w:hAnsi="宋体" w:eastAsia="宋体" w:cs="宋体"/>
                <w:b w:val="0"/>
                <w:i w:val="0"/>
                <w:color w:val="000000"/>
                <w:sz w:val="9"/>
              </w:rPr>
              <w:t>0.97</w:t>
            </w:r>
          </w:p>
        </w:tc>
        <w:tc>
          <w:tcPr>
            <w:tcW w:w="540" w:type="dxa"/>
            <w:vAlign w:val="center"/>
          </w:tcPr>
          <w:p>
            <w:pPr>
              <w:jc w:val="left"/>
            </w:pPr>
            <w:r>
              <w:rPr>
                <w:rFonts w:ascii="宋体" w:hAnsi="宋体" w:eastAsia="宋体" w:cs="宋体"/>
                <w:b w:val="0"/>
                <w:i w:val="0"/>
                <w:color w:val="000000"/>
                <w:sz w:val="9"/>
              </w:rPr>
              <w:t>30225</w:t>
            </w:r>
          </w:p>
        </w:tc>
        <w:tc>
          <w:tcPr>
            <w:tcW w:w="1380" w:type="dxa"/>
            <w:vAlign w:val="center"/>
          </w:tcPr>
          <w:p>
            <w:pPr>
              <w:jc w:val="left"/>
            </w:pPr>
            <w:r>
              <w:rPr>
                <w:rFonts w:ascii="宋体" w:hAnsi="宋体" w:eastAsia="宋体" w:cs="宋体"/>
                <w:b w:val="0"/>
                <w:i w:val="0"/>
                <w:color w:val="000000"/>
                <w:sz w:val="9"/>
              </w:rPr>
              <w:t xml:space="preserve">  专用燃料费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31021</w:t>
            </w:r>
          </w:p>
        </w:tc>
        <w:tc>
          <w:tcPr>
            <w:tcW w:w="1260" w:type="dxa"/>
            <w:vAlign w:val="center"/>
          </w:tcPr>
          <w:p>
            <w:pPr>
              <w:jc w:val="left"/>
            </w:pPr>
            <w:r>
              <w:rPr>
                <w:rFonts w:ascii="宋体" w:hAnsi="宋体" w:eastAsia="宋体" w:cs="宋体"/>
                <w:b w:val="0"/>
                <w:i w:val="0"/>
                <w:color w:val="000000"/>
                <w:sz w:val="9"/>
              </w:rPr>
              <w:t xml:space="preserve">  文物和陈列品购置</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30306</w:t>
            </w:r>
          </w:p>
        </w:tc>
        <w:tc>
          <w:tcPr>
            <w:tcW w:w="1740" w:type="dxa"/>
            <w:vAlign w:val="center"/>
          </w:tcPr>
          <w:p>
            <w:pPr>
              <w:jc w:val="left"/>
            </w:pPr>
            <w:r>
              <w:rPr>
                <w:rFonts w:ascii="宋体" w:hAnsi="宋体" w:eastAsia="宋体" w:cs="宋体"/>
                <w:b w:val="0"/>
                <w:i w:val="0"/>
                <w:color w:val="000000"/>
                <w:sz w:val="9"/>
              </w:rPr>
              <w:t xml:space="preserve">  救济费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30226</w:t>
            </w:r>
          </w:p>
        </w:tc>
        <w:tc>
          <w:tcPr>
            <w:tcW w:w="1380" w:type="dxa"/>
            <w:vAlign w:val="center"/>
          </w:tcPr>
          <w:p>
            <w:pPr>
              <w:jc w:val="left"/>
            </w:pPr>
            <w:r>
              <w:rPr>
                <w:rFonts w:ascii="宋体" w:hAnsi="宋体" w:eastAsia="宋体" w:cs="宋体"/>
                <w:b w:val="0"/>
                <w:i w:val="0"/>
                <w:color w:val="000000"/>
                <w:sz w:val="9"/>
              </w:rPr>
              <w:t xml:space="preserve">  劳务费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31022</w:t>
            </w:r>
          </w:p>
        </w:tc>
        <w:tc>
          <w:tcPr>
            <w:tcW w:w="1260" w:type="dxa"/>
            <w:vAlign w:val="center"/>
          </w:tcPr>
          <w:p>
            <w:pPr>
              <w:jc w:val="left"/>
            </w:pPr>
            <w:r>
              <w:rPr>
                <w:rFonts w:ascii="宋体" w:hAnsi="宋体" w:eastAsia="宋体" w:cs="宋体"/>
                <w:b w:val="0"/>
                <w:i w:val="0"/>
                <w:color w:val="000000"/>
                <w:sz w:val="9"/>
              </w:rPr>
              <w:t xml:space="preserve">  无形资产购置</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30307</w:t>
            </w:r>
          </w:p>
        </w:tc>
        <w:tc>
          <w:tcPr>
            <w:tcW w:w="1740" w:type="dxa"/>
            <w:vAlign w:val="center"/>
          </w:tcPr>
          <w:p>
            <w:pPr>
              <w:jc w:val="left"/>
            </w:pPr>
            <w:r>
              <w:rPr>
                <w:rFonts w:ascii="宋体" w:hAnsi="宋体" w:eastAsia="宋体" w:cs="宋体"/>
                <w:b w:val="0"/>
                <w:i w:val="0"/>
                <w:color w:val="000000"/>
                <w:sz w:val="9"/>
              </w:rPr>
              <w:t xml:space="preserve">  医疗费补助</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30227</w:t>
            </w:r>
          </w:p>
        </w:tc>
        <w:tc>
          <w:tcPr>
            <w:tcW w:w="1380" w:type="dxa"/>
            <w:vAlign w:val="center"/>
          </w:tcPr>
          <w:p>
            <w:pPr>
              <w:jc w:val="left"/>
            </w:pPr>
            <w:r>
              <w:rPr>
                <w:rFonts w:ascii="宋体" w:hAnsi="宋体" w:eastAsia="宋体" w:cs="宋体"/>
                <w:b w:val="0"/>
                <w:i w:val="0"/>
                <w:color w:val="000000"/>
                <w:sz w:val="9"/>
              </w:rPr>
              <w:t xml:space="preserve">  委托业务费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31099</w:t>
            </w:r>
          </w:p>
        </w:tc>
        <w:tc>
          <w:tcPr>
            <w:tcW w:w="1260" w:type="dxa"/>
            <w:vAlign w:val="center"/>
          </w:tcPr>
          <w:p>
            <w:pPr>
              <w:jc w:val="left"/>
            </w:pPr>
            <w:r>
              <w:rPr>
                <w:rFonts w:ascii="宋体" w:hAnsi="宋体" w:eastAsia="宋体" w:cs="宋体"/>
                <w:b w:val="0"/>
                <w:i w:val="0"/>
                <w:color w:val="000000"/>
                <w:sz w:val="9"/>
              </w:rPr>
              <w:t xml:space="preserve">  其他资本性支出</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30308</w:t>
            </w:r>
          </w:p>
        </w:tc>
        <w:tc>
          <w:tcPr>
            <w:tcW w:w="1740" w:type="dxa"/>
            <w:vAlign w:val="center"/>
          </w:tcPr>
          <w:p>
            <w:pPr>
              <w:jc w:val="left"/>
            </w:pPr>
            <w:r>
              <w:rPr>
                <w:rFonts w:ascii="宋体" w:hAnsi="宋体" w:eastAsia="宋体" w:cs="宋体"/>
                <w:b w:val="0"/>
                <w:i w:val="0"/>
                <w:color w:val="000000"/>
                <w:sz w:val="9"/>
              </w:rPr>
              <w:t xml:space="preserve">  助学金</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30228</w:t>
            </w:r>
          </w:p>
        </w:tc>
        <w:tc>
          <w:tcPr>
            <w:tcW w:w="1380" w:type="dxa"/>
            <w:vAlign w:val="center"/>
          </w:tcPr>
          <w:p>
            <w:pPr>
              <w:jc w:val="left"/>
            </w:pPr>
            <w:r>
              <w:rPr>
                <w:rFonts w:ascii="宋体" w:hAnsi="宋体" w:eastAsia="宋体" w:cs="宋体"/>
                <w:b w:val="0"/>
                <w:i w:val="0"/>
                <w:color w:val="000000"/>
                <w:sz w:val="9"/>
              </w:rPr>
              <w:t xml:space="preserve">  工会经费</w:t>
            </w:r>
          </w:p>
        </w:tc>
        <w:tc>
          <w:tcPr>
            <w:tcW w:w="820" w:type="dxa"/>
            <w:vAlign w:val="center"/>
          </w:tcPr>
          <w:p>
            <w:pPr>
              <w:jc w:val="right"/>
            </w:pPr>
            <w:r>
              <w:rPr>
                <w:rFonts w:ascii="宋体" w:hAnsi="宋体" w:eastAsia="宋体" w:cs="宋体"/>
                <w:b w:val="0"/>
                <w:i w:val="0"/>
                <w:color w:val="000000"/>
                <w:sz w:val="9"/>
              </w:rPr>
              <w:t>17.67</w:t>
            </w:r>
          </w:p>
        </w:tc>
        <w:tc>
          <w:tcPr>
            <w:tcW w:w="540" w:type="dxa"/>
            <w:vAlign w:val="center"/>
          </w:tcPr>
          <w:p>
            <w:pPr>
              <w:jc w:val="left"/>
            </w:pPr>
            <w:r>
              <w:rPr>
                <w:rFonts w:ascii="宋体" w:hAnsi="宋体" w:eastAsia="宋体" w:cs="宋体"/>
                <w:b/>
                <w:i w:val="0"/>
                <w:color w:val="000000"/>
                <w:sz w:val="9"/>
              </w:rPr>
              <w:t>312</w:t>
            </w:r>
          </w:p>
        </w:tc>
        <w:tc>
          <w:tcPr>
            <w:tcW w:w="1260" w:type="dxa"/>
            <w:vAlign w:val="center"/>
          </w:tcPr>
          <w:p>
            <w:pPr>
              <w:jc w:val="left"/>
            </w:pPr>
            <w:r>
              <w:rPr>
                <w:rFonts w:ascii="宋体" w:hAnsi="宋体" w:eastAsia="宋体" w:cs="宋体"/>
                <w:b/>
                <w:i w:val="0"/>
                <w:color w:val="000000"/>
                <w:sz w:val="9"/>
              </w:rPr>
              <w:t>对企业补助</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30309</w:t>
            </w:r>
          </w:p>
        </w:tc>
        <w:tc>
          <w:tcPr>
            <w:tcW w:w="1740" w:type="dxa"/>
            <w:vAlign w:val="center"/>
          </w:tcPr>
          <w:p>
            <w:pPr>
              <w:jc w:val="left"/>
            </w:pPr>
            <w:r>
              <w:rPr>
                <w:rFonts w:ascii="宋体" w:hAnsi="宋体" w:eastAsia="宋体" w:cs="宋体"/>
                <w:b w:val="0"/>
                <w:i w:val="0"/>
                <w:color w:val="000000"/>
                <w:sz w:val="9"/>
              </w:rPr>
              <w:t xml:space="preserve">  奖励金</w:t>
            </w:r>
          </w:p>
        </w:tc>
        <w:tc>
          <w:tcPr>
            <w:tcW w:w="800" w:type="dxa"/>
            <w:vAlign w:val="center"/>
          </w:tcPr>
          <w:p>
            <w:pPr>
              <w:jc w:val="right"/>
            </w:pPr>
            <w:r>
              <w:rPr>
                <w:rFonts w:ascii="宋体" w:hAnsi="宋体" w:eastAsia="宋体" w:cs="宋体"/>
                <w:b w:val="0"/>
                <w:i w:val="0"/>
                <w:color w:val="000000"/>
                <w:sz w:val="9"/>
              </w:rPr>
              <w:t>17.18</w:t>
            </w:r>
          </w:p>
        </w:tc>
        <w:tc>
          <w:tcPr>
            <w:tcW w:w="540" w:type="dxa"/>
            <w:vAlign w:val="center"/>
          </w:tcPr>
          <w:p>
            <w:pPr>
              <w:jc w:val="left"/>
            </w:pPr>
            <w:r>
              <w:rPr>
                <w:rFonts w:ascii="宋体" w:hAnsi="宋体" w:eastAsia="宋体" w:cs="宋体"/>
                <w:b w:val="0"/>
                <w:i w:val="0"/>
                <w:color w:val="000000"/>
                <w:sz w:val="9"/>
              </w:rPr>
              <w:t>30229</w:t>
            </w:r>
          </w:p>
        </w:tc>
        <w:tc>
          <w:tcPr>
            <w:tcW w:w="1380" w:type="dxa"/>
            <w:vAlign w:val="center"/>
          </w:tcPr>
          <w:p>
            <w:pPr>
              <w:jc w:val="left"/>
            </w:pPr>
            <w:r>
              <w:rPr>
                <w:rFonts w:ascii="宋体" w:hAnsi="宋体" w:eastAsia="宋体" w:cs="宋体"/>
                <w:b w:val="0"/>
                <w:i w:val="0"/>
                <w:color w:val="000000"/>
                <w:sz w:val="9"/>
              </w:rPr>
              <w:t xml:space="preserve">  福利费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31201</w:t>
            </w:r>
          </w:p>
        </w:tc>
        <w:tc>
          <w:tcPr>
            <w:tcW w:w="1260" w:type="dxa"/>
            <w:vAlign w:val="center"/>
          </w:tcPr>
          <w:p>
            <w:pPr>
              <w:jc w:val="left"/>
            </w:pPr>
            <w:r>
              <w:rPr>
                <w:rFonts w:ascii="宋体" w:hAnsi="宋体" w:eastAsia="宋体" w:cs="宋体"/>
                <w:b w:val="0"/>
                <w:i w:val="0"/>
                <w:color w:val="000000"/>
                <w:sz w:val="9"/>
              </w:rPr>
              <w:t xml:space="preserve">  资本金注入</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30310</w:t>
            </w:r>
          </w:p>
        </w:tc>
        <w:tc>
          <w:tcPr>
            <w:tcW w:w="1740" w:type="dxa"/>
            <w:vAlign w:val="center"/>
          </w:tcPr>
          <w:p>
            <w:pPr>
              <w:jc w:val="left"/>
            </w:pPr>
            <w:r>
              <w:rPr>
                <w:rFonts w:ascii="宋体" w:hAnsi="宋体" w:eastAsia="宋体" w:cs="宋体"/>
                <w:b w:val="0"/>
                <w:i w:val="0"/>
                <w:color w:val="000000"/>
                <w:sz w:val="9"/>
              </w:rPr>
              <w:t xml:space="preserve">  个人农业生产补贴</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30231</w:t>
            </w:r>
          </w:p>
        </w:tc>
        <w:tc>
          <w:tcPr>
            <w:tcW w:w="1380" w:type="dxa"/>
            <w:vAlign w:val="center"/>
          </w:tcPr>
          <w:p>
            <w:pPr>
              <w:jc w:val="left"/>
            </w:pPr>
            <w:r>
              <w:rPr>
                <w:rFonts w:ascii="宋体" w:hAnsi="宋体" w:eastAsia="宋体" w:cs="宋体"/>
                <w:b w:val="0"/>
                <w:i w:val="0"/>
                <w:color w:val="000000"/>
                <w:sz w:val="9"/>
              </w:rPr>
              <w:t xml:space="preserve">  公务用车运行维护费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31203</w:t>
            </w:r>
          </w:p>
        </w:tc>
        <w:tc>
          <w:tcPr>
            <w:tcW w:w="1260" w:type="dxa"/>
            <w:vAlign w:val="center"/>
          </w:tcPr>
          <w:p>
            <w:pPr>
              <w:jc w:val="left"/>
            </w:pPr>
            <w:r>
              <w:rPr>
                <w:rFonts w:ascii="宋体" w:hAnsi="宋体" w:eastAsia="宋体" w:cs="宋体"/>
                <w:b w:val="0"/>
                <w:i w:val="0"/>
                <w:color w:val="000000"/>
                <w:sz w:val="9"/>
              </w:rPr>
              <w:t xml:space="preserve">  政府投资基金股权投资</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30311</w:t>
            </w:r>
          </w:p>
        </w:tc>
        <w:tc>
          <w:tcPr>
            <w:tcW w:w="1740" w:type="dxa"/>
            <w:vAlign w:val="center"/>
          </w:tcPr>
          <w:p>
            <w:pPr>
              <w:jc w:val="left"/>
            </w:pPr>
            <w:r>
              <w:rPr>
                <w:rFonts w:ascii="宋体" w:hAnsi="宋体" w:eastAsia="宋体" w:cs="宋体"/>
                <w:b w:val="0"/>
                <w:i w:val="0"/>
                <w:color w:val="000000"/>
                <w:sz w:val="9"/>
              </w:rPr>
              <w:t xml:space="preserve">  代缴社会保险费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30239</w:t>
            </w:r>
          </w:p>
        </w:tc>
        <w:tc>
          <w:tcPr>
            <w:tcW w:w="1380" w:type="dxa"/>
            <w:vAlign w:val="center"/>
          </w:tcPr>
          <w:p>
            <w:pPr>
              <w:jc w:val="left"/>
            </w:pPr>
            <w:r>
              <w:rPr>
                <w:rFonts w:ascii="宋体" w:hAnsi="宋体" w:eastAsia="宋体" w:cs="宋体"/>
                <w:b w:val="0"/>
                <w:i w:val="0"/>
                <w:color w:val="000000"/>
                <w:sz w:val="9"/>
              </w:rPr>
              <w:t xml:space="preserve">  其他交通费用</w:t>
            </w:r>
          </w:p>
        </w:tc>
        <w:tc>
          <w:tcPr>
            <w:tcW w:w="820" w:type="dxa"/>
            <w:vAlign w:val="center"/>
          </w:tcPr>
          <w:p>
            <w:pPr>
              <w:jc w:val="right"/>
            </w:pPr>
            <w:r>
              <w:rPr>
                <w:rFonts w:ascii="宋体" w:hAnsi="宋体" w:eastAsia="宋体" w:cs="宋体"/>
                <w:b w:val="0"/>
                <w:i w:val="0"/>
                <w:color w:val="000000"/>
                <w:sz w:val="9"/>
              </w:rPr>
              <w:t>25.11</w:t>
            </w:r>
          </w:p>
        </w:tc>
        <w:tc>
          <w:tcPr>
            <w:tcW w:w="540" w:type="dxa"/>
            <w:vAlign w:val="center"/>
          </w:tcPr>
          <w:p>
            <w:pPr>
              <w:jc w:val="left"/>
            </w:pPr>
            <w:r>
              <w:rPr>
                <w:rFonts w:ascii="宋体" w:hAnsi="宋体" w:eastAsia="宋体" w:cs="宋体"/>
                <w:b w:val="0"/>
                <w:i w:val="0"/>
                <w:color w:val="000000"/>
                <w:sz w:val="9"/>
              </w:rPr>
              <w:t>31204</w:t>
            </w:r>
          </w:p>
        </w:tc>
        <w:tc>
          <w:tcPr>
            <w:tcW w:w="1260" w:type="dxa"/>
            <w:vAlign w:val="center"/>
          </w:tcPr>
          <w:p>
            <w:pPr>
              <w:jc w:val="left"/>
            </w:pPr>
            <w:r>
              <w:rPr>
                <w:rFonts w:ascii="宋体" w:hAnsi="宋体" w:eastAsia="宋体" w:cs="宋体"/>
                <w:b w:val="0"/>
                <w:i w:val="0"/>
                <w:color w:val="000000"/>
                <w:sz w:val="9"/>
              </w:rPr>
              <w:t xml:space="preserve">  费用补贴</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30399</w:t>
            </w:r>
          </w:p>
        </w:tc>
        <w:tc>
          <w:tcPr>
            <w:tcW w:w="1740" w:type="dxa"/>
            <w:vAlign w:val="center"/>
          </w:tcPr>
          <w:p>
            <w:pPr>
              <w:jc w:val="left"/>
            </w:pPr>
            <w:r>
              <w:rPr>
                <w:rFonts w:ascii="宋体" w:hAnsi="宋体" w:eastAsia="宋体" w:cs="宋体"/>
                <w:b w:val="0"/>
                <w:i w:val="0"/>
                <w:color w:val="000000"/>
                <w:sz w:val="9"/>
              </w:rPr>
              <w:t xml:space="preserve">  其他对个人和家庭的补助支出</w:t>
            </w:r>
          </w:p>
        </w:tc>
        <w:tc>
          <w:tcPr>
            <w:tcW w:w="800" w:type="dxa"/>
            <w:vAlign w:val="center"/>
          </w:tcPr>
          <w:p>
            <w:pPr>
              <w:jc w:val="right"/>
            </w:pPr>
            <w:r>
              <w:rPr>
                <w:rFonts w:ascii="宋体" w:hAnsi="宋体" w:eastAsia="宋体" w:cs="宋体"/>
                <w:b w:val="0"/>
                <w:i w:val="0"/>
                <w:color w:val="000000"/>
                <w:sz w:val="9"/>
              </w:rPr>
              <w:t>0.28</w:t>
            </w:r>
          </w:p>
        </w:tc>
        <w:tc>
          <w:tcPr>
            <w:tcW w:w="540" w:type="dxa"/>
            <w:vAlign w:val="center"/>
          </w:tcPr>
          <w:p>
            <w:pPr>
              <w:jc w:val="left"/>
            </w:pPr>
            <w:r>
              <w:rPr>
                <w:rFonts w:ascii="宋体" w:hAnsi="宋体" w:eastAsia="宋体" w:cs="宋体"/>
                <w:b w:val="0"/>
                <w:i w:val="0"/>
                <w:color w:val="000000"/>
                <w:sz w:val="9"/>
              </w:rPr>
              <w:t>30240</w:t>
            </w:r>
          </w:p>
        </w:tc>
        <w:tc>
          <w:tcPr>
            <w:tcW w:w="1380" w:type="dxa"/>
            <w:vAlign w:val="center"/>
          </w:tcPr>
          <w:p>
            <w:pPr>
              <w:jc w:val="left"/>
            </w:pPr>
            <w:r>
              <w:rPr>
                <w:rFonts w:ascii="宋体" w:hAnsi="宋体" w:eastAsia="宋体" w:cs="宋体"/>
                <w:b w:val="0"/>
                <w:i w:val="0"/>
                <w:color w:val="000000"/>
                <w:sz w:val="9"/>
              </w:rPr>
              <w:t xml:space="preserve">  税金及附加费用</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31205</w:t>
            </w:r>
          </w:p>
        </w:tc>
        <w:tc>
          <w:tcPr>
            <w:tcW w:w="1260" w:type="dxa"/>
            <w:vAlign w:val="center"/>
          </w:tcPr>
          <w:p>
            <w:pPr>
              <w:jc w:val="left"/>
            </w:pPr>
            <w:r>
              <w:rPr>
                <w:rFonts w:ascii="宋体" w:hAnsi="宋体" w:eastAsia="宋体" w:cs="宋体"/>
                <w:b w:val="0"/>
                <w:i w:val="0"/>
                <w:color w:val="000000"/>
                <w:sz w:val="9"/>
              </w:rPr>
              <w:t xml:space="preserve">  利息补贴</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pPr>
              <w:jc w:val="left"/>
            </w:pPr>
            <w:r>
              <w:rPr>
                <w:rFonts w:ascii="宋体" w:hAnsi="宋体" w:eastAsia="宋体" w:cs="宋体"/>
                <w:b w:val="0"/>
                <w:i w:val="0"/>
                <w:color w:val="000000"/>
                <w:sz w:val="9"/>
              </w:rPr>
              <w:t>30299</w:t>
            </w:r>
          </w:p>
        </w:tc>
        <w:tc>
          <w:tcPr>
            <w:tcW w:w="1380" w:type="dxa"/>
            <w:vAlign w:val="center"/>
          </w:tcPr>
          <w:p>
            <w:pPr>
              <w:jc w:val="left"/>
            </w:pPr>
            <w:r>
              <w:rPr>
                <w:rFonts w:ascii="宋体" w:hAnsi="宋体" w:eastAsia="宋体" w:cs="宋体"/>
                <w:b w:val="0"/>
                <w:i w:val="0"/>
                <w:color w:val="000000"/>
                <w:sz w:val="9"/>
              </w:rPr>
              <w:t xml:space="preserve">  其他商品和服务支出</w:t>
            </w:r>
          </w:p>
        </w:tc>
        <w:tc>
          <w:tcPr>
            <w:tcW w:w="820" w:type="dxa"/>
            <w:vAlign w:val="center"/>
          </w:tcPr>
          <w:p>
            <w:pPr>
              <w:jc w:val="right"/>
            </w:pPr>
            <w:r>
              <w:rPr>
                <w:rFonts w:ascii="宋体" w:hAnsi="宋体" w:eastAsia="宋体" w:cs="宋体"/>
                <w:b w:val="0"/>
                <w:i w:val="0"/>
                <w:color w:val="000000"/>
                <w:sz w:val="9"/>
              </w:rPr>
              <w:t>5.71</w:t>
            </w:r>
          </w:p>
        </w:tc>
        <w:tc>
          <w:tcPr>
            <w:tcW w:w="540" w:type="dxa"/>
            <w:vAlign w:val="center"/>
          </w:tcPr>
          <w:p>
            <w:pPr>
              <w:jc w:val="left"/>
            </w:pPr>
            <w:r>
              <w:rPr>
                <w:rFonts w:ascii="宋体" w:hAnsi="宋体" w:eastAsia="宋体" w:cs="宋体"/>
                <w:b w:val="0"/>
                <w:i w:val="0"/>
                <w:color w:val="000000"/>
                <w:sz w:val="9"/>
              </w:rPr>
              <w:t>31299</w:t>
            </w:r>
          </w:p>
        </w:tc>
        <w:tc>
          <w:tcPr>
            <w:tcW w:w="1260" w:type="dxa"/>
            <w:vAlign w:val="center"/>
          </w:tcPr>
          <w:p>
            <w:pPr>
              <w:jc w:val="left"/>
            </w:pPr>
            <w:r>
              <w:rPr>
                <w:rFonts w:ascii="宋体" w:hAnsi="宋体" w:eastAsia="宋体" w:cs="宋体"/>
                <w:b w:val="0"/>
                <w:i w:val="0"/>
                <w:color w:val="000000"/>
                <w:sz w:val="9"/>
              </w:rPr>
              <w:t xml:space="preserve">  其他对企业补助</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i w:val="0"/>
                <w:color w:val="000000"/>
                <w:sz w:val="9"/>
              </w:rPr>
              <w:t>399</w:t>
            </w:r>
          </w:p>
        </w:tc>
        <w:tc>
          <w:tcPr>
            <w:tcW w:w="1260" w:type="dxa"/>
            <w:vAlign w:val="center"/>
          </w:tcPr>
          <w:p>
            <w:pPr>
              <w:jc w:val="left"/>
            </w:pPr>
            <w:r>
              <w:rPr>
                <w:rFonts w:ascii="宋体" w:hAnsi="宋体" w:eastAsia="宋体" w:cs="宋体"/>
                <w:b/>
                <w:i w:val="0"/>
                <w:color w:val="000000"/>
                <w:sz w:val="9"/>
              </w:rPr>
              <w:t>其他支出</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39907</w:t>
            </w:r>
          </w:p>
        </w:tc>
        <w:tc>
          <w:tcPr>
            <w:tcW w:w="1260" w:type="dxa"/>
            <w:vAlign w:val="center"/>
          </w:tcPr>
          <w:p>
            <w:pPr>
              <w:jc w:val="left"/>
            </w:pPr>
            <w:r>
              <w:rPr>
                <w:rFonts w:ascii="宋体" w:hAnsi="宋体" w:eastAsia="宋体" w:cs="宋体"/>
                <w:b w:val="0"/>
                <w:i w:val="0"/>
                <w:color w:val="000000"/>
                <w:sz w:val="9"/>
              </w:rPr>
              <w:t xml:space="preserve">  国家赔偿费用支出</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45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39908</w:t>
            </w:r>
          </w:p>
        </w:tc>
        <w:tc>
          <w:tcPr>
            <w:tcW w:w="1260" w:type="dxa"/>
            <w:vAlign w:val="center"/>
          </w:tcPr>
          <w:p>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39909</w:t>
            </w:r>
          </w:p>
        </w:tc>
        <w:tc>
          <w:tcPr>
            <w:tcW w:w="1260" w:type="dxa"/>
            <w:vAlign w:val="center"/>
          </w:tcPr>
          <w:p>
            <w:pPr>
              <w:jc w:val="left"/>
            </w:pPr>
            <w:r>
              <w:rPr>
                <w:rFonts w:ascii="宋体" w:hAnsi="宋体" w:eastAsia="宋体" w:cs="宋体"/>
                <w:b w:val="0"/>
                <w:i w:val="0"/>
                <w:color w:val="000000"/>
                <w:sz w:val="9"/>
              </w:rPr>
              <w:t>经常性赠与</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39910</w:t>
            </w:r>
          </w:p>
        </w:tc>
        <w:tc>
          <w:tcPr>
            <w:tcW w:w="1260" w:type="dxa"/>
            <w:vAlign w:val="center"/>
          </w:tcPr>
          <w:p>
            <w:pPr>
              <w:jc w:val="left"/>
            </w:pPr>
            <w:r>
              <w:rPr>
                <w:rFonts w:ascii="宋体" w:hAnsi="宋体" w:eastAsia="宋体" w:cs="宋体"/>
                <w:b w:val="0"/>
                <w:i w:val="0"/>
                <w:color w:val="000000"/>
                <w:sz w:val="9"/>
              </w:rPr>
              <w:t>资本性赠与</w:t>
            </w:r>
          </w:p>
        </w:tc>
        <w:tc>
          <w:tcPr>
            <w:tcW w:w="786" w:type="dxa"/>
            <w:vAlign w:val="center"/>
          </w:tcPr>
          <w:p/>
        </w:tc>
      </w:tr>
      <w:tr>
        <w:tblPrEx>
          <w:tblCellMar>
            <w:top w:w="0" w:type="dxa"/>
            <w:left w:w="80" w:type="dxa"/>
            <w:bottom w:w="0" w:type="dxa"/>
            <w:right w:w="80" w:type="dxa"/>
          </w:tblCellMar>
        </w:tblPrEx>
        <w:trPr>
          <w:trHeight w:val="40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39999</w:t>
            </w:r>
          </w:p>
        </w:tc>
        <w:tc>
          <w:tcPr>
            <w:tcW w:w="1260" w:type="dxa"/>
            <w:vAlign w:val="center"/>
          </w:tcPr>
          <w:p>
            <w:pPr>
              <w:jc w:val="left"/>
            </w:pPr>
            <w:r>
              <w:rPr>
                <w:rFonts w:ascii="宋体" w:hAnsi="宋体" w:eastAsia="宋体" w:cs="宋体"/>
                <w:b w:val="0"/>
                <w:i w:val="0"/>
                <w:color w:val="000000"/>
                <w:sz w:val="9"/>
              </w:rPr>
              <w:t xml:space="preserve">  其他支出</w:t>
            </w:r>
          </w:p>
        </w:tc>
        <w:tc>
          <w:tcPr>
            <w:tcW w:w="7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384" w:hRule="exact"/>
          <w:jc w:val="center"/>
        </w:trPr>
        <w:tc>
          <w:tcPr>
            <w:tcW w:w="440" w:type="dxa"/>
            <w:gridSpan w:val="2"/>
            <w:vAlign w:val="center"/>
          </w:tcPr>
          <w:p>
            <w:pPr>
              <w:jc w:val="center"/>
            </w:pPr>
            <w:r>
              <w:rPr>
                <w:rFonts w:ascii="宋体" w:hAnsi="宋体" w:eastAsia="宋体" w:cs="宋体"/>
                <w:b w:val="0"/>
                <w:i w:val="0"/>
                <w:color w:val="000000"/>
                <w:sz w:val="9"/>
              </w:rPr>
              <w:t>人员经费合计</w:t>
            </w:r>
          </w:p>
        </w:tc>
        <w:tc>
          <w:tcPr>
            <w:tcW w:w="800" w:type="dxa"/>
            <w:vAlign w:val="center"/>
          </w:tcPr>
          <w:p>
            <w:pPr>
              <w:jc w:val="right"/>
            </w:pPr>
            <w:r>
              <w:rPr>
                <w:rFonts w:ascii="宋体" w:hAnsi="宋体" w:eastAsia="宋体" w:cs="宋体"/>
                <w:b w:val="0"/>
                <w:i w:val="0"/>
                <w:color w:val="000000"/>
                <w:sz w:val="9"/>
              </w:rPr>
              <w:t>814.96</w:t>
            </w:r>
          </w:p>
        </w:tc>
        <w:tc>
          <w:tcPr>
            <w:tcW w:w="540" w:type="dxa"/>
            <w:gridSpan w:val="5"/>
            <w:vAlign w:val="center"/>
          </w:tcPr>
          <w:p>
            <w:pPr>
              <w:jc w:val="center"/>
            </w:pPr>
            <w:r>
              <w:rPr>
                <w:rFonts w:ascii="宋体" w:hAnsi="宋体" w:eastAsia="宋体" w:cs="宋体"/>
                <w:b w:val="0"/>
                <w:i w:val="0"/>
                <w:color w:val="000000"/>
                <w:sz w:val="9"/>
              </w:rPr>
              <w:t>公用支出合计</w:t>
            </w:r>
          </w:p>
        </w:tc>
        <w:tc>
          <w:tcPr>
            <w:tcW w:w="786" w:type="dxa"/>
            <w:vAlign w:val="center"/>
          </w:tcPr>
          <w:p>
            <w:pPr>
              <w:jc w:val="right"/>
            </w:pPr>
            <w:r>
              <w:rPr>
                <w:rFonts w:ascii="宋体" w:hAnsi="宋体" w:eastAsia="宋体" w:cs="宋体"/>
                <w:b w:val="0"/>
                <w:i w:val="0"/>
                <w:color w:val="000000"/>
                <w:sz w:val="9"/>
              </w:rPr>
              <w:t>66.03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242" w:hRule="exact"/>
          <w:jc w:val="center"/>
        </w:trPr>
        <w:tc>
          <w:tcPr>
            <w:tcW w:w="440" w:type="dxa"/>
            <w:gridSpan w:val="9"/>
            <w:tcBorders>
              <w:insideH w:val="single" w:sz="4" w:space="0"/>
              <w:insideV w:val="single" w:sz="4" w:space="0"/>
            </w:tcBorders>
            <w:vAlign w:val="center"/>
          </w:tcPr>
          <w:p>
            <w:pPr>
              <w:jc w:val="left"/>
            </w:pPr>
            <w:r>
              <w:rPr>
                <w:rFonts w:ascii="宋体" w:hAnsi="宋体" w:eastAsia="宋体" w:cs="宋体"/>
                <w:b w:val="0"/>
                <w:i w:val="0"/>
                <w:color w:val="000000"/>
                <w:sz w:val="11"/>
              </w:rPr>
              <w:t>注：本表反映部门(单位)本年度一般公共预算财政拨款基本支出明细情况。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公开07表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单位：新余市渝水生态环境局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219" w:hRule="exact"/>
          <w:jc w:val="center"/>
        </w:trPr>
        <w:tc>
          <w:tcPr>
            <w:tcW w:w="220" w:type="dxa"/>
            <w:gridSpan w:val="4"/>
            <w:vAlign w:val="center"/>
          </w:tcPr>
          <w:p>
            <w:pPr>
              <w:jc w:val="center"/>
            </w:pPr>
            <w:r>
              <w:rPr>
                <w:rFonts w:ascii="宋体" w:hAnsi="宋体" w:eastAsia="宋体" w:cs="宋体"/>
                <w:b w:val="0"/>
                <w:i w:val="0"/>
                <w:color w:val="000000"/>
                <w:sz w:val="11"/>
              </w:rPr>
              <w:t>项    目</w:t>
            </w:r>
          </w:p>
        </w:tc>
        <w:tc>
          <w:tcPr>
            <w:tcW w:w="1040" w:type="dxa"/>
            <w:vMerge w:val="restart"/>
            <w:vAlign w:val="center"/>
          </w:tcPr>
          <w:p>
            <w:pPr>
              <w:jc w:val="center"/>
            </w:pPr>
            <w:r>
              <w:rPr>
                <w:rFonts w:ascii="宋体" w:hAnsi="宋体" w:eastAsia="宋体" w:cs="宋体"/>
                <w:b w:val="0"/>
                <w:i w:val="0"/>
                <w:color w:val="000000"/>
                <w:sz w:val="11"/>
              </w:rPr>
              <w:t>年初结转和结余</w:t>
            </w:r>
          </w:p>
        </w:tc>
        <w:tc>
          <w:tcPr>
            <w:tcW w:w="940" w:type="dxa"/>
            <w:vMerge w:val="restart"/>
            <w:vAlign w:val="center"/>
          </w:tcPr>
          <w:p>
            <w:pPr>
              <w:jc w:val="center"/>
            </w:pPr>
            <w:r>
              <w:rPr>
                <w:rFonts w:ascii="宋体" w:hAnsi="宋体" w:eastAsia="宋体" w:cs="宋体"/>
                <w:b w:val="0"/>
                <w:i w:val="0"/>
                <w:color w:val="000000"/>
                <w:sz w:val="11"/>
              </w:rPr>
              <w:t>本年收入</w:t>
            </w:r>
          </w:p>
        </w:tc>
        <w:tc>
          <w:tcPr>
            <w:tcW w:w="940" w:type="dxa"/>
            <w:gridSpan w:val="3"/>
            <w:vAlign w:val="center"/>
          </w:tcPr>
          <w:p>
            <w:pPr>
              <w:jc w:val="center"/>
            </w:pPr>
            <w:r>
              <w:rPr>
                <w:rFonts w:ascii="宋体" w:hAnsi="宋体" w:eastAsia="宋体" w:cs="宋体"/>
                <w:b w:val="0"/>
                <w:i w:val="0"/>
                <w:color w:val="000000"/>
                <w:sz w:val="11"/>
              </w:rPr>
              <w:t>本年支出</w:t>
            </w:r>
          </w:p>
        </w:tc>
        <w:tc>
          <w:tcPr>
            <w:tcW w:w="986" w:type="dxa"/>
            <w:vMerge w:val="restart"/>
            <w:vAlign w:val="center"/>
          </w:tcPr>
          <w:p>
            <w:pPr>
              <w:jc w:val="center"/>
            </w:pPr>
            <w:r>
              <w:rPr>
                <w:rFonts w:ascii="宋体" w:hAnsi="宋体" w:eastAsia="宋体" w:cs="宋体"/>
                <w:b w:val="0"/>
                <w:i w:val="0"/>
                <w:color w:val="000000"/>
                <w:sz w:val="11"/>
              </w:rPr>
              <w:t>年末结转和结余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pPr>
              <w:jc w:val="center"/>
            </w:pPr>
            <w:r>
              <w:rPr>
                <w:rFonts w:ascii="宋体" w:hAnsi="宋体" w:eastAsia="宋体" w:cs="宋体"/>
                <w:b w:val="0"/>
                <w:i w:val="0"/>
                <w:color w:val="000000"/>
                <w:sz w:val="11"/>
              </w:rPr>
              <w:t>支出功能分类科目编码</w:t>
            </w:r>
          </w:p>
        </w:tc>
        <w:tc>
          <w:tcPr>
            <w:tcW w:w="1700" w:type="dxa"/>
            <w:vMerge w:val="restart"/>
            <w:vAlign w:val="center"/>
          </w:tcPr>
          <w:p>
            <w:pPr>
              <w:jc w:val="center"/>
            </w:pPr>
            <w:r>
              <w:rPr>
                <w:rFonts w:ascii="宋体" w:hAnsi="宋体" w:eastAsia="宋体" w:cs="宋体"/>
                <w:b w:val="0"/>
                <w:i w:val="0"/>
                <w:color w:val="000000"/>
                <w:sz w:val="11"/>
              </w:rPr>
              <w:t>科目名称</w:t>
            </w:r>
          </w:p>
        </w:tc>
        <w:tc>
          <w:tcPr>
            <w:tcW w:w="1040" w:type="dxa"/>
            <w:vMerge w:val="continue"/>
            <w:vAlign w:val="center"/>
          </w:tcPr>
          <w:p/>
        </w:tc>
        <w:tc>
          <w:tcPr>
            <w:tcW w:w="940" w:type="dxa"/>
            <w:vMerge w:val="continue"/>
            <w:vAlign w:val="center"/>
          </w:tcPr>
          <w:p/>
        </w:tc>
        <w:tc>
          <w:tcPr>
            <w:tcW w:w="940" w:type="dxa"/>
            <w:vMerge w:val="restart"/>
            <w:vAlign w:val="center"/>
          </w:tcPr>
          <w:p>
            <w:pPr>
              <w:jc w:val="center"/>
            </w:pPr>
            <w:r>
              <w:rPr>
                <w:rFonts w:ascii="宋体" w:hAnsi="宋体" w:eastAsia="宋体" w:cs="宋体"/>
                <w:b w:val="0"/>
                <w:i w:val="0"/>
                <w:color w:val="000000"/>
                <w:sz w:val="11"/>
              </w:rPr>
              <w:t>小计</w:t>
            </w:r>
          </w:p>
        </w:tc>
        <w:tc>
          <w:tcPr>
            <w:tcW w:w="980" w:type="dxa"/>
            <w:vMerge w:val="restart"/>
            <w:vAlign w:val="center"/>
          </w:tcPr>
          <w:p>
            <w:pPr>
              <w:jc w:val="center"/>
            </w:pPr>
            <w:r>
              <w:rPr>
                <w:rFonts w:ascii="宋体" w:hAnsi="宋体" w:eastAsia="宋体" w:cs="宋体"/>
                <w:b w:val="0"/>
                <w:i w:val="0"/>
                <w:color w:val="000000"/>
                <w:sz w:val="11"/>
              </w:rPr>
              <w:t>基本支出</w:t>
            </w:r>
          </w:p>
        </w:tc>
        <w:tc>
          <w:tcPr>
            <w:tcW w:w="980" w:type="dxa"/>
            <w:vMerge w:val="restart"/>
            <w:vAlign w:val="center"/>
          </w:tcPr>
          <w:p>
            <w:pPr>
              <w:jc w:val="center"/>
            </w:pPr>
            <w:r>
              <w:rPr>
                <w:rFonts w:ascii="宋体" w:hAnsi="宋体" w:eastAsia="宋体" w:cs="宋体"/>
                <w:b w:val="0"/>
                <w:i w:val="0"/>
                <w:color w:val="000000"/>
                <w:sz w:val="11"/>
              </w:rPr>
              <w:t>项目支出</w:t>
            </w:r>
          </w:p>
        </w:tc>
        <w:tc>
          <w:tcPr>
            <w:tcW w:w="986" w:type="dxa"/>
            <w:vMerge w:val="continue"/>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tc>
        <w:tc>
          <w:tcPr>
            <w:tcW w:w="1700" w:type="dxa"/>
            <w:vMerge w:val="continue"/>
            <w:vAlign w:val="center"/>
          </w:tcPr>
          <w:p/>
        </w:tc>
        <w:tc>
          <w:tcPr>
            <w:tcW w:w="1040" w:type="dxa"/>
            <w:vMerge w:val="continue"/>
            <w:vAlign w:val="center"/>
          </w:tcPr>
          <w:p/>
        </w:tc>
        <w:tc>
          <w:tcPr>
            <w:tcW w:w="940" w:type="dxa"/>
            <w:vMerge w:val="continue"/>
            <w:vAlign w:val="center"/>
          </w:tcPr>
          <w:p/>
        </w:tc>
        <w:tc>
          <w:tcPr>
            <w:tcW w:w="940" w:type="dxa"/>
            <w:vMerge w:val="continue"/>
            <w:vAlign w:val="center"/>
          </w:tcPr>
          <w:p/>
        </w:tc>
        <w:tc>
          <w:tcPr>
            <w:tcW w:w="980" w:type="dxa"/>
            <w:vMerge w:val="continue"/>
            <w:vAlign w:val="center"/>
          </w:tcPr>
          <w:p/>
        </w:tc>
        <w:tc>
          <w:tcPr>
            <w:tcW w:w="980" w:type="dxa"/>
            <w:vMerge w:val="continue"/>
            <w:vAlign w:val="center"/>
          </w:tcPr>
          <w:p/>
        </w:tc>
        <w:tc>
          <w:tcPr>
            <w:tcW w:w="986" w:type="dxa"/>
            <w:vMerge w:val="continue"/>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tc>
        <w:tc>
          <w:tcPr>
            <w:tcW w:w="1700" w:type="dxa"/>
            <w:vMerge w:val="continue"/>
            <w:vAlign w:val="center"/>
          </w:tcPr>
          <w:p/>
        </w:tc>
        <w:tc>
          <w:tcPr>
            <w:tcW w:w="1040" w:type="dxa"/>
            <w:vMerge w:val="continue"/>
            <w:vAlign w:val="center"/>
          </w:tcPr>
          <w:p/>
        </w:tc>
        <w:tc>
          <w:tcPr>
            <w:tcW w:w="940" w:type="dxa"/>
            <w:vMerge w:val="continue"/>
            <w:vAlign w:val="center"/>
          </w:tcPr>
          <w:p/>
        </w:tc>
        <w:tc>
          <w:tcPr>
            <w:tcW w:w="940" w:type="dxa"/>
            <w:vMerge w:val="continue"/>
            <w:vAlign w:val="center"/>
          </w:tcPr>
          <w:p/>
        </w:tc>
        <w:tc>
          <w:tcPr>
            <w:tcW w:w="980" w:type="dxa"/>
            <w:vMerge w:val="continue"/>
            <w:vAlign w:val="center"/>
          </w:tcPr>
          <w:p/>
        </w:tc>
        <w:tc>
          <w:tcPr>
            <w:tcW w:w="980" w:type="dxa"/>
            <w:vMerge w:val="continue"/>
            <w:vAlign w:val="center"/>
          </w:tcPr>
          <w:p/>
        </w:tc>
        <w:tc>
          <w:tcPr>
            <w:tcW w:w="986" w:type="dxa"/>
            <w:vMerge w:val="continue"/>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268" w:hRule="exact"/>
          <w:jc w:val="center"/>
        </w:trPr>
        <w:tc>
          <w:tcPr>
            <w:tcW w:w="220" w:type="dxa"/>
            <w:vMerge w:val="restart"/>
            <w:vAlign w:val="center"/>
          </w:tcPr>
          <w:p>
            <w:pPr>
              <w:jc w:val="center"/>
            </w:pPr>
            <w:r>
              <w:rPr>
                <w:rFonts w:ascii="宋体" w:hAnsi="宋体" w:eastAsia="宋体" w:cs="宋体"/>
                <w:b w:val="0"/>
                <w:i w:val="0"/>
                <w:color w:val="000000"/>
                <w:sz w:val="11"/>
              </w:rPr>
              <w:t>类</w:t>
            </w:r>
          </w:p>
        </w:tc>
        <w:tc>
          <w:tcPr>
            <w:tcW w:w="220" w:type="dxa"/>
            <w:vMerge w:val="restart"/>
            <w:vAlign w:val="center"/>
          </w:tcPr>
          <w:p>
            <w:pPr>
              <w:jc w:val="center"/>
            </w:pPr>
            <w:r>
              <w:rPr>
                <w:rFonts w:ascii="宋体" w:hAnsi="宋体" w:eastAsia="宋体" w:cs="宋体"/>
                <w:b w:val="0"/>
                <w:i w:val="0"/>
                <w:color w:val="000000"/>
                <w:sz w:val="11"/>
              </w:rPr>
              <w:t>款</w:t>
            </w:r>
          </w:p>
        </w:tc>
        <w:tc>
          <w:tcPr>
            <w:tcW w:w="300" w:type="dxa"/>
            <w:vMerge w:val="restart"/>
            <w:vAlign w:val="center"/>
          </w:tcPr>
          <w:p>
            <w:pPr>
              <w:jc w:val="center"/>
            </w:pPr>
            <w:r>
              <w:rPr>
                <w:rFonts w:ascii="宋体" w:hAnsi="宋体" w:eastAsia="宋体" w:cs="宋体"/>
                <w:b w:val="0"/>
                <w:i w:val="0"/>
                <w:color w:val="000000"/>
                <w:sz w:val="11"/>
              </w:rPr>
              <w:t>项</w:t>
            </w:r>
          </w:p>
        </w:tc>
        <w:tc>
          <w:tcPr>
            <w:tcW w:w="1700" w:type="dxa"/>
            <w:vAlign w:val="center"/>
          </w:tcPr>
          <w:p>
            <w:pPr>
              <w:jc w:val="center"/>
            </w:pPr>
            <w:r>
              <w:rPr>
                <w:rFonts w:ascii="宋体" w:hAnsi="宋体" w:eastAsia="宋体" w:cs="宋体"/>
                <w:b w:val="0"/>
                <w:i w:val="0"/>
                <w:color w:val="000000"/>
                <w:sz w:val="11"/>
              </w:rPr>
              <w:t>栏次</w:t>
            </w:r>
          </w:p>
        </w:tc>
        <w:tc>
          <w:tcPr>
            <w:tcW w:w="1040" w:type="dxa"/>
            <w:vAlign w:val="center"/>
          </w:tcPr>
          <w:p>
            <w:pPr>
              <w:jc w:val="center"/>
            </w:pPr>
            <w:r>
              <w:rPr>
                <w:rFonts w:ascii="宋体" w:hAnsi="宋体" w:eastAsia="宋体" w:cs="宋体"/>
                <w:b w:val="0"/>
                <w:i w:val="0"/>
                <w:color w:val="000000"/>
                <w:sz w:val="11"/>
              </w:rPr>
              <w:t>1</w:t>
            </w:r>
          </w:p>
        </w:tc>
        <w:tc>
          <w:tcPr>
            <w:tcW w:w="940" w:type="dxa"/>
            <w:vAlign w:val="center"/>
          </w:tcPr>
          <w:p>
            <w:pPr>
              <w:jc w:val="center"/>
            </w:pPr>
            <w:r>
              <w:rPr>
                <w:rFonts w:ascii="宋体" w:hAnsi="宋体" w:eastAsia="宋体" w:cs="宋体"/>
                <w:b w:val="0"/>
                <w:i w:val="0"/>
                <w:color w:val="000000"/>
                <w:sz w:val="11"/>
              </w:rPr>
              <w:t>2</w:t>
            </w:r>
          </w:p>
        </w:tc>
        <w:tc>
          <w:tcPr>
            <w:tcW w:w="940" w:type="dxa"/>
            <w:vAlign w:val="center"/>
          </w:tcPr>
          <w:p>
            <w:pPr>
              <w:jc w:val="center"/>
            </w:pPr>
            <w:r>
              <w:rPr>
                <w:rFonts w:ascii="宋体" w:hAnsi="宋体" w:eastAsia="宋体" w:cs="宋体"/>
                <w:b w:val="0"/>
                <w:i w:val="0"/>
                <w:color w:val="000000"/>
                <w:sz w:val="11"/>
              </w:rPr>
              <w:t>3</w:t>
            </w:r>
          </w:p>
        </w:tc>
        <w:tc>
          <w:tcPr>
            <w:tcW w:w="980" w:type="dxa"/>
            <w:vAlign w:val="center"/>
          </w:tcPr>
          <w:p>
            <w:pPr>
              <w:jc w:val="center"/>
            </w:pPr>
            <w:r>
              <w:rPr>
                <w:rFonts w:ascii="宋体" w:hAnsi="宋体" w:eastAsia="宋体" w:cs="宋体"/>
                <w:b w:val="0"/>
                <w:i w:val="0"/>
                <w:color w:val="000000"/>
                <w:sz w:val="11"/>
              </w:rPr>
              <w:t>4</w:t>
            </w:r>
          </w:p>
        </w:tc>
        <w:tc>
          <w:tcPr>
            <w:tcW w:w="980" w:type="dxa"/>
            <w:vAlign w:val="center"/>
          </w:tcPr>
          <w:p>
            <w:pPr>
              <w:jc w:val="center"/>
            </w:pPr>
            <w:r>
              <w:rPr>
                <w:rFonts w:ascii="宋体" w:hAnsi="宋体" w:eastAsia="宋体" w:cs="宋体"/>
                <w:b w:val="0"/>
                <w:i w:val="0"/>
                <w:color w:val="000000"/>
                <w:sz w:val="11"/>
              </w:rPr>
              <w:t>5</w:t>
            </w:r>
          </w:p>
        </w:tc>
        <w:tc>
          <w:tcPr>
            <w:tcW w:w="986" w:type="dxa"/>
            <w:vAlign w:val="center"/>
          </w:tcPr>
          <w:p>
            <w:pPr>
              <w:jc w:val="center"/>
            </w:pPr>
            <w:r>
              <w:rPr>
                <w:rFonts w:ascii="宋体" w:hAnsi="宋体" w:eastAsia="宋体" w:cs="宋体"/>
                <w:b w:val="0"/>
                <w:i w:val="0"/>
                <w:color w:val="000000"/>
                <w:sz w:val="1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244" w:hRule="exact"/>
          <w:jc w:val="center"/>
        </w:trPr>
        <w:tc>
          <w:tcPr>
            <w:tcW w:w="220" w:type="dxa"/>
            <w:vMerge w:val="continue"/>
            <w:vAlign w:val="center"/>
          </w:tcPr>
          <w:p/>
        </w:tc>
        <w:tc>
          <w:tcPr>
            <w:tcW w:w="220" w:type="dxa"/>
            <w:vMerge w:val="continue"/>
            <w:vAlign w:val="center"/>
          </w:tcPr>
          <w:p/>
        </w:tc>
        <w:tc>
          <w:tcPr>
            <w:tcW w:w="300" w:type="dxa"/>
            <w:vMerge w:val="continue"/>
            <w:vAlign w:val="center"/>
          </w:tcPr>
          <w:p/>
        </w:tc>
        <w:tc>
          <w:tcPr>
            <w:tcW w:w="1700" w:type="dxa"/>
            <w:vAlign w:val="center"/>
          </w:tcPr>
          <w:p>
            <w:pPr>
              <w:jc w:val="center"/>
            </w:pPr>
            <w:r>
              <w:rPr>
                <w:rFonts w:ascii="宋体" w:hAnsi="宋体" w:eastAsia="宋体" w:cs="宋体"/>
                <w:b w:val="0"/>
                <w:i w:val="0"/>
                <w:color w:val="000000"/>
                <w:sz w:val="11"/>
              </w:rPr>
              <w:t>合计</w:t>
            </w:r>
          </w:p>
        </w:tc>
        <w:tc>
          <w:tcPr>
            <w:tcW w:w="1040" w:type="dxa"/>
            <w:vAlign w:val="center"/>
          </w:tcPr>
          <w:p/>
        </w:tc>
        <w:tc>
          <w:tcPr>
            <w:tcW w:w="940" w:type="dxa"/>
            <w:vAlign w:val="center"/>
          </w:tcPr>
          <w:p/>
        </w:tc>
        <w:tc>
          <w:tcPr>
            <w:tcW w:w="940" w:type="dxa"/>
            <w:vAlign w:val="center"/>
          </w:tcPr>
          <w:p/>
        </w:tc>
        <w:tc>
          <w:tcPr>
            <w:tcW w:w="980" w:type="dxa"/>
            <w:vAlign w:val="center"/>
          </w:tcPr>
          <w:p/>
        </w:tc>
        <w:tc>
          <w:tcPr>
            <w:tcW w:w="980" w:type="dxa"/>
            <w:vAlign w:val="center"/>
          </w:tcPr>
          <w:p/>
        </w:tc>
        <w:tc>
          <w:tcPr>
            <w:tcW w:w="9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244" w:hRule="exact"/>
          <w:jc w:val="center"/>
        </w:trPr>
        <w:tc>
          <w:tcPr>
            <w:tcW w:w="220" w:type="dxa"/>
            <w:gridSpan w:val="3"/>
            <w:vAlign w:val="center"/>
          </w:tcPr>
          <w:p/>
        </w:tc>
        <w:tc>
          <w:tcPr>
            <w:tcW w:w="1700" w:type="dxa"/>
            <w:vAlign w:val="center"/>
          </w:tcPr>
          <w:p/>
        </w:tc>
        <w:tc>
          <w:tcPr>
            <w:tcW w:w="1040" w:type="dxa"/>
            <w:vAlign w:val="center"/>
          </w:tcPr>
          <w:p/>
        </w:tc>
        <w:tc>
          <w:tcPr>
            <w:tcW w:w="940" w:type="dxa"/>
            <w:vAlign w:val="center"/>
          </w:tcPr>
          <w:p/>
        </w:tc>
        <w:tc>
          <w:tcPr>
            <w:tcW w:w="940" w:type="dxa"/>
            <w:vAlign w:val="center"/>
          </w:tcPr>
          <w:p/>
        </w:tc>
        <w:tc>
          <w:tcPr>
            <w:tcW w:w="980" w:type="dxa"/>
            <w:vAlign w:val="center"/>
          </w:tcPr>
          <w:p/>
        </w:tc>
        <w:tc>
          <w:tcPr>
            <w:tcW w:w="980" w:type="dxa"/>
            <w:vAlign w:val="center"/>
          </w:tcPr>
          <w:p/>
        </w:tc>
        <w:tc>
          <w:tcPr>
            <w:tcW w:w="986"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256" w:hRule="exact"/>
          <w:jc w:val="center"/>
        </w:trPr>
        <w:tc>
          <w:tcPr>
            <w:tcW w:w="220" w:type="dxa"/>
            <w:gridSpan w:val="10"/>
            <w:tcBorders>
              <w:insideH w:val="single" w:sz="4" w:space="0"/>
              <w:insideV w:val="single" w:sz="4" w:space="0"/>
            </w:tcBorders>
            <w:vAlign w:val="center"/>
          </w:tcPr>
          <w:p>
            <w:pPr>
              <w:jc w:val="left"/>
            </w:pPr>
            <w:r>
              <w:rPr>
                <w:rFonts w:ascii="宋体" w:hAnsi="宋体" w:eastAsia="宋体" w:cs="宋体"/>
                <w:b w:val="0"/>
                <w:i w:val="0"/>
                <w:color w:val="000000"/>
                <w:sz w:val="11"/>
              </w:rPr>
              <w:t>注：1.本表反映部门(单位)本年度政府性基金预算财政拨款收入、支出及结转和结余情况。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0" w:type="dxa"/>
            <w:bottom w:w="0" w:type="dxa"/>
            <w:right w:w="80" w:type="dxa"/>
          </w:tblCellMar>
        </w:tblPrEx>
        <w:trPr>
          <w:trHeight w:val="292" w:hRule="exact"/>
          <w:jc w:val="center"/>
        </w:trPr>
        <w:tc>
          <w:tcPr>
            <w:tcW w:w="220" w:type="dxa"/>
            <w:gridSpan w:val="10"/>
            <w:tcBorders>
              <w:insideH w:val="single" w:sz="4" w:space="0"/>
              <w:insideV w:val="single" w:sz="4" w:space="0"/>
            </w:tcBorders>
            <w:vAlign w:val="center"/>
          </w:tcPr>
          <w:p>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公开08表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单位：新余市渝水生态环境局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pPr>
              <w:jc w:val="center"/>
            </w:pPr>
            <w:r>
              <w:rPr>
                <w:rFonts w:ascii="宋体" w:hAnsi="宋体" w:eastAsia="宋体" w:cs="宋体"/>
                <w:b w:val="0"/>
                <w:i w:val="0"/>
                <w:color w:val="000000"/>
                <w:sz w:val="17"/>
              </w:rPr>
              <w:t>项    目</w:t>
            </w:r>
          </w:p>
        </w:tc>
        <w:tc>
          <w:tcPr>
            <w:tcW w:w="1380" w:type="dxa"/>
            <w:vMerge w:val="restart"/>
            <w:vAlign w:val="center"/>
          </w:tcPr>
          <w:p>
            <w:pPr>
              <w:jc w:val="center"/>
            </w:pPr>
            <w:r>
              <w:rPr>
                <w:rFonts w:ascii="宋体" w:hAnsi="宋体" w:eastAsia="宋体" w:cs="宋体"/>
                <w:b w:val="0"/>
                <w:i w:val="0"/>
                <w:color w:val="000000"/>
                <w:sz w:val="17"/>
              </w:rPr>
              <w:t>合计</w:t>
            </w:r>
          </w:p>
        </w:tc>
        <w:tc>
          <w:tcPr>
            <w:tcW w:w="1520" w:type="dxa"/>
            <w:vMerge w:val="restart"/>
            <w:vAlign w:val="center"/>
          </w:tcPr>
          <w:p>
            <w:pPr>
              <w:jc w:val="center"/>
            </w:pPr>
            <w:r>
              <w:rPr>
                <w:rFonts w:ascii="宋体" w:hAnsi="宋体" w:eastAsia="宋体" w:cs="宋体"/>
                <w:b w:val="0"/>
                <w:i w:val="0"/>
                <w:color w:val="000000"/>
                <w:sz w:val="17"/>
              </w:rPr>
              <w:t>基本支出</w:t>
            </w:r>
          </w:p>
        </w:tc>
        <w:tc>
          <w:tcPr>
            <w:tcW w:w="1366" w:type="dxa"/>
            <w:vMerge w:val="restart"/>
            <w:vAlign w:val="center"/>
          </w:tcPr>
          <w:p>
            <w:pPr>
              <w:jc w:val="center"/>
            </w:pPr>
            <w:r>
              <w:rPr>
                <w:rFonts w:ascii="宋体" w:hAnsi="宋体" w:eastAsia="宋体" w:cs="宋体"/>
                <w:b w:val="0"/>
                <w:i w:val="0"/>
                <w:color w:val="000000"/>
                <w:sz w:val="17"/>
              </w:rPr>
              <w:t>项目支出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pPr>
              <w:jc w:val="center"/>
            </w:pPr>
            <w:r>
              <w:rPr>
                <w:rFonts w:ascii="宋体" w:hAnsi="宋体" w:eastAsia="宋体" w:cs="宋体"/>
                <w:b w:val="0"/>
                <w:i w:val="0"/>
                <w:color w:val="000000"/>
                <w:sz w:val="17"/>
              </w:rPr>
              <w:t>支出功能分类科目编码</w:t>
            </w:r>
          </w:p>
        </w:tc>
        <w:tc>
          <w:tcPr>
            <w:tcW w:w="2740" w:type="dxa"/>
            <w:vMerge w:val="restart"/>
            <w:vAlign w:val="center"/>
          </w:tcPr>
          <w:p>
            <w:pPr>
              <w:jc w:val="center"/>
            </w:pPr>
            <w:r>
              <w:rPr>
                <w:rFonts w:ascii="宋体" w:hAnsi="宋体" w:eastAsia="宋体" w:cs="宋体"/>
                <w:b w:val="0"/>
                <w:i w:val="0"/>
                <w:color w:val="000000"/>
                <w:sz w:val="17"/>
              </w:rPr>
              <w:t>科目名称</w:t>
            </w: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tc>
        <w:tc>
          <w:tcPr>
            <w:tcW w:w="2740" w:type="dxa"/>
            <w:vMerge w:val="continue"/>
            <w:vAlign w:val="center"/>
          </w:tcP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tc>
        <w:tc>
          <w:tcPr>
            <w:tcW w:w="2740" w:type="dxa"/>
            <w:vMerge w:val="continue"/>
            <w:vAlign w:val="center"/>
          </w:tcP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pPr>
              <w:jc w:val="center"/>
            </w:pPr>
            <w:r>
              <w:rPr>
                <w:rFonts w:ascii="宋体" w:hAnsi="宋体" w:eastAsia="宋体" w:cs="宋体"/>
                <w:b w:val="0"/>
                <w:i w:val="0"/>
                <w:color w:val="000000"/>
                <w:sz w:val="17"/>
              </w:rPr>
              <w:t>类</w:t>
            </w:r>
          </w:p>
        </w:tc>
        <w:tc>
          <w:tcPr>
            <w:tcW w:w="420" w:type="dxa"/>
            <w:vMerge w:val="restart"/>
            <w:vAlign w:val="center"/>
          </w:tcPr>
          <w:p>
            <w:pPr>
              <w:jc w:val="center"/>
            </w:pPr>
            <w:r>
              <w:rPr>
                <w:rFonts w:ascii="宋体" w:hAnsi="宋体" w:eastAsia="宋体" w:cs="宋体"/>
                <w:b w:val="0"/>
                <w:i w:val="0"/>
                <w:color w:val="000000"/>
                <w:sz w:val="17"/>
              </w:rPr>
              <w:t>款</w:t>
            </w:r>
          </w:p>
        </w:tc>
        <w:tc>
          <w:tcPr>
            <w:tcW w:w="440" w:type="dxa"/>
            <w:vMerge w:val="restart"/>
            <w:vAlign w:val="center"/>
          </w:tcPr>
          <w:p>
            <w:pPr>
              <w:jc w:val="center"/>
            </w:pPr>
            <w:r>
              <w:rPr>
                <w:rFonts w:ascii="宋体" w:hAnsi="宋体" w:eastAsia="宋体" w:cs="宋体"/>
                <w:b w:val="0"/>
                <w:i w:val="0"/>
                <w:color w:val="000000"/>
                <w:sz w:val="17"/>
              </w:rPr>
              <w:t>项</w:t>
            </w:r>
          </w:p>
        </w:tc>
        <w:tc>
          <w:tcPr>
            <w:tcW w:w="2740" w:type="dxa"/>
            <w:vAlign w:val="center"/>
          </w:tcPr>
          <w:p>
            <w:pPr>
              <w:jc w:val="center"/>
            </w:pPr>
            <w:r>
              <w:rPr>
                <w:rFonts w:ascii="宋体" w:hAnsi="宋体" w:eastAsia="宋体" w:cs="宋体"/>
                <w:b w:val="0"/>
                <w:i w:val="0"/>
                <w:color w:val="000000"/>
                <w:sz w:val="17"/>
              </w:rPr>
              <w:t>栏次</w:t>
            </w:r>
          </w:p>
        </w:tc>
        <w:tc>
          <w:tcPr>
            <w:tcW w:w="1380" w:type="dxa"/>
            <w:vAlign w:val="center"/>
          </w:tcPr>
          <w:p>
            <w:pPr>
              <w:jc w:val="center"/>
            </w:pPr>
            <w:r>
              <w:rPr>
                <w:rFonts w:ascii="宋体" w:hAnsi="宋体" w:eastAsia="宋体" w:cs="宋体"/>
                <w:b w:val="0"/>
                <w:i w:val="0"/>
                <w:color w:val="000000"/>
                <w:sz w:val="17"/>
              </w:rPr>
              <w:t>1</w:t>
            </w:r>
          </w:p>
        </w:tc>
        <w:tc>
          <w:tcPr>
            <w:tcW w:w="1520" w:type="dxa"/>
            <w:vAlign w:val="center"/>
          </w:tcPr>
          <w:p>
            <w:pPr>
              <w:jc w:val="center"/>
            </w:pPr>
            <w:r>
              <w:rPr>
                <w:rFonts w:ascii="宋体" w:hAnsi="宋体" w:eastAsia="宋体" w:cs="宋体"/>
                <w:b w:val="0"/>
                <w:i w:val="0"/>
                <w:color w:val="000000"/>
                <w:sz w:val="17"/>
              </w:rPr>
              <w:t>2</w:t>
            </w:r>
          </w:p>
        </w:tc>
        <w:tc>
          <w:tcPr>
            <w:tcW w:w="1366" w:type="dxa"/>
            <w:vAlign w:val="center"/>
          </w:tcPr>
          <w:p>
            <w:pPr>
              <w:jc w:val="center"/>
            </w:pPr>
            <w:r>
              <w:rPr>
                <w:rFonts w:ascii="宋体" w:hAnsi="宋体" w:eastAsia="宋体" w:cs="宋体"/>
                <w:b w:val="0"/>
                <w:i w:val="0"/>
                <w:color w:val="000000"/>
                <w:sz w:val="17"/>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tc>
        <w:tc>
          <w:tcPr>
            <w:tcW w:w="420" w:type="dxa"/>
            <w:vMerge w:val="continue"/>
            <w:vAlign w:val="center"/>
          </w:tcPr>
          <w:p/>
        </w:tc>
        <w:tc>
          <w:tcPr>
            <w:tcW w:w="440" w:type="dxa"/>
            <w:vMerge w:val="continue"/>
            <w:vAlign w:val="center"/>
          </w:tcPr>
          <w:p/>
        </w:tc>
        <w:tc>
          <w:tcPr>
            <w:tcW w:w="2740" w:type="dxa"/>
            <w:vAlign w:val="center"/>
          </w:tcPr>
          <w:p>
            <w:pPr>
              <w:jc w:val="center"/>
            </w:pPr>
            <w:r>
              <w:rPr>
                <w:rFonts w:ascii="宋体" w:hAnsi="宋体" w:eastAsia="宋体" w:cs="宋体"/>
                <w:b w:val="0"/>
                <w:i w:val="0"/>
                <w:color w:val="000000"/>
                <w:sz w:val="17"/>
              </w:rPr>
              <w:t>合计</w:t>
            </w:r>
          </w:p>
        </w:tc>
        <w:tc>
          <w:tcPr>
            <w:tcW w:w="1380" w:type="dxa"/>
            <w:vAlign w:val="center"/>
          </w:tcPr>
          <w:p/>
        </w:tc>
        <w:tc>
          <w:tcPr>
            <w:tcW w:w="1520" w:type="dxa"/>
            <w:vAlign w:val="center"/>
          </w:tcPr>
          <w:p/>
        </w:tc>
        <w:tc>
          <w:tcPr>
            <w:tcW w:w="136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tc>
        <w:tc>
          <w:tcPr>
            <w:tcW w:w="2740" w:type="dxa"/>
            <w:vAlign w:val="center"/>
          </w:tcPr>
          <w:p/>
        </w:tc>
        <w:tc>
          <w:tcPr>
            <w:tcW w:w="1380" w:type="dxa"/>
            <w:vAlign w:val="center"/>
          </w:tcPr>
          <w:p/>
        </w:tc>
        <w:tc>
          <w:tcPr>
            <w:tcW w:w="1520" w:type="dxa"/>
            <w:vAlign w:val="center"/>
          </w:tcPr>
          <w:p/>
        </w:tc>
        <w:tc>
          <w:tcPr>
            <w:tcW w:w="136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注：1.本表反映部门(单位)本年度国有资本经营预算财政拨款支出情况。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 xml:space="preserve">    2.当此表数据为空时，即本部门(单位)无国有资本经营预算财政拨款支出。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公开09表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单位：新余市渝水生态环境局</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项目</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栏次</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年初预算数</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全年预算数</w:t>
            </w:r>
          </w:p>
        </w:tc>
        <w:tc>
          <w:tcPr>
            <w:tcW w:w="1586"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行次</w:t>
            </w:r>
          </w:p>
        </w:tc>
        <w:tc>
          <w:tcPr>
            <w:tcW w:w="740" w:type="dxa"/>
            <w:tcBorders>
              <w:top w:val="single" w:color="auto" w:sz="4" w:space="0"/>
              <w:left w:val="single" w:color="auto" w:sz="4" w:space="0"/>
              <w:bottom w:val="single" w:color="auto" w:sz="4" w:space="0"/>
              <w:right w:val="single" w:color="auto" w:sz="4" w:space="0"/>
            </w:tcBorders>
            <w:vAlign w:val="center"/>
          </w:tcP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1</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2</w:t>
            </w:r>
          </w:p>
        </w:tc>
        <w:tc>
          <w:tcPr>
            <w:tcW w:w="1586"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一、“三公”经费支出</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1</w:t>
            </w:r>
          </w:p>
        </w:tc>
        <w:tc>
          <w:tcPr>
            <w:tcW w:w="1560" w:type="dxa"/>
            <w:tcBorders>
              <w:top w:val="single" w:color="auto" w:sz="4" w:space="0"/>
              <w:left w:val="single" w:color="auto" w:sz="4" w:space="0"/>
              <w:bottom w:val="single" w:color="auto" w:sz="4" w:space="0"/>
              <w:right w:val="single" w:color="auto" w:sz="4" w:space="0"/>
            </w:tcBorders>
            <w:vAlign w:val="center"/>
          </w:tcPr>
          <w:p>
            <w:pPr>
              <w:jc w:val="right"/>
            </w:pPr>
            <w:r>
              <w:rPr>
                <w:rFonts w:ascii="宋体" w:hAnsi="宋体" w:eastAsia="宋体" w:cs="宋体"/>
                <w:b w:val="0"/>
                <w:i w:val="0"/>
                <w:color w:val="000000"/>
                <w:sz w:val="17"/>
              </w:rPr>
              <w:t>2.00</w:t>
            </w:r>
          </w:p>
        </w:tc>
        <w:tc>
          <w:tcPr>
            <w:tcW w:w="1460" w:type="dxa"/>
            <w:tcBorders>
              <w:top w:val="single" w:color="auto" w:sz="4" w:space="0"/>
              <w:left w:val="single" w:color="auto" w:sz="4" w:space="0"/>
              <w:bottom w:val="single" w:color="auto" w:sz="4" w:space="0"/>
              <w:right w:val="single" w:color="auto" w:sz="4" w:space="0"/>
            </w:tcBorders>
            <w:vAlign w:val="center"/>
          </w:tcPr>
          <w:p>
            <w:pPr>
              <w:jc w:val="right"/>
            </w:pPr>
            <w:r>
              <w:rPr>
                <w:rFonts w:ascii="宋体" w:hAnsi="宋体" w:eastAsia="宋体" w:cs="宋体"/>
                <w:b w:val="0"/>
                <w:i w:val="0"/>
                <w:color w:val="000000"/>
                <w:sz w:val="16"/>
              </w:rPr>
              <w:t>3.08</w:t>
            </w:r>
          </w:p>
        </w:tc>
        <w:tc>
          <w:tcPr>
            <w:tcW w:w="1586" w:type="dxa"/>
            <w:tcBorders>
              <w:top w:val="single" w:color="auto" w:sz="4" w:space="0"/>
              <w:left w:val="single" w:color="auto" w:sz="4" w:space="0"/>
              <w:bottom w:val="single" w:color="auto" w:sz="4" w:space="0"/>
              <w:right w:val="single" w:color="auto" w:sz="4" w:space="0"/>
            </w:tcBorders>
            <w:vAlign w:val="center"/>
          </w:tcPr>
          <w:p>
            <w:pPr>
              <w:jc w:val="right"/>
            </w:pPr>
            <w:r>
              <w:rPr>
                <w:rFonts w:ascii="宋体" w:hAnsi="宋体" w:eastAsia="宋体" w:cs="宋体"/>
                <w:b w:val="0"/>
                <w:i w:val="0"/>
                <w:color w:val="000000"/>
                <w:sz w:val="17"/>
              </w:rPr>
              <w:t>3.08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1.因公出国（境）费</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2</w:t>
            </w:r>
          </w:p>
        </w:tc>
        <w:tc>
          <w:tcPr>
            <w:tcW w:w="1560" w:type="dxa"/>
            <w:tcBorders>
              <w:top w:val="single" w:color="auto" w:sz="4" w:space="0"/>
              <w:left w:val="single" w:color="auto" w:sz="4" w:space="0"/>
              <w:bottom w:val="single" w:color="auto" w:sz="4" w:space="0"/>
              <w:right w:val="single" w:color="auto" w:sz="4" w:space="0"/>
            </w:tcBorders>
            <w:vAlign w:val="center"/>
          </w:tcPr>
          <w:p/>
        </w:tc>
        <w:tc>
          <w:tcPr>
            <w:tcW w:w="1460" w:type="dxa"/>
            <w:tcBorders>
              <w:top w:val="single" w:color="auto" w:sz="4" w:space="0"/>
              <w:left w:val="single" w:color="auto" w:sz="4" w:space="0"/>
              <w:bottom w:val="single" w:color="auto" w:sz="4" w:space="0"/>
              <w:right w:val="single" w:color="auto" w:sz="4" w:space="0"/>
            </w:tcBorders>
            <w:vAlign w:val="center"/>
          </w:tcP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2.公务用车购置及运行维护费</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3</w:t>
            </w:r>
          </w:p>
        </w:tc>
        <w:tc>
          <w:tcPr>
            <w:tcW w:w="1560" w:type="dxa"/>
            <w:tcBorders>
              <w:top w:val="single" w:color="auto" w:sz="4" w:space="0"/>
              <w:left w:val="single" w:color="auto" w:sz="4" w:space="0"/>
              <w:bottom w:val="single" w:color="auto" w:sz="4" w:space="0"/>
              <w:right w:val="single" w:color="auto" w:sz="4" w:space="0"/>
            </w:tcBorders>
            <w:vAlign w:val="center"/>
          </w:tcPr>
          <w:p/>
        </w:tc>
        <w:tc>
          <w:tcPr>
            <w:tcW w:w="1460" w:type="dxa"/>
            <w:tcBorders>
              <w:top w:val="single" w:color="auto" w:sz="4" w:space="0"/>
              <w:left w:val="single" w:color="auto" w:sz="4" w:space="0"/>
              <w:bottom w:val="single" w:color="auto" w:sz="4" w:space="0"/>
              <w:right w:val="single" w:color="auto" w:sz="4" w:space="0"/>
            </w:tcBorders>
            <w:vAlign w:val="center"/>
          </w:tcP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（1）公务用车购置费</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4</w:t>
            </w:r>
          </w:p>
        </w:tc>
        <w:tc>
          <w:tcPr>
            <w:tcW w:w="1560" w:type="dxa"/>
            <w:tcBorders>
              <w:top w:val="single" w:color="auto" w:sz="4" w:space="0"/>
              <w:left w:val="single" w:color="auto" w:sz="4" w:space="0"/>
              <w:bottom w:val="single" w:color="auto" w:sz="4" w:space="0"/>
              <w:right w:val="single" w:color="auto" w:sz="4" w:space="0"/>
            </w:tcBorders>
            <w:vAlign w:val="center"/>
          </w:tcPr>
          <w:p/>
        </w:tc>
        <w:tc>
          <w:tcPr>
            <w:tcW w:w="1460" w:type="dxa"/>
            <w:tcBorders>
              <w:top w:val="single" w:color="auto" w:sz="4" w:space="0"/>
              <w:left w:val="single" w:color="auto" w:sz="4" w:space="0"/>
              <w:bottom w:val="single" w:color="auto" w:sz="4" w:space="0"/>
              <w:right w:val="single" w:color="auto" w:sz="4" w:space="0"/>
            </w:tcBorders>
            <w:vAlign w:val="center"/>
          </w:tcP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（2）公务用车运行维护费</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5</w:t>
            </w:r>
          </w:p>
        </w:tc>
        <w:tc>
          <w:tcPr>
            <w:tcW w:w="1560" w:type="dxa"/>
            <w:tcBorders>
              <w:top w:val="single" w:color="auto" w:sz="4" w:space="0"/>
              <w:left w:val="single" w:color="auto" w:sz="4" w:space="0"/>
              <w:bottom w:val="single" w:color="auto" w:sz="4" w:space="0"/>
              <w:right w:val="single" w:color="auto" w:sz="4" w:space="0"/>
            </w:tcBorders>
            <w:vAlign w:val="center"/>
          </w:tcPr>
          <w:p/>
        </w:tc>
        <w:tc>
          <w:tcPr>
            <w:tcW w:w="1460" w:type="dxa"/>
            <w:tcBorders>
              <w:top w:val="single" w:color="auto" w:sz="4" w:space="0"/>
              <w:left w:val="single" w:color="auto" w:sz="4" w:space="0"/>
              <w:bottom w:val="single" w:color="auto" w:sz="4" w:space="0"/>
              <w:right w:val="single" w:color="auto" w:sz="4" w:space="0"/>
            </w:tcBorders>
            <w:vAlign w:val="center"/>
          </w:tcP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3.公务接待费</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6</w:t>
            </w:r>
          </w:p>
        </w:tc>
        <w:tc>
          <w:tcPr>
            <w:tcW w:w="1560" w:type="dxa"/>
            <w:tcBorders>
              <w:top w:val="single" w:color="auto" w:sz="4" w:space="0"/>
              <w:left w:val="single" w:color="auto" w:sz="4" w:space="0"/>
              <w:bottom w:val="single" w:color="auto" w:sz="4" w:space="0"/>
              <w:right w:val="single" w:color="auto" w:sz="4" w:space="0"/>
            </w:tcBorders>
            <w:vAlign w:val="center"/>
          </w:tcPr>
          <w:p>
            <w:pPr>
              <w:jc w:val="right"/>
            </w:pPr>
            <w:r>
              <w:rPr>
                <w:rFonts w:ascii="宋体" w:hAnsi="宋体" w:eastAsia="宋体" w:cs="宋体"/>
                <w:b w:val="0"/>
                <w:i w:val="0"/>
                <w:color w:val="000000"/>
                <w:sz w:val="17"/>
              </w:rPr>
              <w:t>2.00</w:t>
            </w:r>
          </w:p>
        </w:tc>
        <w:tc>
          <w:tcPr>
            <w:tcW w:w="1460" w:type="dxa"/>
            <w:tcBorders>
              <w:top w:val="single" w:color="auto" w:sz="4" w:space="0"/>
              <w:left w:val="single" w:color="auto" w:sz="4" w:space="0"/>
              <w:bottom w:val="single" w:color="auto" w:sz="4" w:space="0"/>
              <w:right w:val="single" w:color="auto" w:sz="4" w:space="0"/>
            </w:tcBorders>
            <w:vAlign w:val="center"/>
          </w:tcPr>
          <w:p>
            <w:pPr>
              <w:jc w:val="right"/>
            </w:pPr>
            <w:r>
              <w:rPr>
                <w:rFonts w:ascii="宋体" w:hAnsi="宋体" w:eastAsia="宋体" w:cs="宋体"/>
                <w:b w:val="0"/>
                <w:i w:val="0"/>
                <w:color w:val="000000"/>
                <w:sz w:val="16"/>
              </w:rPr>
              <w:t>3.08</w:t>
            </w:r>
          </w:p>
        </w:tc>
        <w:tc>
          <w:tcPr>
            <w:tcW w:w="1586" w:type="dxa"/>
            <w:tcBorders>
              <w:top w:val="single" w:color="auto" w:sz="4" w:space="0"/>
              <w:left w:val="single" w:color="auto" w:sz="4" w:space="0"/>
              <w:bottom w:val="single" w:color="auto" w:sz="4" w:space="0"/>
              <w:right w:val="single" w:color="auto" w:sz="4" w:space="0"/>
            </w:tcBorders>
            <w:vAlign w:val="center"/>
          </w:tcPr>
          <w:p>
            <w:pPr>
              <w:jc w:val="right"/>
            </w:pPr>
            <w:r>
              <w:rPr>
                <w:rFonts w:ascii="宋体" w:hAnsi="宋体" w:eastAsia="宋体" w:cs="宋体"/>
                <w:b w:val="0"/>
                <w:i w:val="0"/>
                <w:color w:val="000000"/>
                <w:sz w:val="17"/>
              </w:rPr>
              <w:t>3.08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（1）国内接待费</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7</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pPr>
              <w:jc w:val="right"/>
            </w:pPr>
            <w:r>
              <w:rPr>
                <w:rFonts w:ascii="宋体" w:hAnsi="宋体" w:eastAsia="宋体" w:cs="宋体"/>
                <w:b w:val="0"/>
                <w:i w:val="0"/>
                <w:color w:val="000000"/>
                <w:sz w:val="17"/>
              </w:rPr>
              <w:t>3.08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其中：外事接待费</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8</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（2）国（境）外接待费</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9</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二、相关统计数</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10</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1.因公出国（境）团组数（个）</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11</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2.因公出国（境）人次数（人）</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12</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3.公务用车购置数（辆）</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13</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4.公务用车保有量（辆）</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14</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5.国内公务接待批次（个）</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15</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pPr>
              <w:jc w:val="right"/>
            </w:pPr>
            <w:r>
              <w:rPr>
                <w:rFonts w:ascii="宋体" w:hAnsi="宋体" w:eastAsia="宋体" w:cs="宋体"/>
                <w:b w:val="0"/>
                <w:i w:val="0"/>
                <w:color w:val="000000"/>
                <w:sz w:val="17"/>
              </w:rPr>
              <w:t>33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其中：外事接待批次（个）</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16</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6.国内公务接待人次（人）</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17</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pPr>
              <w:jc w:val="right"/>
            </w:pPr>
            <w:r>
              <w:rPr>
                <w:rFonts w:ascii="宋体" w:hAnsi="宋体" w:eastAsia="宋体" w:cs="宋体"/>
                <w:b w:val="0"/>
                <w:i w:val="0"/>
                <w:color w:val="000000"/>
                <w:sz w:val="17"/>
              </w:rPr>
              <w:t>268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其中：外事接待人次（人）</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18</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7.国（境）外公务接待批次（个）</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19</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tcBorders>
              <w:top w:val="single" w:color="auto" w:sz="4" w:space="0"/>
              <w:left w:val="single" w:color="auto" w:sz="4" w:space="0"/>
              <w:bottom w:val="single" w:color="auto" w:sz="4" w:space="0"/>
              <w:right w:val="single" w:color="auto" w:sz="4" w:space="0"/>
            </w:tcBorders>
            <w:vAlign w:val="center"/>
          </w:tcPr>
          <w:p>
            <w:pPr>
              <w:jc w:val="left"/>
            </w:pPr>
            <w:r>
              <w:rPr>
                <w:rFonts w:ascii="宋体" w:hAnsi="宋体" w:eastAsia="宋体" w:cs="宋体"/>
                <w:b w:val="0"/>
                <w:i w:val="0"/>
                <w:color w:val="000000"/>
                <w:sz w:val="17"/>
              </w:rPr>
              <w:t xml:space="preserve">  8.国（境）外公务接待人次（人）</w:t>
            </w:r>
          </w:p>
        </w:tc>
        <w:tc>
          <w:tcPr>
            <w:tcW w:w="74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20</w:t>
            </w:r>
          </w:p>
        </w:tc>
        <w:tc>
          <w:tcPr>
            <w:tcW w:w="15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7"/>
              </w:rPr>
              <w:t>——</w:t>
            </w:r>
          </w:p>
        </w:tc>
        <w:tc>
          <w:tcPr>
            <w:tcW w:w="1460" w:type="dxa"/>
            <w:tcBorders>
              <w:top w:val="single" w:color="auto" w:sz="4" w:space="0"/>
              <w:left w:val="single" w:color="auto" w:sz="4" w:space="0"/>
              <w:bottom w:val="single" w:color="auto" w:sz="4" w:space="0"/>
              <w:right w:val="single" w:color="auto" w:sz="4" w:space="0"/>
            </w:tcBorders>
            <w:vAlign w:val="center"/>
          </w:tcPr>
          <w:p>
            <w:pPr>
              <w:jc w:val="center"/>
            </w:pPr>
            <w:r>
              <w:rPr>
                <w:rFonts w:ascii="宋体" w:hAnsi="宋体" w:eastAsia="宋体" w:cs="宋体"/>
                <w:b w:val="0"/>
                <w:i w:val="0"/>
                <w:color w:val="000000"/>
                <w:sz w:val="16"/>
              </w:rPr>
              <w:t>——</w:t>
            </w:r>
          </w:p>
        </w:tc>
        <w:tc>
          <w:tcPr>
            <w:tcW w:w="158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top w:val="single" w:color="auto"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 xml:space="preserve">   2.当此表数据为空，即本部门（单位）无财政拨款“三公”经费支出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pPr>
              <w:jc w:val="right"/>
            </w:pPr>
            <w:r>
              <w:rPr>
                <w:rFonts w:hint="eastAsia" w:ascii="宋体" w:hAnsi="宋体" w:eastAsia="宋体" w:cs="宋体"/>
                <w:sz w:val="20"/>
                <w:lang w:eastAsia="zh-CN"/>
              </w:rPr>
              <w:t>公开</w:t>
            </w:r>
            <w:r>
              <w:rPr>
                <w:rFonts w:ascii="宋体" w:hAnsi="宋体" w:eastAsia="宋体" w:cs="宋体"/>
                <w:sz w:val="20"/>
              </w:rPr>
              <w:t>10表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3153" w:type="dxa"/>
            <w:tcBorders>
              <w:bottom w:val="single" w:color="auto" w:sz="4" w:space="0"/>
            </w:tcBorders>
            <w:shd w:val="clear" w:color="auto" w:fill="auto"/>
            <w:noWrap w:val="0"/>
            <w:vAlign w:val="top"/>
          </w:tcPr>
          <w:p>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新余市渝水生态环境局</w:t>
            </w:r>
          </w:p>
        </w:tc>
        <w:tc>
          <w:tcPr>
            <w:tcW w:w="2000" w:type="dxa"/>
            <w:tcBorders>
              <w:bottom w:val="single" w:color="auto" w:sz="4" w:space="0"/>
            </w:tcBorders>
            <w:shd w:val="clear" w:color="auto" w:fill="auto"/>
            <w:noWrap w:val="0"/>
            <w:vAlign w:val="top"/>
          </w:tcPr>
          <w:p>
            <w:pPr>
              <w:jc w:val="center"/>
            </w:pPr>
            <w:r>
              <w:rPr>
                <w:rFonts w:ascii="宋体" w:hAnsi="宋体" w:eastAsia="宋体" w:cs="宋体"/>
                <w:sz w:val="20"/>
              </w:rPr>
              <w:t>2023年度</w:t>
            </w:r>
          </w:p>
        </w:tc>
        <w:tc>
          <w:tcPr>
            <w:tcW w:w="3772" w:type="dxa"/>
            <w:gridSpan w:val="3"/>
            <w:tcBorders>
              <w:bottom w:val="single" w:color="auto" w:sz="4" w:space="0"/>
            </w:tcBorders>
            <w:shd w:val="clear" w:color="auto" w:fill="auto"/>
            <w:noWrap w:val="0"/>
            <w:vAlign w:val="top"/>
          </w:tcPr>
          <w:p>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379" w:hRule="exact"/>
          <w:jc w:val="center"/>
        </w:trPr>
        <w:tc>
          <w:tcPr>
            <w:tcW w:w="578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项  目</w:t>
            </w:r>
          </w:p>
        </w:tc>
        <w:tc>
          <w:tcPr>
            <w:tcW w:w="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栏次</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left"/>
            </w:pPr>
            <w:r>
              <w:rPr>
                <w:rFonts w:ascii="宋体" w:hAnsi="宋体" w:eastAsia="宋体" w:cs="宋体"/>
                <w:b w:val="0"/>
                <w:i w:val="0"/>
                <w:color w:val="000000"/>
                <w:sz w:val="20"/>
              </w:rPr>
              <w:t>一、车辆数合计(台、辆)</w:t>
            </w:r>
          </w:p>
        </w:tc>
        <w:tc>
          <w:tcPr>
            <w:tcW w:w="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1</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left"/>
            </w:pPr>
            <w:r>
              <w:rPr>
                <w:rFonts w:ascii="宋体" w:hAnsi="宋体" w:eastAsia="宋体" w:cs="宋体"/>
                <w:b w:val="0"/>
                <w:i w:val="0"/>
                <w:color w:val="000000"/>
                <w:sz w:val="20"/>
              </w:rPr>
              <w:t xml:space="preserve">  1.副部（省）级及以上领导用车</w:t>
            </w:r>
          </w:p>
        </w:tc>
        <w:tc>
          <w:tcPr>
            <w:tcW w:w="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2</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left"/>
            </w:pPr>
            <w:r>
              <w:rPr>
                <w:rFonts w:ascii="宋体" w:hAnsi="宋体" w:eastAsia="宋体" w:cs="宋体"/>
                <w:b w:val="0"/>
                <w:i w:val="0"/>
                <w:color w:val="000000"/>
                <w:sz w:val="20"/>
              </w:rPr>
              <w:t xml:space="preserve">  2.主要负责人用车</w:t>
            </w:r>
          </w:p>
        </w:tc>
        <w:tc>
          <w:tcPr>
            <w:tcW w:w="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3</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left"/>
            </w:pPr>
            <w:r>
              <w:rPr>
                <w:rFonts w:ascii="宋体" w:hAnsi="宋体" w:eastAsia="宋体" w:cs="宋体"/>
                <w:b w:val="0"/>
                <w:i w:val="0"/>
                <w:color w:val="000000"/>
                <w:sz w:val="20"/>
              </w:rPr>
              <w:t xml:space="preserve">  3.机要通信用车</w:t>
            </w:r>
          </w:p>
        </w:tc>
        <w:tc>
          <w:tcPr>
            <w:tcW w:w="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4</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left"/>
            </w:pPr>
            <w:r>
              <w:rPr>
                <w:rFonts w:ascii="宋体" w:hAnsi="宋体" w:eastAsia="宋体" w:cs="宋体"/>
                <w:b w:val="0"/>
                <w:i w:val="0"/>
                <w:color w:val="000000"/>
                <w:sz w:val="20"/>
              </w:rPr>
              <w:t xml:space="preserve">  4.应急保障用车</w:t>
            </w:r>
          </w:p>
        </w:tc>
        <w:tc>
          <w:tcPr>
            <w:tcW w:w="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5</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left"/>
            </w:pPr>
            <w:r>
              <w:rPr>
                <w:rFonts w:ascii="宋体" w:hAnsi="宋体" w:eastAsia="宋体" w:cs="宋体"/>
                <w:b w:val="0"/>
                <w:i w:val="0"/>
                <w:color w:val="000000"/>
                <w:sz w:val="20"/>
              </w:rPr>
              <w:t xml:space="preserve">  5.执法执勤用车</w:t>
            </w:r>
          </w:p>
        </w:tc>
        <w:tc>
          <w:tcPr>
            <w:tcW w:w="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6</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left"/>
            </w:pPr>
            <w:r>
              <w:rPr>
                <w:rFonts w:ascii="宋体" w:hAnsi="宋体" w:eastAsia="宋体" w:cs="宋体"/>
                <w:b w:val="0"/>
                <w:i w:val="0"/>
                <w:color w:val="000000"/>
                <w:sz w:val="20"/>
              </w:rPr>
              <w:t xml:space="preserve">  6.特种专业技术用车</w:t>
            </w:r>
          </w:p>
        </w:tc>
        <w:tc>
          <w:tcPr>
            <w:tcW w:w="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7</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left"/>
            </w:pPr>
            <w:r>
              <w:rPr>
                <w:rFonts w:ascii="宋体" w:hAnsi="宋体" w:eastAsia="宋体" w:cs="宋体"/>
                <w:b w:val="0"/>
                <w:i w:val="0"/>
                <w:color w:val="000000"/>
                <w:sz w:val="20"/>
              </w:rPr>
              <w:t xml:space="preserve">  7.离退休干部服务用车</w:t>
            </w:r>
          </w:p>
        </w:tc>
        <w:tc>
          <w:tcPr>
            <w:tcW w:w="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8</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left"/>
            </w:pPr>
            <w:r>
              <w:rPr>
                <w:rFonts w:ascii="宋体" w:hAnsi="宋体" w:eastAsia="宋体" w:cs="宋体"/>
                <w:b w:val="0"/>
                <w:i w:val="0"/>
                <w:color w:val="000000"/>
                <w:sz w:val="20"/>
              </w:rPr>
              <w:t xml:space="preserve">  8.其他用车</w:t>
            </w:r>
          </w:p>
        </w:tc>
        <w:tc>
          <w:tcPr>
            <w:tcW w:w="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9</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left"/>
            </w:pPr>
            <w:r>
              <w:rPr>
                <w:rFonts w:ascii="宋体" w:hAnsi="宋体" w:eastAsia="宋体" w:cs="宋体"/>
                <w:b w:val="0"/>
                <w:i w:val="0"/>
                <w:color w:val="000000"/>
                <w:sz w:val="20"/>
              </w:rPr>
              <w:t>二、单价100万元（含）以上设备（不含车辆）(台、套)</w:t>
            </w:r>
          </w:p>
        </w:tc>
        <w:tc>
          <w:tcPr>
            <w:tcW w:w="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pPr>
            <w:r>
              <w:rPr>
                <w:rFonts w:ascii="宋体" w:hAnsi="宋体" w:eastAsia="宋体" w:cs="宋体"/>
                <w:b w:val="0"/>
                <w:i w:val="0"/>
                <w:color w:val="000000"/>
                <w:sz w:val="20"/>
              </w:rPr>
              <w:t>10</w:t>
            </w:r>
          </w:p>
        </w:tc>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top w:val="single" w:color="auto" w:sz="4" w:space="0"/>
              <w:left w:val="single" w:color="FFFFFF" w:sz="4" w:space="0"/>
              <w:bottom w:val="single" w:color="FFFFFF" w:sz="4" w:space="0"/>
              <w:right w:val="single" w:color="FFFFFF" w:sz="4" w:space="0"/>
            </w:tcBorders>
            <w:shd w:val="clear" w:color="auto" w:fill="auto"/>
            <w:noWrap w:val="0"/>
            <w:vAlign w:val="center"/>
          </w:tcPr>
          <w:p>
            <w:pPr>
              <w:jc w:val="left"/>
            </w:pPr>
            <w:r>
              <w:rPr>
                <w:rFonts w:ascii="宋体" w:hAnsi="宋体" w:eastAsia="宋体" w:cs="宋体"/>
                <w:b w:val="0"/>
                <w:i w:val="0"/>
                <w:color w:val="000000"/>
                <w:sz w:val="20"/>
              </w:rPr>
              <w:t>注：1.本表反映截止2023年12月31日，部门(单位)占用的国有资产情况。</w:t>
            </w:r>
          </w:p>
          <w:p>
            <w:pPr>
              <w:jc w:val="left"/>
            </w:pPr>
            <w:r>
              <w:rPr>
                <w:rFonts w:ascii="宋体" w:hAnsi="宋体" w:eastAsia="宋体" w:cs="宋体"/>
                <w:b w:val="0"/>
                <w:i w:val="0"/>
                <w:color w:val="000000"/>
                <w:sz w:val="20"/>
              </w:rPr>
              <w:t xml:space="preserve">    2.当本表数据为空时，即本部门（单位）无相关资产。</w:t>
            </w:r>
          </w:p>
        </w:tc>
      </w:tr>
    </w:tbl>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仿宋_GB2312" w:hAnsi="仿宋_GB2312" w:eastAsia="仿宋_GB2312"/>
          <w:sz w:val="30"/>
          <w:szCs w:val="30"/>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lang w:eastAsia="zh-CN"/>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2023年度收入总计1646.74万元，其中年初结转和结余0.00万元，与上年持平；使用非财政拨款结余和专用结余0.00万元，与上年持平；本年收入合计1646.74万元，比上年增加648.16万元</w:t>
      </w:r>
      <w:r>
        <w:rPr>
          <w:rFonts w:hint="eastAsia" w:ascii="仿宋_GB2312" w:hAnsi="仿宋_GB2312" w:eastAsia="仿宋_GB2312" w:cs="Times New Roman"/>
          <w:sz w:val="32"/>
          <w:szCs w:val="32"/>
        </w:rPr>
        <w:t>，增长64.91%</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人员增加（</w:t>
      </w:r>
      <w:r>
        <w:rPr>
          <w:rFonts w:hint="eastAsia" w:ascii="仿宋_GB2312" w:hAnsi="仿宋_GB2312" w:eastAsia="仿宋_GB2312"/>
          <w:sz w:val="32"/>
          <w:szCs w:val="32"/>
          <w:lang w:val="en-US" w:eastAsia="zh-CN"/>
        </w:rPr>
        <w:t>2022年9月本单位招录20人，2023年9月招录3人</w:t>
      </w:r>
      <w:r>
        <w:rPr>
          <w:rFonts w:hint="eastAsia" w:ascii="仿宋_GB2312" w:hAnsi="仿宋_GB2312" w:eastAsia="仿宋_GB2312"/>
          <w:sz w:val="32"/>
          <w:szCs w:val="32"/>
          <w:lang w:eastAsia="zh-CN"/>
        </w:rPr>
        <w:t>）</w:t>
      </w:r>
      <w:r>
        <w:rPr>
          <w:rFonts w:hint="eastAsia" w:ascii="仿宋_GB2312" w:hAnsi="仿宋_GB2312" w:eastAsia="仿宋_GB2312"/>
          <w:sz w:val="32"/>
          <w:szCs w:val="32"/>
          <w:lang w:val="en-US" w:eastAsia="zh-CN"/>
        </w:rPr>
        <w:t>及结算土壤重金属污染成因分析等项目款</w:t>
      </w:r>
      <w:r>
        <w:rPr>
          <w:rFonts w:hint="eastAsia" w:ascii="仿宋_GB2312" w:hAnsi="仿宋_GB2312" w:eastAsia="仿宋_GB2312"/>
          <w:sz w:val="32"/>
          <w:szCs w:val="32"/>
          <w:lang w:eastAsia="zh-CN"/>
        </w:rPr>
        <w:t>。</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本年收入的具体构成：财政拨款收入1646.74万元，占100.00%；事业收入0.00万元，占0.00%；经营收入0.00万元，占0.00%；上级补助收入0.00万元，占0.00%；附属单位上缴收入0.00万元，占0.00%；其他收入0.00万元，占0.00%。  </w:t>
      </w:r>
    </w:p>
    <w:p>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2023年度支出总计1646.74万元，其中本年支出合计1646.74万元，比上年增加648.16万元</w:t>
      </w:r>
      <w:r>
        <w:rPr>
          <w:rFonts w:hint="eastAsia" w:ascii="仿宋_GB2312" w:hAnsi="仿宋_GB2312" w:eastAsia="仿宋_GB2312" w:cs="Times New Roman"/>
          <w:sz w:val="32"/>
          <w:szCs w:val="32"/>
        </w:rPr>
        <w:t>，增长64.91%</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人员增加（</w:t>
      </w:r>
      <w:r>
        <w:rPr>
          <w:rFonts w:hint="eastAsia" w:ascii="仿宋_GB2312" w:hAnsi="仿宋_GB2312" w:eastAsia="仿宋_GB2312"/>
          <w:sz w:val="32"/>
          <w:szCs w:val="32"/>
          <w:lang w:val="en-US" w:eastAsia="zh-CN"/>
        </w:rPr>
        <w:t>2022年9月本单位招录20人，2023年9月招录3人</w:t>
      </w:r>
      <w:r>
        <w:rPr>
          <w:rFonts w:hint="eastAsia" w:ascii="仿宋_GB2312" w:hAnsi="仿宋_GB2312" w:eastAsia="仿宋_GB2312"/>
          <w:sz w:val="32"/>
          <w:szCs w:val="32"/>
          <w:lang w:eastAsia="zh-CN"/>
        </w:rPr>
        <w:t>）及</w:t>
      </w:r>
      <w:r>
        <w:rPr>
          <w:rFonts w:hint="eastAsia" w:ascii="仿宋_GB2312" w:hAnsi="仿宋_GB2312" w:eastAsia="仿宋_GB2312"/>
          <w:sz w:val="32"/>
          <w:szCs w:val="32"/>
          <w:lang w:val="en-US" w:eastAsia="zh-CN"/>
        </w:rPr>
        <w:t>结算土壤重金属污染成因分析等项目款</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rPr>
        <w:t>财政制度改革，按收付实现制，没有结余</w:t>
      </w:r>
      <w:r>
        <w:rPr>
          <w:rFonts w:hint="eastAsia" w:ascii="仿宋_GB2312" w:hAnsi="仿宋_GB2312" w:eastAsia="仿宋_GB2312"/>
          <w:sz w:val="32"/>
          <w:szCs w:val="32"/>
        </w:rPr>
        <w:t>。</w:t>
      </w:r>
    </w:p>
    <w:p>
      <w:pPr>
        <w:keepNext w:val="0"/>
        <w:keepLines w:val="0"/>
        <w:pageBreakBefore w:val="0"/>
        <w:widowControl w:val="0"/>
        <w:kinsoku/>
        <w:wordWrap/>
        <w:overflowPunct/>
        <w:topLinePunct w:val="0"/>
        <w:autoSpaceDE/>
        <w:autoSpaceDN/>
        <w:bidi w:val="0"/>
        <w:adjustRightInd/>
        <w:snapToGrid/>
        <w:ind w:firstLine="63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本年支出的具体构成：基本支出880.99万元，占53.50%；项目支出765.75万元，占46.50%；经营支出0.00万元，占0.00%；上缴上级支出0.00万元，占0.00%；对附属单位补助支出0.00万元，占0.00%。</w:t>
      </w:r>
    </w:p>
    <w:p>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2023年度财政拨款本年支出年初预算数620.95万元，决算数1646.74万元，完成年初预算的265.19%。其中：</w:t>
      </w:r>
    </w:p>
    <w:p>
      <w:pPr>
        <w:keepNext w:val="0"/>
        <w:keepLines w:val="0"/>
        <w:pageBreakBefore w:val="0"/>
        <w:widowControl w:val="0"/>
        <w:numPr>
          <w:ilvl w:val="0"/>
          <w:numId w:val="1"/>
        </w:numPr>
        <w:kinsoku/>
        <w:wordWrap/>
        <w:overflowPunct/>
        <w:topLinePunct w:val="0"/>
        <w:autoSpaceDE/>
        <w:autoSpaceDN/>
        <w:bidi w:val="0"/>
        <w:adjustRightInd/>
        <w:snapToGrid/>
        <w:ind w:firstLine="640" w:firstLineChars="200"/>
        <w:jc w:val="both"/>
        <w:textAlignment w:val="auto"/>
        <w:rPr>
          <w:rFonts w:hint="default"/>
          <w:lang w:val="en-US" w:eastAsia="zh-CN"/>
        </w:rPr>
      </w:pPr>
      <w:r>
        <w:rPr>
          <w:rFonts w:hint="eastAsia" w:ascii="仿宋_GB2312" w:hAnsi="仿宋_GB2312" w:eastAsia="仿宋_GB2312"/>
          <w:sz w:val="32"/>
          <w:szCs w:val="32"/>
        </w:rPr>
        <w:t>社会保障和就业支出（类）年初预算数13.49万元，决算数113.16万元，完成年初预算的838.68%。预决算差异主要原因：</w:t>
      </w:r>
      <w:r>
        <w:rPr>
          <w:rFonts w:hint="eastAsia" w:ascii="仿宋_GB2312" w:hAnsi="仿宋_GB2312" w:eastAsia="仿宋_GB2312"/>
          <w:sz w:val="32"/>
          <w:szCs w:val="32"/>
          <w:lang w:val="en-US" w:eastAsia="zh-CN"/>
        </w:rPr>
        <w:t>一是根据社保局要求基础性绩效奖金纳入缴费基数，计算补缴了2022-2023年养老保险、职业年金。二是</w:t>
      </w:r>
      <w:r>
        <w:rPr>
          <w:rFonts w:hint="eastAsia" w:ascii="仿宋_GB2312" w:hAnsi="仿宋_GB2312" w:eastAsia="仿宋_GB2312"/>
          <w:sz w:val="32"/>
          <w:szCs w:val="32"/>
          <w:lang w:eastAsia="zh-CN"/>
        </w:rPr>
        <w:t>预算和决算人员数存在差异</w:t>
      </w:r>
      <w:r>
        <w:rPr>
          <w:rFonts w:hint="eastAsia" w:ascii="仿宋_GB2312" w:hAnsi="仿宋_GB2312" w:eastAsia="仿宋_GB2312"/>
          <w:sz w:val="32"/>
          <w:szCs w:val="32"/>
          <w:lang w:val="en-US" w:eastAsia="zh-CN"/>
        </w:rPr>
        <w:t>，2023年</w:t>
      </w:r>
      <w:r>
        <w:rPr>
          <w:rFonts w:hint="eastAsia" w:ascii="仿宋_GB2312" w:hAnsi="仿宋_GB2312" w:eastAsia="仿宋_GB2312"/>
          <w:sz w:val="32"/>
          <w:szCs w:val="32"/>
        </w:rPr>
        <w:t>年初预算人员只包含6名行政编制和1名参公编制人员，局内其他在职人员共计44人（参公编制人员1人、事业编制人员43人）</w:t>
      </w:r>
      <w:r>
        <w:rPr>
          <w:rFonts w:hint="eastAsia" w:ascii="仿宋_GB2312" w:hAnsi="仿宋_GB2312" w:eastAsia="仿宋_GB2312"/>
          <w:sz w:val="32"/>
          <w:szCs w:val="32"/>
          <w:lang w:eastAsia="zh-CN"/>
        </w:rPr>
        <w:t>在</w:t>
      </w:r>
      <w:r>
        <w:rPr>
          <w:rFonts w:hint="eastAsia" w:ascii="仿宋_GB2312" w:hAnsi="仿宋_GB2312" w:eastAsia="仿宋_GB2312"/>
          <w:sz w:val="32"/>
          <w:szCs w:val="32"/>
        </w:rPr>
        <w:t>市生态环境局污防中心及市生态环境保护综合执法支队做年初预算</w:t>
      </w:r>
      <w:r>
        <w:rPr>
          <w:rFonts w:hint="eastAsia" w:ascii="仿宋_GB2312" w:hAnsi="仿宋_GB2312" w:eastAsia="仿宋_GB2312"/>
          <w:sz w:val="32"/>
          <w:szCs w:val="32"/>
          <w:lang w:eastAsia="zh-CN"/>
        </w:rPr>
        <w:t>，后期再由财政将预算经费划转至本局使用，所以年初预算和决算数存在差异</w:t>
      </w:r>
      <w:r>
        <w:rPr>
          <w:rFonts w:hint="eastAsia" w:ascii="仿宋_GB2312" w:hAnsi="仿宋_GB2312" w:eastAsia="仿宋_GB2312"/>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）节能环保支出（类）年初预算数600.98万元，决算数1493.57万元，完成年初预算的248.52%。预决算差异主要原因</w:t>
      </w:r>
      <w:r>
        <w:rPr>
          <w:rFonts w:hint="eastAsia" w:ascii="仿宋_GB2312" w:hAnsi="仿宋_GB2312" w:eastAsia="仿宋_GB2312"/>
          <w:sz w:val="32"/>
          <w:szCs w:val="32"/>
          <w:lang w:eastAsia="zh-CN"/>
        </w:rPr>
        <w:t>：一是预算和决算人员数存在差异</w:t>
      </w:r>
      <w:r>
        <w:rPr>
          <w:rFonts w:hint="eastAsia" w:ascii="仿宋_GB2312" w:hAnsi="仿宋_GB2312" w:eastAsia="仿宋_GB2312"/>
          <w:sz w:val="32"/>
          <w:szCs w:val="32"/>
          <w:lang w:val="en-US" w:eastAsia="zh-CN"/>
        </w:rPr>
        <w:t>，2023年</w:t>
      </w:r>
      <w:r>
        <w:rPr>
          <w:rFonts w:hint="eastAsia" w:ascii="仿宋_GB2312" w:hAnsi="仿宋_GB2312" w:eastAsia="仿宋_GB2312"/>
          <w:sz w:val="32"/>
          <w:szCs w:val="32"/>
        </w:rPr>
        <w:t>年初预算人员只包含6名行政编制和1名参公编制人员，局内其他在职人员共计44人（参公编制人员1人、事业编制人员43人）</w:t>
      </w:r>
      <w:r>
        <w:rPr>
          <w:rFonts w:hint="eastAsia" w:ascii="仿宋_GB2312" w:hAnsi="仿宋_GB2312" w:eastAsia="仿宋_GB2312"/>
          <w:sz w:val="32"/>
          <w:szCs w:val="32"/>
          <w:lang w:eastAsia="zh-CN"/>
        </w:rPr>
        <w:t>在</w:t>
      </w:r>
      <w:r>
        <w:rPr>
          <w:rFonts w:hint="eastAsia" w:ascii="仿宋_GB2312" w:hAnsi="仿宋_GB2312" w:eastAsia="仿宋_GB2312"/>
          <w:sz w:val="32"/>
          <w:szCs w:val="32"/>
        </w:rPr>
        <w:t>市生态环境局污防中心及市生态环境保护综合执法支队做年初预算</w:t>
      </w:r>
      <w:r>
        <w:rPr>
          <w:rFonts w:hint="eastAsia" w:ascii="仿宋_GB2312" w:hAnsi="仿宋_GB2312" w:eastAsia="仿宋_GB2312"/>
          <w:sz w:val="32"/>
          <w:szCs w:val="32"/>
          <w:lang w:eastAsia="zh-CN"/>
        </w:rPr>
        <w:t>，后期再由财政将预算经费划转至本局使用，所以年初预算和决算数存在差异</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二是2023年9月入职新招录事业编3人，增人增资</w:t>
      </w:r>
      <w:r>
        <w:rPr>
          <w:rFonts w:hint="eastAsia" w:ascii="仿宋_GB2312" w:hAnsi="仿宋_GB2312" w:eastAsia="仿宋_GB2312"/>
          <w:sz w:val="32"/>
          <w:szCs w:val="32"/>
        </w:rPr>
        <w:t>。</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住房保障支出（类）年初预算数6.48万元，决算数40.01万元，完成年初预算的617.44%。预决算差异主要原因：预算和决算人员数存在差异，2023年年初预算人员只包含6名行政编制和1名参公编制人员，局内其他在职人员共计44人（参公编制人员1人、事业编制人员43人）在市生态环境局污防中心及市生态环境保护综合执法支队做年初预算，后期再由财政将预算经费划转至本局使用，所以年初预算和决算数存在差异。</w:t>
      </w:r>
    </w:p>
    <w:p>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2023年度一般公共预算财政拨款基本支出880.99万元，其中：</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（一）工资福利支出796.53万元，比上年增加234.69万元</w:t>
      </w:r>
      <w:r>
        <w:rPr>
          <w:rFonts w:hint="eastAsia" w:ascii="仿宋_GB2312" w:hAnsi="仿宋_GB2312" w:eastAsia="仿宋_GB2312" w:cs="Times New Roman"/>
          <w:sz w:val="32"/>
          <w:szCs w:val="32"/>
        </w:rPr>
        <w:t>，增长41.77%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一是人员增加，</w:t>
      </w:r>
      <w:r>
        <w:rPr>
          <w:rFonts w:hint="eastAsia" w:ascii="仿宋_GB2312" w:hAnsi="仿宋_GB2312" w:eastAsia="仿宋_GB2312"/>
          <w:sz w:val="32"/>
          <w:szCs w:val="32"/>
          <w:lang w:eastAsia="zh-CN"/>
        </w:rPr>
        <w:t>2023年度工资福利支出</w:t>
      </w:r>
      <w:r>
        <w:rPr>
          <w:rFonts w:hint="eastAsia" w:ascii="仿宋_GB2312" w:hAnsi="仿宋_GB2312" w:eastAsia="仿宋_GB2312"/>
          <w:sz w:val="32"/>
          <w:szCs w:val="32"/>
        </w:rPr>
        <w:t>中增加了2022年新招录20人全年工资、全年的年度考核奖（2022年度仅发放4个月），此外，2023年9月新招录事业编3人；</w:t>
      </w:r>
      <w:r>
        <w:rPr>
          <w:rFonts w:hint="eastAsia" w:ascii="仿宋_GB2312" w:hAnsi="仿宋_GB2312" w:eastAsia="仿宋_GB2312"/>
          <w:sz w:val="32"/>
          <w:szCs w:val="32"/>
          <w:lang w:val="en-US" w:eastAsia="zh-CN"/>
        </w:rPr>
        <w:t>二是</w:t>
      </w:r>
      <w:r>
        <w:rPr>
          <w:rFonts w:hint="eastAsia" w:ascii="仿宋_GB2312" w:hAnsi="仿宋_GB2312" w:eastAsia="仿宋_GB2312"/>
          <w:sz w:val="32"/>
          <w:szCs w:val="32"/>
        </w:rPr>
        <w:t>2023年度补缴了2022</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2023年养老保险</w:t>
      </w:r>
      <w:r>
        <w:rPr>
          <w:rFonts w:hint="eastAsia" w:ascii="仿宋_GB2312" w:hAnsi="仿宋_GB2312" w:eastAsia="仿宋_GB2312"/>
          <w:sz w:val="32"/>
          <w:szCs w:val="32"/>
          <w:lang w:eastAsia="zh-CN"/>
        </w:rPr>
        <w:t>、</w:t>
      </w:r>
      <w:r>
        <w:rPr>
          <w:rFonts w:hint="eastAsia" w:ascii="仿宋_GB2312" w:hAnsi="仿宋_GB2312" w:eastAsia="仿宋_GB2312"/>
          <w:sz w:val="32"/>
          <w:szCs w:val="32"/>
        </w:rPr>
        <w:t>职业年金基数调整补差。</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（二）商品和服务支出65.55万元，比上年减少28.99万元，下降30.67%，</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：厉行节约，本年度调整并缩减该部分业务支出。</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（三）对个人和家庭补助支出18.43万元，比上年增加17.32万元</w:t>
      </w:r>
      <w:r>
        <w:rPr>
          <w:rFonts w:hint="eastAsia" w:ascii="仿宋_GB2312" w:hAnsi="仿宋_GB2312" w:eastAsia="仿宋_GB2312" w:cs="Times New Roman"/>
          <w:sz w:val="32"/>
          <w:szCs w:val="32"/>
        </w:rPr>
        <w:t>，增长1552.78%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根据做账要求将退休人员绩效奖金调整至该部分</w:t>
      </w:r>
      <w:r>
        <w:rPr>
          <w:rFonts w:hint="eastAsia" w:ascii="仿宋_GB2312" w:hAnsi="仿宋_GB2312" w:eastAsia="仿宋_GB2312"/>
          <w:sz w:val="32"/>
          <w:szCs w:val="32"/>
        </w:rPr>
        <w:t>。</w:t>
      </w:r>
    </w:p>
    <w:p>
      <w:pPr>
        <w:keepNext w:val="0"/>
        <w:keepLines w:val="0"/>
        <w:pageBreakBefore w:val="0"/>
        <w:widowControl w:val="0"/>
        <w:kinsoku/>
        <w:wordWrap/>
        <w:overflowPunct/>
        <w:topLinePunct w:val="0"/>
        <w:autoSpaceDE/>
        <w:autoSpaceDN/>
        <w:bidi w:val="0"/>
        <w:adjustRightInd/>
        <w:snapToGrid/>
        <w:ind w:firstLine="584"/>
        <w:jc w:val="both"/>
        <w:textAlignment w:val="auto"/>
        <w:rPr>
          <w:rFonts w:hint="eastAsia" w:ascii="仿宋_GB2312" w:hAnsi="仿宋_GB2312" w:eastAsia="仿宋_GB2312"/>
          <w:sz w:val="32"/>
          <w:szCs w:val="32"/>
        </w:rPr>
      </w:pPr>
      <w:r>
        <w:rPr>
          <w:rFonts w:hint="eastAsia" w:ascii="仿宋_GB2312" w:hAnsi="仿宋_GB2312" w:eastAsia="仿宋_GB2312"/>
          <w:sz w:val="32"/>
          <w:szCs w:val="32"/>
        </w:rPr>
        <w:t>（四）资本性支出0.48万元，比上年减少50.34万元，下降99.06%，</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：本年无信息网络及软件购置更新。</w:t>
      </w:r>
    </w:p>
    <w:p>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2023年度财政拨款“三公”经费支出全年预算数3.08万元，决算数3.08万元，完成全年预算的100.00%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决算数比上年减少1.48万元，下降32.54%，其中：</w:t>
      </w:r>
    </w:p>
    <w:p>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color w:val="auto"/>
          <w:sz w:val="32"/>
          <w:szCs w:val="32"/>
          <w:lang w:val="en-US" w:eastAsia="zh-CN"/>
        </w:rPr>
        <w:t>本年度无人出国</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：本年度无人出国。全年安排因公出国（境）团组0个，累计0人次，主要是：</w:t>
      </w:r>
      <w:r>
        <w:rPr>
          <w:rFonts w:hint="eastAsia" w:ascii="仿宋_GB2312" w:hAnsi="仿宋_GB2312" w:eastAsia="仿宋_GB2312" w:cs="Times New Roman"/>
          <w:color w:val="auto"/>
          <w:sz w:val="32"/>
          <w:szCs w:val="32"/>
          <w:lang w:val="en-US" w:eastAsia="zh-CN"/>
        </w:rPr>
        <w:t>本年度无人出国</w:t>
      </w:r>
      <w:r>
        <w:rPr>
          <w:rFonts w:hint="eastAsia" w:ascii="仿宋_GB2312" w:hAnsi="仿宋_GB2312" w:eastAsia="仿宋_GB2312"/>
          <w:color w:val="auto"/>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color w:val="auto"/>
          <w:sz w:val="32"/>
          <w:szCs w:val="32"/>
          <w:highlight w:val="none"/>
          <w:lang w:val="en-US" w:eastAsia="zh-CN"/>
        </w:rPr>
        <w:t>公车改革，单位未保留公</w:t>
      </w:r>
      <w:r>
        <w:rPr>
          <w:rFonts w:hint="eastAsia" w:ascii="仿宋_GB2312" w:hAnsi="仿宋_GB2312" w:eastAsia="仿宋_GB2312" w:cs="Times New Roman"/>
          <w:color w:val="auto"/>
          <w:sz w:val="32"/>
          <w:szCs w:val="32"/>
          <w:lang w:val="en-US" w:eastAsia="zh-CN"/>
        </w:rPr>
        <w:t>务用车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color w:val="auto"/>
          <w:sz w:val="32"/>
          <w:szCs w:val="32"/>
          <w:highlight w:val="none"/>
          <w:lang w:val="en-US" w:eastAsia="zh-CN"/>
        </w:rPr>
        <w:t>公车改革，单位未保留公</w:t>
      </w:r>
      <w:r>
        <w:rPr>
          <w:rFonts w:hint="eastAsia" w:ascii="仿宋_GB2312" w:hAnsi="仿宋_GB2312" w:eastAsia="仿宋_GB2312" w:cs="Times New Roman"/>
          <w:color w:val="auto"/>
          <w:sz w:val="32"/>
          <w:szCs w:val="32"/>
          <w:lang w:val="en-US" w:eastAsia="zh-CN"/>
        </w:rPr>
        <w:t>务用车</w:t>
      </w:r>
      <w:r>
        <w:rPr>
          <w:rFonts w:hint="eastAsia" w:ascii="仿宋_GB2312" w:hAnsi="仿宋_GB2312" w:eastAsia="仿宋_GB2312"/>
          <w:sz w:val="32"/>
          <w:szCs w:val="32"/>
        </w:rPr>
        <w:t>。全年使用财政拨款购置公务用车0辆。</w:t>
      </w:r>
    </w:p>
    <w:p>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color w:val="auto"/>
          <w:sz w:val="32"/>
          <w:szCs w:val="32"/>
          <w:highlight w:val="none"/>
          <w:lang w:val="en-US" w:eastAsia="zh-CN"/>
        </w:rPr>
        <w:t>公车改革，单位未保留公</w:t>
      </w:r>
      <w:r>
        <w:rPr>
          <w:rFonts w:hint="eastAsia" w:ascii="仿宋_GB2312" w:hAnsi="仿宋_GB2312" w:eastAsia="仿宋_GB2312" w:cs="Times New Roman"/>
          <w:color w:val="auto"/>
          <w:sz w:val="32"/>
          <w:szCs w:val="32"/>
          <w:lang w:val="en-US" w:eastAsia="zh-CN"/>
        </w:rPr>
        <w:t>务用车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color w:val="auto"/>
          <w:sz w:val="32"/>
          <w:szCs w:val="32"/>
          <w:highlight w:val="none"/>
          <w:lang w:val="en-US" w:eastAsia="zh-CN"/>
        </w:rPr>
        <w:t>公车改革，单位未保留公</w:t>
      </w:r>
      <w:r>
        <w:rPr>
          <w:rFonts w:hint="eastAsia" w:ascii="仿宋_GB2312" w:hAnsi="仿宋_GB2312" w:eastAsia="仿宋_GB2312" w:cs="Times New Roman"/>
          <w:color w:val="auto"/>
          <w:sz w:val="32"/>
          <w:szCs w:val="32"/>
          <w:lang w:val="en-US" w:eastAsia="zh-CN"/>
        </w:rPr>
        <w:t>务用车</w:t>
      </w:r>
      <w:r>
        <w:rPr>
          <w:rFonts w:hint="eastAsia" w:ascii="仿宋_GB2312" w:hAnsi="仿宋_GB2312" w:eastAsia="仿宋_GB2312"/>
          <w:sz w:val="32"/>
          <w:szCs w:val="32"/>
        </w:rPr>
        <w:t>。年末使用财政拨款负担费用的公务用车保有量0辆。</w:t>
      </w:r>
    </w:p>
    <w:p>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（三）公务接待费全年预算数3.08万元，决算数3.08万元，完成全年预算的100.00%，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根据实际情况依照规定开展公务接待</w:t>
      </w:r>
      <w:r>
        <w:rPr>
          <w:rFonts w:hint="eastAsia" w:ascii="仿宋_GB2312" w:hAnsi="仿宋_GB2312" w:eastAsia="仿宋_GB2312"/>
          <w:sz w:val="32"/>
          <w:szCs w:val="32"/>
        </w:rPr>
        <w:t>。决算数比上年减少1.48万元，下降32.54%,</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缩减开支</w:t>
      </w:r>
      <w:r>
        <w:rPr>
          <w:rFonts w:hint="eastAsia" w:ascii="仿宋_GB2312" w:hAnsi="仿宋_GB2312" w:eastAsia="仿宋_GB2312"/>
          <w:sz w:val="32"/>
          <w:szCs w:val="32"/>
        </w:rPr>
        <w:t>。全年国内公务接待33批，累计接待268人次，主要是：</w:t>
      </w:r>
      <w:r>
        <w:rPr>
          <w:rFonts w:hint="eastAsia" w:ascii="仿宋_GB2312" w:hAnsi="仿宋_GB2312" w:eastAsia="仿宋_GB2312"/>
          <w:sz w:val="32"/>
          <w:szCs w:val="32"/>
          <w:lang w:eastAsia="zh-CN"/>
        </w:rPr>
        <w:t>业务往来</w:t>
      </w:r>
      <w:r>
        <w:rPr>
          <w:rFonts w:hint="eastAsia" w:ascii="仿宋_GB2312" w:hAnsi="仿宋_GB2312" w:eastAsia="仿宋_GB2312"/>
          <w:sz w:val="32"/>
          <w:szCs w:val="32"/>
        </w:rPr>
        <w:t>。</w:t>
      </w:r>
    </w:p>
    <w:p>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2023年度机关运行经费支出66.03万元，决算数比上年减少79.34万元，下降54.58%，</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：厉行节约，减少了一些开支。</w:t>
      </w:r>
    </w:p>
    <w:p>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pPr>
        <w:pStyle w:val="16"/>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2023年度政府采购支出总额326.20万元，其中：政府采购货物支出223.00万元、政府采购工程支出0.00万元、政府采购服务支出103.20万元。授予中小企业合同金额</w:t>
      </w:r>
      <w:r>
        <w:rPr>
          <w:rFonts w:hint="eastAsia" w:ascii="仿宋_GB2312" w:hAnsi="仿宋_GB2312" w:eastAsia="仿宋_GB2312"/>
          <w:kern w:val="2"/>
          <w:sz w:val="32"/>
          <w:szCs w:val="32"/>
          <w:lang w:val="en-US" w:eastAsia="zh-CN"/>
        </w:rPr>
        <w:t>326.2</w:t>
      </w:r>
      <w:r>
        <w:rPr>
          <w:rFonts w:hint="eastAsia" w:ascii="仿宋_GB2312" w:hAnsi="仿宋_GB2312" w:eastAsia="仿宋_GB2312"/>
          <w:kern w:val="2"/>
          <w:sz w:val="32"/>
          <w:szCs w:val="32"/>
        </w:rPr>
        <w:t>万元，占政府采购支出总额的</w:t>
      </w:r>
      <w:r>
        <w:rPr>
          <w:rFonts w:hint="eastAsia" w:ascii="仿宋_GB2312" w:hAnsi="仿宋_GB2312" w:eastAsia="仿宋_GB2312"/>
          <w:kern w:val="2"/>
          <w:sz w:val="32"/>
          <w:szCs w:val="32"/>
          <w:lang w:val="en-US" w:eastAsia="zh-CN"/>
        </w:rPr>
        <w:t>100</w:t>
      </w:r>
      <w:r>
        <w:rPr>
          <w:rFonts w:hint="eastAsia" w:ascii="仿宋_GB2312" w:hAnsi="仿宋_GB2312" w:eastAsia="仿宋_GB2312"/>
          <w:kern w:val="2"/>
          <w:sz w:val="32"/>
          <w:szCs w:val="32"/>
        </w:rPr>
        <w:t>%，其中：授予小微企业合同金额0.00万元，占授予中小企业合同金额的0.00%。</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kern w:val="2"/>
          <w:sz w:val="32"/>
          <w:szCs w:val="32"/>
          <w:lang w:val="en-US" w:eastAsia="zh-CN"/>
        </w:rPr>
        <w:t>100</w:t>
      </w:r>
      <w:r>
        <w:rPr>
          <w:rFonts w:hint="eastAsia" w:ascii="仿宋_GB2312" w:hAnsi="仿宋_GB2312" w:eastAsia="仿宋_GB2312"/>
          <w:kern w:val="2"/>
          <w:sz w:val="32"/>
          <w:szCs w:val="32"/>
        </w:rPr>
        <w:t>%，工程采购授予中小企业合同金额占工程支出金额的</w:t>
      </w:r>
      <w:r>
        <w:rPr>
          <w:rFonts w:hint="eastAsia" w:ascii="仿宋_GB2312" w:hAnsi="仿宋_GB2312" w:eastAsia="仿宋_GB2312"/>
          <w:kern w:val="2"/>
          <w:sz w:val="32"/>
          <w:szCs w:val="32"/>
          <w:lang w:val="en-US" w:eastAsia="zh-CN"/>
        </w:rPr>
        <w:t>100</w:t>
      </w:r>
      <w:r>
        <w:rPr>
          <w:rFonts w:hint="eastAsia" w:ascii="仿宋_GB2312" w:hAnsi="仿宋_GB2312" w:eastAsia="仿宋_GB2312"/>
          <w:kern w:val="2"/>
          <w:sz w:val="32"/>
          <w:szCs w:val="32"/>
        </w:rPr>
        <w:t>%，服务采购授予中小企业合同金额占服务支出金额的</w:t>
      </w:r>
      <w:r>
        <w:rPr>
          <w:rFonts w:hint="eastAsia" w:ascii="仿宋_GB2312" w:hAnsi="仿宋_GB2312" w:eastAsia="仿宋_GB2312"/>
          <w:kern w:val="2"/>
          <w:sz w:val="32"/>
          <w:szCs w:val="32"/>
          <w:lang w:val="en-US" w:eastAsia="zh-CN"/>
        </w:rPr>
        <w:t>100</w:t>
      </w:r>
      <w:r>
        <w:rPr>
          <w:rFonts w:hint="eastAsia" w:ascii="仿宋_GB2312" w:hAnsi="仿宋_GB2312" w:eastAsia="仿宋_GB2312"/>
          <w:kern w:val="2"/>
          <w:sz w:val="32"/>
          <w:szCs w:val="32"/>
        </w:rPr>
        <w:t>%。</w:t>
      </w:r>
    </w:p>
    <w:p>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val="en-US" w:eastAsia="zh-CN"/>
        </w:rPr>
        <w:t>单位</w:t>
      </w:r>
      <w:r>
        <w:rPr>
          <w:rFonts w:hint="eastAsia" w:ascii="仿宋_GB2312" w:hAnsi="仿宋_GB2312" w:eastAsia="仿宋_GB2312" w:cs="仿宋_GB2312"/>
          <w:kern w:val="0"/>
          <w:sz w:val="32"/>
          <w:szCs w:val="32"/>
        </w:rPr>
        <w:t>组织对纳入2023年度部门预算范围的二级项目</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356.87</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46.6</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个项目评价结果为“中”，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val="en-US" w:eastAsia="zh-CN"/>
        </w:rPr>
        <w:t>单位</w:t>
      </w:r>
      <w:r>
        <w:rPr>
          <w:rFonts w:hint="eastAsia" w:ascii="仿宋_GB2312" w:hAnsi="仿宋_GB2312" w:eastAsia="仿宋_GB2312" w:cs="仿宋_GB2312"/>
          <w:b/>
          <w:bCs/>
          <w:kern w:val="0"/>
          <w:sz w:val="32"/>
          <w:szCs w:val="32"/>
        </w:rPr>
        <w:t>决算中项目绩效自评情况。</w:t>
      </w: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“渝水区在线监控运维和执法监测日常性项目支出绩效自评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pPr>
        <w:bidi w:val="0"/>
      </w:pPr>
      <w:r>
        <w:drawing>
          <wp:inline distT="0" distB="0" distL="114300" distR="114300">
            <wp:extent cx="5267960" cy="5326380"/>
            <wp:effectExtent l="0" t="0" r="8890"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5267960" cy="5326380"/>
                    </a:xfrm>
                    <a:prstGeom prst="rect">
                      <a:avLst/>
                    </a:prstGeom>
                    <a:noFill/>
                    <a:ln>
                      <a:noFill/>
                    </a:ln>
                  </pic:spPr>
                </pic:pic>
              </a:graphicData>
            </a:graphic>
          </wp:inline>
        </w:drawing>
      </w: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eastAsia="zh-CN"/>
        </w:rPr>
      </w:pP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eastAsia="zh-CN"/>
        </w:rPr>
      </w:pP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eastAsia="zh-CN"/>
        </w:rPr>
      </w:pP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eastAsia="zh-CN"/>
        </w:rPr>
      </w:pP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eastAsia="zh-CN"/>
        </w:rPr>
      </w:pP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eastAsia="zh-CN"/>
        </w:rPr>
      </w:pPr>
    </w:p>
    <w:p>
      <w:pPr>
        <w:pStyle w:val="2"/>
        <w:rPr>
          <w:rFonts w:hint="eastAsia"/>
          <w:lang w:eastAsia="zh-CN"/>
        </w:rPr>
      </w:pPr>
    </w:p>
    <w:p>
      <w:pPr>
        <w:rPr>
          <w:rFonts w:hint="eastAsia"/>
          <w:lang w:eastAsia="zh-CN"/>
        </w:rPr>
      </w:pPr>
    </w:p>
    <w:p>
      <w:pPr>
        <w:autoSpaceDE w:val="0"/>
        <w:autoSpaceDN w:val="0"/>
        <w:adjustRightInd w:val="0"/>
        <w:spacing w:line="360" w:lineRule="auto"/>
        <w:ind w:firstLine="640" w:firstLineChars="200"/>
        <w:jc w:val="left"/>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“新余市渝水生态环境局环保工作经费</w:t>
      </w:r>
      <w:r>
        <w:rPr>
          <w:rFonts w:hint="eastAsia" w:ascii="仿宋_GB2312" w:hAnsi="仿宋_GB2312" w:eastAsia="仿宋_GB2312" w:cs="仿宋_GB2312"/>
          <w:kern w:val="0"/>
          <w:sz w:val="32"/>
          <w:szCs w:val="32"/>
          <w:lang w:eastAsia="zh-CN"/>
        </w:rPr>
        <w:t>项目</w:t>
      </w:r>
      <w:r>
        <w:rPr>
          <w:rFonts w:hint="eastAsia" w:ascii="仿宋_GB2312" w:hAnsi="仿宋_GB2312" w:eastAsia="仿宋_GB2312" w:cs="仿宋_GB2312"/>
          <w:kern w:val="0"/>
          <w:sz w:val="32"/>
          <w:szCs w:val="32"/>
        </w:rPr>
        <w:t>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r>
        <w:drawing>
          <wp:inline distT="0" distB="0" distL="114300" distR="114300">
            <wp:extent cx="5266690" cy="4790440"/>
            <wp:effectExtent l="0" t="0" r="10160" b="1016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stretch>
                      <a:fillRect/>
                    </a:stretch>
                  </pic:blipFill>
                  <pic:spPr>
                    <a:xfrm>
                      <a:off x="0" y="0"/>
                      <a:ext cx="5266690" cy="4790440"/>
                    </a:xfrm>
                    <a:prstGeom prst="rect">
                      <a:avLst/>
                    </a:prstGeom>
                    <a:noFill/>
                    <a:ln>
                      <a:noFill/>
                    </a:ln>
                  </pic:spPr>
                </pic:pic>
              </a:graphicData>
            </a:graphic>
          </wp:inline>
        </w:drawing>
      </w:r>
    </w:p>
    <w:p>
      <w:pPr>
        <w:pStyle w:val="2"/>
        <w:rPr>
          <w:rFonts w:hint="eastAsia" w:ascii="仿宋_GB2312" w:hAnsi="仿宋_GB2312" w:eastAsia="仿宋_GB2312" w:cs="仿宋_GB2312"/>
          <w:b w:val="0"/>
          <w:bCs w:val="0"/>
          <w:kern w:val="0"/>
          <w:sz w:val="32"/>
          <w:szCs w:val="32"/>
          <w:lang w:val="en-US" w:eastAsia="zh-CN" w:bidi="ar-SA"/>
        </w:rPr>
      </w:pPr>
      <w:r>
        <w:rPr>
          <w:rFonts w:hint="eastAsia" w:ascii="仿宋_GB2312" w:hAnsi="仿宋_GB2312" w:eastAsia="仿宋_GB2312" w:cs="仿宋_GB2312"/>
          <w:b w:val="0"/>
          <w:bCs w:val="0"/>
          <w:kern w:val="0"/>
          <w:sz w:val="32"/>
          <w:szCs w:val="32"/>
          <w:lang w:val="en-US" w:eastAsia="zh-CN" w:bidi="ar-SA"/>
        </w:rPr>
        <w:t>本单位“2023年渝水环境监测站建设区域中心站及渝水区农业面源调查及监测项目支出绩效自评表”如下：</w:t>
      </w:r>
    </w:p>
    <w:p>
      <w:r>
        <w:drawing>
          <wp:inline distT="0" distB="0" distL="114300" distR="114300">
            <wp:extent cx="5273040" cy="4314190"/>
            <wp:effectExtent l="0" t="0" r="3810" b="1016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8"/>
                    <a:stretch>
                      <a:fillRect/>
                    </a:stretch>
                  </pic:blipFill>
                  <pic:spPr>
                    <a:xfrm>
                      <a:off x="0" y="0"/>
                      <a:ext cx="5273040" cy="4314190"/>
                    </a:xfrm>
                    <a:prstGeom prst="rect">
                      <a:avLst/>
                    </a:prstGeom>
                    <a:noFill/>
                    <a:ln>
                      <a:noFill/>
                    </a:ln>
                  </pic:spPr>
                </pic:pic>
              </a:graphicData>
            </a:graphic>
          </wp:inline>
        </w:drawing>
      </w:r>
    </w:p>
    <w:p>
      <w:pPr>
        <w:pStyle w:val="2"/>
      </w:pPr>
      <w:r>
        <w:rPr>
          <w:rFonts w:hint="eastAsia" w:ascii="仿宋_GB2312" w:hAnsi="仿宋_GB2312" w:eastAsia="仿宋_GB2312" w:cs="仿宋_GB2312"/>
          <w:b w:val="0"/>
          <w:bCs w:val="0"/>
          <w:kern w:val="0"/>
          <w:sz w:val="32"/>
          <w:szCs w:val="32"/>
          <w:lang w:val="en-US" w:eastAsia="zh-CN" w:bidi="ar-SA"/>
        </w:rPr>
        <w:t>本单位“渝水生态环境局环保执法监测等工作经费项目支出绩效自评表”如下：</w:t>
      </w:r>
    </w:p>
    <w:p>
      <w:pPr>
        <w:pStyle w:val="2"/>
      </w:pPr>
      <w:r>
        <w:drawing>
          <wp:inline distT="0" distB="0" distL="114300" distR="114300">
            <wp:extent cx="5269230" cy="5545455"/>
            <wp:effectExtent l="0" t="0" r="7620" b="1714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9"/>
                    <a:stretch>
                      <a:fillRect/>
                    </a:stretch>
                  </pic:blipFill>
                  <pic:spPr>
                    <a:xfrm>
                      <a:off x="0" y="0"/>
                      <a:ext cx="5269230" cy="5545455"/>
                    </a:xfrm>
                    <a:prstGeom prst="rect">
                      <a:avLst/>
                    </a:prstGeom>
                    <a:noFill/>
                    <a:ln>
                      <a:noFill/>
                    </a:ln>
                  </pic:spPr>
                </pic:pic>
              </a:graphicData>
            </a:graphic>
          </wp:inline>
        </w:drawing>
      </w:r>
    </w:p>
    <w:p>
      <w:pPr>
        <w:pStyle w:val="2"/>
        <w:rPr>
          <w:rFonts w:hint="eastAsia" w:ascii="仿宋_GB2312" w:hAnsi="仿宋_GB2312" w:eastAsia="仿宋_GB2312" w:cs="仿宋_GB2312"/>
          <w:b w:val="0"/>
          <w:bCs w:val="0"/>
          <w:kern w:val="0"/>
          <w:sz w:val="32"/>
          <w:szCs w:val="32"/>
          <w:lang w:val="en-US" w:eastAsia="zh-CN" w:bidi="ar-SA"/>
        </w:rPr>
      </w:pPr>
    </w:p>
    <w:p>
      <w:pPr>
        <w:pStyle w:val="2"/>
        <w:rPr>
          <w:rFonts w:hint="eastAsia" w:ascii="仿宋_GB2312" w:hAnsi="仿宋_GB2312" w:eastAsia="仿宋_GB2312" w:cs="仿宋_GB2312"/>
          <w:b w:val="0"/>
          <w:bCs w:val="0"/>
          <w:kern w:val="0"/>
          <w:sz w:val="32"/>
          <w:szCs w:val="32"/>
          <w:lang w:val="en-US" w:eastAsia="zh-CN" w:bidi="ar-SA"/>
        </w:rPr>
      </w:pPr>
    </w:p>
    <w:p>
      <w:pPr>
        <w:rPr>
          <w:rFonts w:hint="eastAsia"/>
          <w:lang w:val="en-US" w:eastAsia="zh-CN"/>
        </w:rPr>
      </w:pPr>
    </w:p>
    <w:p>
      <w:pPr>
        <w:pStyle w:val="2"/>
      </w:pPr>
      <w:r>
        <w:rPr>
          <w:rFonts w:hint="eastAsia" w:ascii="仿宋_GB2312" w:hAnsi="仿宋_GB2312" w:eastAsia="仿宋_GB2312" w:cs="仿宋_GB2312"/>
          <w:b w:val="0"/>
          <w:bCs w:val="0"/>
          <w:kern w:val="0"/>
          <w:sz w:val="32"/>
          <w:szCs w:val="32"/>
          <w:lang w:val="en-US" w:eastAsia="zh-CN" w:bidi="ar-SA"/>
        </w:rPr>
        <w:t>本单位“新余市渝水生态环境局工作经费项目支出绩效自评表”如下：</w:t>
      </w:r>
    </w:p>
    <w:p>
      <w:r>
        <w:drawing>
          <wp:inline distT="0" distB="0" distL="114300" distR="114300">
            <wp:extent cx="5269865" cy="4638675"/>
            <wp:effectExtent l="0" t="0" r="6985" b="952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0"/>
                    <a:stretch>
                      <a:fillRect/>
                    </a:stretch>
                  </pic:blipFill>
                  <pic:spPr>
                    <a:xfrm>
                      <a:off x="0" y="0"/>
                      <a:ext cx="5269865" cy="4638675"/>
                    </a:xfrm>
                    <a:prstGeom prst="rect">
                      <a:avLst/>
                    </a:prstGeom>
                    <a:noFill/>
                    <a:ln>
                      <a:noFill/>
                    </a:ln>
                  </pic:spPr>
                </pic:pic>
              </a:graphicData>
            </a:graphic>
          </wp:inline>
        </w:drawing>
      </w:r>
    </w:p>
    <w:p>
      <w:pPr>
        <w:pStyle w:val="2"/>
      </w:pPr>
      <w:r>
        <w:rPr>
          <w:rFonts w:hint="eastAsia" w:ascii="仿宋_GB2312" w:hAnsi="仿宋_GB2312" w:eastAsia="仿宋_GB2312" w:cs="仿宋_GB2312"/>
          <w:b w:val="0"/>
          <w:bCs w:val="0"/>
          <w:kern w:val="0"/>
          <w:sz w:val="32"/>
          <w:szCs w:val="32"/>
          <w:lang w:val="en-US" w:eastAsia="zh-CN" w:bidi="ar-SA"/>
        </w:rPr>
        <w:t>本单位“新余市渝水生态环境局编外人员工作经费项目支出绩效自评表”如下：</w:t>
      </w:r>
    </w:p>
    <w:p>
      <w:pPr>
        <w:pStyle w:val="2"/>
        <w:rPr>
          <w:rFonts w:hint="eastAsia" w:ascii="宋体" w:hAnsi="宋体" w:cs="宋体"/>
          <w:b/>
          <w:bCs/>
          <w:sz w:val="44"/>
          <w:szCs w:val="44"/>
        </w:rPr>
      </w:pPr>
      <w:r>
        <w:drawing>
          <wp:inline distT="0" distB="0" distL="114300" distR="114300">
            <wp:extent cx="5274310" cy="4464050"/>
            <wp:effectExtent l="0" t="0" r="2540" b="1270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1"/>
                    <a:stretch>
                      <a:fillRect/>
                    </a:stretch>
                  </pic:blipFill>
                  <pic:spPr>
                    <a:xfrm>
                      <a:off x="0" y="0"/>
                      <a:ext cx="5274310" cy="446405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pPr>
        <w:pStyle w:val="16"/>
        <w:spacing w:line="600" w:lineRule="atLeast"/>
        <w:ind w:firstLine="600"/>
        <w:rPr>
          <w:rFonts w:hint="eastAsia" w:ascii="仿宋_GB2312" w:hAnsi="仿宋_GB2312" w:eastAsia="仿宋_GB2312"/>
          <w:sz w:val="30"/>
          <w:szCs w:val="30"/>
        </w:rPr>
      </w:pP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pPr>
        <w:pStyle w:val="16"/>
        <w:spacing w:line="600" w:lineRule="atLeast"/>
        <w:ind w:firstLine="600"/>
        <w:jc w:val="both"/>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1.一般公共预算财政拨款：公共预算是对以税收为主体的财政收入。一般公共预算财政拨款是指财政当年拨付的资金。</w:t>
      </w:r>
    </w:p>
    <w:p>
      <w:pPr>
        <w:pStyle w:val="16"/>
        <w:spacing w:line="600" w:lineRule="atLeast"/>
        <w:ind w:firstLine="600"/>
        <w:jc w:val="both"/>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2.政府性基金预算财政拨款：政府性基金属于政府非税收入。政府性基金预算财政拨款是指财政当年拨付的资金。</w:t>
      </w:r>
    </w:p>
    <w:p>
      <w:pPr>
        <w:pStyle w:val="16"/>
        <w:spacing w:line="600" w:lineRule="atLeast"/>
        <w:ind w:firstLine="600"/>
        <w:jc w:val="both"/>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3.财政拨款收入：财政核拨给单位的财政预算资金。</w:t>
      </w:r>
    </w:p>
    <w:p>
      <w:pPr>
        <w:pStyle w:val="16"/>
        <w:spacing w:line="600" w:lineRule="atLeast"/>
        <w:ind w:firstLine="600"/>
        <w:jc w:val="both"/>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4.上级补助收入：指事业单位开展专业业务活动及辅助活动所取得的收入。</w:t>
      </w:r>
    </w:p>
    <w:p>
      <w:pPr>
        <w:pStyle w:val="16"/>
        <w:spacing w:line="600" w:lineRule="atLeast"/>
        <w:ind w:firstLine="600"/>
        <w:jc w:val="both"/>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5.事业收入：指事业单位开展专业业务活动及辅助活动所取得的收入。</w:t>
      </w:r>
    </w:p>
    <w:p>
      <w:pPr>
        <w:pStyle w:val="16"/>
        <w:spacing w:line="600" w:lineRule="atLeast"/>
        <w:ind w:firstLine="600"/>
        <w:jc w:val="both"/>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6.经营收入：指事业单位在专业业务活动及其辅助活动之外开展非独立核算经营活动取得的收入。</w:t>
      </w:r>
    </w:p>
    <w:p>
      <w:pPr>
        <w:pStyle w:val="16"/>
        <w:spacing w:line="600" w:lineRule="atLeast"/>
        <w:ind w:firstLine="600"/>
        <w:jc w:val="both"/>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7.附属单位上缴收入：指所属单位上缴上级的支出。</w:t>
      </w:r>
    </w:p>
    <w:p>
      <w:pPr>
        <w:pStyle w:val="16"/>
        <w:spacing w:line="600" w:lineRule="atLeast"/>
        <w:ind w:firstLine="600"/>
        <w:jc w:val="both"/>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8.其他收入：指除上述“财政拨款收入”、“上级补助收入、”“事业收入”、“经营收入”等以外的收入。</w:t>
      </w: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lang w:val="en-US" w:eastAsia="zh-CN"/>
        </w:rPr>
        <w:t>1.基本支出：指为保障机构正常运转、完成日常工作任务而发生的人员经费和日常公用经费。</w:t>
      </w:r>
    </w:p>
    <w:p>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lang w:val="en-US" w:eastAsia="zh-CN"/>
        </w:rPr>
        <w:t>2.项目支出：指在基本支出之外为完成特定行政任务和事业发展目标所发生的支出。</w:t>
      </w:r>
    </w:p>
    <w:p>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lang w:val="en-US" w:eastAsia="zh-CN"/>
        </w:rPr>
        <w:t>3.一般公共服务支出：主要用于保障机关事业单位正常运转，支持各机关单位履行职能，保障各机关部门的项目支出需要。</w:t>
      </w: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pPr>
        <w:ind w:firstLine="600"/>
        <w:rPr>
          <w:rFonts w:hint="eastAsia" w:eastAsia="仿宋_GB2312"/>
          <w:lang w:eastAsia="zh-CN"/>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r>
        <w:rPr>
          <w:rFonts w:hint="eastAsia" w:ascii="仿宋_GB2312" w:hAnsi="仿宋_GB2312" w:eastAsia="仿宋_GB2312"/>
          <w:kern w:val="0"/>
          <w:sz w:val="32"/>
          <w:szCs w:val="32"/>
          <w:lang w:eastAsia="zh-CN"/>
        </w:rPr>
        <w:t>。</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6E9B4"/>
    <w:multiLevelType w:val="singleLevel"/>
    <w:tmpl w:val="5BC6E9B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dit="readOnly"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OWRmNzFjZTIzMjM0NzhhNjZjN2EyNjYwMzVjMGFkZWIifQ=="/>
    <w:docVar w:name="DocumentID" w:val="{0F5D6FCE-9188-42F6-9681-78E7852B1A46}"/>
    <w:docVar w:name="DocumentName" w:val="新余市渝水生态环境局2023年单位决算"/>
  </w:docVars>
  <w:rsids>
    <w:rsidRoot w:val="00000000"/>
    <w:rsid w:val="05EB5D77"/>
    <w:rsid w:val="11716160"/>
    <w:rsid w:val="18055854"/>
    <w:rsid w:val="196F7429"/>
    <w:rsid w:val="1A9D510C"/>
    <w:rsid w:val="1EF75C4B"/>
    <w:rsid w:val="21671CAA"/>
    <w:rsid w:val="280451E0"/>
    <w:rsid w:val="34AF71D7"/>
    <w:rsid w:val="391B4A7F"/>
    <w:rsid w:val="401C5365"/>
    <w:rsid w:val="4221186B"/>
    <w:rsid w:val="431C7EEC"/>
    <w:rsid w:val="4A787266"/>
    <w:rsid w:val="4E086216"/>
    <w:rsid w:val="512445AD"/>
    <w:rsid w:val="5402266C"/>
    <w:rsid w:val="540B1521"/>
    <w:rsid w:val="59091DA7"/>
    <w:rsid w:val="5E1D42D6"/>
    <w:rsid w:val="618C3E38"/>
    <w:rsid w:val="66355112"/>
    <w:rsid w:val="6D853C9A"/>
    <w:rsid w:val="75FC2F67"/>
    <w:rsid w:val="78D1621E"/>
    <w:rsid w:val="7B784E3E"/>
    <w:rsid w:val="7C6333F8"/>
    <w:rsid w:val="7DBA7990"/>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5">
    <w:name w:val="Default Paragraph Font"/>
    <w:qForma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qFormat/>
    <w:uiPriority w:val="0"/>
  </w:style>
  <w:style w:type="table" w:customStyle="1" w:styleId="7">
    <w:name w:val="普通表格1"/>
    <w:semiHidden/>
    <w:qFormat/>
    <w:uiPriority w:val="0"/>
    <w:tblPr>
      <w:tblCellMar>
        <w:top w:w="0" w:type="dxa"/>
        <w:left w:w="108" w:type="dxa"/>
        <w:bottom w:w="0" w:type="dxa"/>
        <w:right w:w="108" w:type="dxa"/>
      </w:tblCellMar>
    </w:tblPr>
  </w:style>
  <w:style w:type="paragraph" w:customStyle="1" w:styleId="8">
    <w:name w:val="批注文字1"/>
    <w:basedOn w:val="1"/>
    <w:qFormat/>
    <w:uiPriority w:val="0"/>
    <w:pPr>
      <w:jc w:val="left"/>
    </w:pPr>
  </w:style>
  <w:style w:type="paragraph" w:customStyle="1" w:styleId="9">
    <w:name w:val="批注框文本1"/>
    <w:basedOn w:val="1"/>
    <w:link w:val="10"/>
    <w:qFormat/>
    <w:uiPriority w:val="0"/>
    <w:rPr>
      <w:sz w:val="18"/>
      <w:szCs w:val="18"/>
    </w:rPr>
  </w:style>
  <w:style w:type="character" w:customStyle="1" w:styleId="10">
    <w:name w:val="批注框文本 Char"/>
    <w:link w:val="9"/>
    <w:qFormat/>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qFormat/>
    <w:uiPriority w:val="0"/>
    <w:rPr>
      <w:sz w:val="18"/>
      <w:szCs w:val="18"/>
    </w:rPr>
  </w:style>
  <w:style w:type="paragraph" w:customStyle="1" w:styleId="13">
    <w:name w:val="页眉1"/>
    <w:basedOn w:val="1"/>
    <w:link w:val="14"/>
    <w:qFormat/>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qFormat/>
    <w:uiPriority w:val="0"/>
    <w:rPr>
      <w:sz w:val="18"/>
      <w:szCs w:val="18"/>
    </w:rPr>
  </w:style>
  <w:style w:type="table" w:customStyle="1" w:styleId="15">
    <w:name w:val="网格型1"/>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31</Pages>
  <Words>8573</Words>
  <Characters>10629</Characters>
  <Lines>119</Lines>
  <Paragraphs>33</Paragraphs>
  <TotalTime>2</TotalTime>
  <ScaleCrop>false</ScaleCrop>
  <LinksUpToDate>false</LinksUpToDate>
  <CharactersWithSpaces>11042</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生态环境局收文员</cp:lastModifiedBy>
  <cp:lastPrinted>2024-05-22T07:51:00Z</cp:lastPrinted>
  <dcterms:modified xsi:type="dcterms:W3CDTF">2025-04-07T08:34:14Z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FCFF850BF5D942809E480D3F02DD1D51_13</vt:lpwstr>
  </property>
</Properties>
</file>