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A60A62">
      <w:pPr>
        <w:keepNext w:val="0"/>
        <w:keepLines w:val="0"/>
        <w:widowControl/>
        <w:suppressLineNumbers w:val="0"/>
        <w:jc w:val="center"/>
      </w:pPr>
      <w:r>
        <w:rPr>
          <w:rFonts w:ascii="方正小标宋简体" w:hAnsi="方正小标宋简体" w:eastAsia="方正小标宋简体" w:cs="方正小标宋简体"/>
          <w:color w:val="000000"/>
          <w:kern w:val="0"/>
          <w:sz w:val="43"/>
          <w:szCs w:val="43"/>
          <w:lang w:val="en-US" w:eastAsia="zh-CN" w:bidi="ar"/>
        </w:rPr>
        <w:t>渝水区人民政府办公室</w:t>
      </w:r>
    </w:p>
    <w:p w14:paraId="5B2DFA54">
      <w:pPr>
        <w:keepNext w:val="0"/>
        <w:keepLines w:val="0"/>
        <w:widowControl/>
        <w:suppressLineNumbers w:val="0"/>
        <w:jc w:val="center"/>
      </w:pPr>
      <w:r>
        <w:rPr>
          <w:rFonts w:hint="eastAsia" w:ascii="方正小标宋简体" w:hAnsi="方正小标宋简体" w:eastAsia="方正小标宋简体" w:cs="方正小标宋简体"/>
          <w:color w:val="000000"/>
          <w:kern w:val="0"/>
          <w:sz w:val="43"/>
          <w:szCs w:val="43"/>
          <w:lang w:val="en-US" w:eastAsia="zh-CN" w:bidi="ar"/>
        </w:rPr>
        <w:t>关于印发《渝水区新增规模以上营利性</w:t>
      </w:r>
    </w:p>
    <w:p w14:paraId="1573C782">
      <w:pPr>
        <w:keepNext w:val="0"/>
        <w:keepLines w:val="0"/>
        <w:widowControl/>
        <w:suppressLineNumbers w:val="0"/>
        <w:jc w:val="center"/>
        <w:rPr>
          <w:rFonts w:hint="eastAsia" w:ascii="方正小标宋简体" w:hAnsi="方正小标宋简体" w:eastAsia="方正小标宋简体" w:cs="方正小标宋简体"/>
          <w:color w:val="000000"/>
          <w:kern w:val="0"/>
          <w:sz w:val="43"/>
          <w:szCs w:val="43"/>
          <w:lang w:val="en-US" w:eastAsia="zh-CN" w:bidi="ar"/>
        </w:rPr>
      </w:pPr>
      <w:r>
        <w:rPr>
          <w:rFonts w:hint="eastAsia" w:ascii="方正小标宋简体" w:hAnsi="方正小标宋简体" w:eastAsia="方正小标宋简体" w:cs="方正小标宋简体"/>
          <w:color w:val="000000"/>
          <w:kern w:val="0"/>
          <w:sz w:val="43"/>
          <w:szCs w:val="43"/>
          <w:lang w:val="en-US" w:eastAsia="zh-CN" w:bidi="ar"/>
        </w:rPr>
        <w:t>服务业企业奖励暂行办法》的通知</w:t>
      </w:r>
    </w:p>
    <w:p w14:paraId="030914C4">
      <w:pPr>
        <w:keepNext w:val="0"/>
        <w:keepLines w:val="0"/>
        <w:widowControl/>
        <w:suppressLineNumbers w:val="0"/>
        <w:jc w:val="center"/>
      </w:pPr>
      <w:r>
        <w:rPr>
          <w:rFonts w:ascii="仿宋_GB2312" w:hAnsi="宋体" w:eastAsia="仿宋_GB2312" w:cs="仿宋_GB2312"/>
          <w:color w:val="000000"/>
          <w:kern w:val="0"/>
          <w:sz w:val="31"/>
          <w:szCs w:val="31"/>
          <w:lang w:val="en-US" w:eastAsia="zh-CN" w:bidi="ar"/>
        </w:rPr>
        <w:t>渝府办发〔2023〕42 号</w:t>
      </w:r>
    </w:p>
    <w:p w14:paraId="292C9C49">
      <w:pPr>
        <w:keepNext w:val="0"/>
        <w:keepLines w:val="0"/>
        <w:widowControl/>
        <w:suppressLineNumbers w:val="0"/>
        <w:jc w:val="center"/>
        <w:rPr>
          <w:rFonts w:hint="eastAsia" w:ascii="方正小标宋简体" w:hAnsi="方正小标宋简体" w:eastAsia="方正小标宋简体" w:cs="方正小标宋简体"/>
          <w:color w:val="000000"/>
          <w:kern w:val="0"/>
          <w:sz w:val="43"/>
          <w:szCs w:val="43"/>
          <w:lang w:val="en-US" w:eastAsia="zh-CN" w:bidi="ar"/>
        </w:rPr>
      </w:pPr>
    </w:p>
    <w:p w14:paraId="5BB7D573">
      <w:pPr>
        <w:pStyle w:val="2"/>
        <w:keepNext w:val="0"/>
        <w:keepLines w:val="0"/>
        <w:widowControl/>
        <w:suppressLineNumbers w:val="0"/>
      </w:pPr>
      <w:r>
        <w:rPr>
          <w:rFonts w:ascii="仿宋_GB2312" w:eastAsia="仿宋_GB2312" w:cs="仿宋_GB2312"/>
          <w:color w:val="000000"/>
          <w:sz w:val="31"/>
          <w:szCs w:val="31"/>
        </w:rPr>
        <w:t>各乡镇（办事处）、区政府各部门、区直各单位：</w:t>
      </w:r>
    </w:p>
    <w:p w14:paraId="46C930B4">
      <w:pPr>
        <w:pStyle w:val="2"/>
        <w:keepNext w:val="0"/>
        <w:keepLines w:val="0"/>
        <w:widowControl/>
        <w:suppressLineNumbers w:val="0"/>
        <w:ind w:left="0" w:firstLine="640"/>
        <w:rPr>
          <w:rFonts w:hint="eastAsia" w:ascii="仿宋_GB2312" w:eastAsia="仿宋_GB2312" w:cs="仿宋_GB2312"/>
          <w:color w:val="000000"/>
          <w:sz w:val="31"/>
          <w:szCs w:val="31"/>
        </w:rPr>
      </w:pPr>
      <w:r>
        <w:rPr>
          <w:rFonts w:hint="eastAsia" w:ascii="仿宋_GB2312" w:eastAsia="仿宋_GB2312" w:cs="仿宋_GB2312"/>
          <w:color w:val="000000"/>
          <w:sz w:val="31"/>
          <w:szCs w:val="31"/>
        </w:rPr>
        <w:t>经区十届人民政府第43次常务会议研究同意，现将《渝水区新增规模以上营利性服务业企业奖励暂行办法》印发给你们，请认真抓好贯彻落实。</w:t>
      </w:r>
    </w:p>
    <w:p w14:paraId="1AD705ED">
      <w:pPr>
        <w:pStyle w:val="2"/>
        <w:keepNext w:val="0"/>
        <w:keepLines w:val="0"/>
        <w:widowControl/>
        <w:suppressLineNumbers w:val="0"/>
        <w:ind w:left="0" w:firstLine="640"/>
        <w:rPr>
          <w:rFonts w:hint="eastAsia" w:ascii="仿宋_GB2312" w:eastAsia="仿宋_GB2312" w:cs="仿宋_GB2312"/>
          <w:color w:val="000000"/>
          <w:sz w:val="31"/>
          <w:szCs w:val="31"/>
        </w:rPr>
      </w:pPr>
    </w:p>
    <w:p w14:paraId="5EE3C389">
      <w:pPr>
        <w:pStyle w:val="2"/>
        <w:keepNext w:val="0"/>
        <w:keepLines w:val="0"/>
        <w:widowControl/>
        <w:suppressLineNumbers w:val="0"/>
        <w:jc w:val="right"/>
      </w:pPr>
      <w:r>
        <w:t>               </w:t>
      </w:r>
      <w:r>
        <w:rPr>
          <w:rFonts w:hint="eastAsia" w:ascii="仿宋_GB2312" w:eastAsia="仿宋_GB2312" w:cs="仿宋_GB2312"/>
          <w:color w:val="000000"/>
          <w:sz w:val="31"/>
          <w:szCs w:val="31"/>
        </w:rPr>
        <w:t>渝水区人民政府办公室</w:t>
      </w:r>
    </w:p>
    <w:p w14:paraId="548CEAE8">
      <w:pPr>
        <w:pStyle w:val="2"/>
        <w:keepNext w:val="0"/>
        <w:keepLines w:val="0"/>
        <w:widowControl/>
        <w:suppressLineNumbers w:val="0"/>
        <w:jc w:val="right"/>
      </w:pPr>
      <w:r>
        <w:t>                 </w:t>
      </w:r>
      <w:r>
        <w:rPr>
          <w:rFonts w:hint="eastAsia" w:ascii="仿宋_GB2312" w:eastAsia="仿宋_GB2312" w:cs="仿宋_GB2312"/>
          <w:color w:val="000000"/>
          <w:sz w:val="31"/>
          <w:szCs w:val="31"/>
        </w:rPr>
        <w:t>2023年9月 28日</w:t>
      </w:r>
    </w:p>
    <w:p w14:paraId="5784F58D"/>
    <w:p w14:paraId="69FFEA9C"/>
    <w:p w14:paraId="65339A95"/>
    <w:p w14:paraId="281DDFAE"/>
    <w:p w14:paraId="12DB6271"/>
    <w:p w14:paraId="5034F8B3"/>
    <w:p w14:paraId="00718035"/>
    <w:p w14:paraId="27F503E9"/>
    <w:p w14:paraId="23A588C9"/>
    <w:p w14:paraId="2A3207EA">
      <w:pPr>
        <w:keepNext w:val="0"/>
        <w:keepLines w:val="0"/>
        <w:widowControl/>
        <w:suppressLineNumbers w:val="0"/>
        <w:jc w:val="center"/>
      </w:pPr>
      <w:r>
        <w:rPr>
          <w:rFonts w:ascii="方正小标宋简体" w:hAnsi="方正小标宋简体" w:eastAsia="方正小标宋简体" w:cs="方正小标宋简体"/>
          <w:color w:val="000000"/>
          <w:kern w:val="0"/>
          <w:sz w:val="43"/>
          <w:szCs w:val="43"/>
          <w:lang w:val="en-US" w:eastAsia="zh-CN" w:bidi="ar"/>
        </w:rPr>
        <w:t>渝水区新增规模以上营利性服务业</w:t>
      </w:r>
    </w:p>
    <w:p w14:paraId="5C80022B">
      <w:pPr>
        <w:keepNext w:val="0"/>
        <w:keepLines w:val="0"/>
        <w:widowControl/>
        <w:suppressLineNumbers w:val="0"/>
        <w:jc w:val="center"/>
        <w:rPr>
          <w:rFonts w:hint="eastAsia" w:ascii="方正小标宋简体" w:hAnsi="方正小标宋简体" w:eastAsia="方正小标宋简体" w:cs="方正小标宋简体"/>
          <w:color w:val="000000"/>
          <w:kern w:val="0"/>
          <w:sz w:val="43"/>
          <w:szCs w:val="43"/>
          <w:lang w:val="en-US" w:eastAsia="zh-CN" w:bidi="ar"/>
        </w:rPr>
      </w:pPr>
      <w:r>
        <w:rPr>
          <w:rFonts w:hint="eastAsia" w:ascii="方正小标宋简体" w:hAnsi="方正小标宋简体" w:eastAsia="方正小标宋简体" w:cs="方正小标宋简体"/>
          <w:color w:val="000000"/>
          <w:kern w:val="0"/>
          <w:sz w:val="43"/>
          <w:szCs w:val="43"/>
          <w:lang w:val="en-US" w:eastAsia="zh-CN" w:bidi="ar"/>
        </w:rPr>
        <w:t>企业奖励暂行办法</w:t>
      </w:r>
    </w:p>
    <w:p w14:paraId="5A9B91DC">
      <w:pPr>
        <w:keepNext w:val="0"/>
        <w:keepLines w:val="0"/>
        <w:widowControl/>
        <w:suppressLineNumbers w:val="0"/>
        <w:jc w:val="center"/>
        <w:rPr>
          <w:rFonts w:hint="eastAsia" w:ascii="方正小标宋简体" w:hAnsi="方正小标宋简体" w:eastAsia="方正小标宋简体" w:cs="方正小标宋简体"/>
          <w:color w:val="000000"/>
          <w:kern w:val="0"/>
          <w:sz w:val="43"/>
          <w:szCs w:val="43"/>
          <w:lang w:val="en-US" w:eastAsia="zh-CN" w:bidi="ar"/>
        </w:rPr>
      </w:pPr>
    </w:p>
    <w:p w14:paraId="516FC36F">
      <w:pPr>
        <w:pStyle w:val="2"/>
        <w:keepNext w:val="0"/>
        <w:keepLines w:val="0"/>
        <w:widowControl/>
        <w:suppressLineNumbers w:val="0"/>
        <w:ind w:left="0" w:firstLine="640"/>
      </w:pPr>
      <w:r>
        <w:rPr>
          <w:rFonts w:ascii="仿宋_GB2312" w:eastAsia="仿宋_GB2312" w:cs="仿宋_GB2312"/>
          <w:color w:val="000000"/>
          <w:sz w:val="31"/>
          <w:szCs w:val="31"/>
        </w:rPr>
        <w:t>为进一步优化全区服务业企业结构，全面调动我区服务业企</w:t>
      </w:r>
      <w:r>
        <w:rPr>
          <w:rFonts w:hint="eastAsia" w:ascii="仿宋_GB2312" w:eastAsia="仿宋_GB2312" w:cs="仿宋_GB2312"/>
          <w:color w:val="000000"/>
          <w:sz w:val="31"/>
          <w:szCs w:val="31"/>
        </w:rPr>
        <w:t>业发展成为规模以上营业性服务企业的积极性，推动我区服务业高质量发展进位赶超，现结合我区实际，特制定本暂行办法。</w:t>
      </w:r>
    </w:p>
    <w:p w14:paraId="44E4A60B">
      <w:pPr>
        <w:pStyle w:val="2"/>
        <w:keepNext w:val="0"/>
        <w:keepLines w:val="0"/>
        <w:widowControl/>
        <w:suppressLineNumbers w:val="0"/>
        <w:ind w:left="0" w:firstLine="640"/>
      </w:pPr>
      <w:r>
        <w:rPr>
          <w:rFonts w:ascii="黑体" w:hAnsi="宋体" w:eastAsia="黑体" w:cs="黑体"/>
          <w:color w:val="000000"/>
          <w:sz w:val="31"/>
          <w:szCs w:val="31"/>
        </w:rPr>
        <w:t>一、奖励条件和标准</w:t>
      </w:r>
    </w:p>
    <w:p w14:paraId="50C8CE3B">
      <w:pPr>
        <w:pStyle w:val="2"/>
        <w:keepNext w:val="0"/>
        <w:keepLines w:val="0"/>
        <w:widowControl/>
        <w:suppressLineNumbers w:val="0"/>
        <w:ind w:left="0" w:firstLine="640"/>
      </w:pPr>
      <w:r>
        <w:rPr>
          <w:rFonts w:ascii="楷体_GB2312" w:eastAsia="楷体_GB2312" w:cs="楷体_GB2312"/>
          <w:b/>
          <w:bCs/>
          <w:color w:val="000000"/>
          <w:sz w:val="31"/>
          <w:szCs w:val="31"/>
        </w:rPr>
        <w:t>（一）渝水区规上服务业企业入库入统奖励</w:t>
      </w:r>
    </w:p>
    <w:p w14:paraId="50B49B1D">
      <w:pPr>
        <w:pStyle w:val="2"/>
        <w:keepNext w:val="0"/>
        <w:keepLines w:val="0"/>
        <w:widowControl/>
        <w:suppressLineNumbers w:val="0"/>
        <w:ind w:left="0" w:firstLine="640"/>
      </w:pPr>
      <w:r>
        <w:rPr>
          <w:rFonts w:hint="eastAsia" w:ascii="仿宋_GB2312" w:eastAsia="仿宋_GB2312" w:cs="仿宋_GB2312"/>
          <w:color w:val="000000"/>
          <w:sz w:val="31"/>
          <w:szCs w:val="31"/>
        </w:rPr>
        <w:t>1.奖励对象：</w:t>
      </w:r>
    </w:p>
    <w:p w14:paraId="22D924D7">
      <w:pPr>
        <w:pStyle w:val="2"/>
        <w:keepNext w:val="0"/>
        <w:keepLines w:val="0"/>
        <w:widowControl/>
        <w:suppressLineNumbers w:val="0"/>
        <w:ind w:left="0" w:firstLine="640"/>
      </w:pPr>
      <w:r>
        <w:rPr>
          <w:rFonts w:hint="eastAsia" w:ascii="仿宋_GB2312" w:eastAsia="仿宋_GB2312" w:cs="仿宋_GB2312"/>
          <w:color w:val="000000"/>
          <w:sz w:val="31"/>
          <w:szCs w:val="31"/>
        </w:rPr>
        <w:t>新增入规服务业企业须在渝水区合法注册经营，具有独立法人资格，纳入渝水区统计部门限额以上统计库的企业，主要包括：年营业收入 2000万元以上的交通运输、仓储和邮政业、信息传输、软件和信息技术服务、水利、环境和公共设施管理业，以及卫生等行业的服务业企业；年营业收入 1000万元以上的租赁和商务服务业、科学研究和技术服务业、教育、物业管理、房地产中介服务、房地产租赁经营和其它房地产业等行业的服务业企业；年营业收入 500万元以上的居民服务、修理和其他服务业，文化、体育和娱乐业，以及社会工作等行业服务业企业。</w:t>
      </w:r>
    </w:p>
    <w:p w14:paraId="5EB36054">
      <w:pPr>
        <w:pStyle w:val="2"/>
        <w:keepNext w:val="0"/>
        <w:keepLines w:val="0"/>
        <w:widowControl/>
        <w:suppressLineNumbers w:val="0"/>
        <w:ind w:left="0" w:firstLine="640"/>
      </w:pPr>
      <w:r>
        <w:rPr>
          <w:rFonts w:hint="eastAsia" w:ascii="仿宋_GB2312" w:eastAsia="仿宋_GB2312" w:cs="仿宋_GB2312"/>
          <w:color w:val="000000"/>
          <w:sz w:val="31"/>
          <w:szCs w:val="31"/>
        </w:rPr>
        <w:t>2.奖励标准:</w:t>
      </w:r>
    </w:p>
    <w:p w14:paraId="6164D237">
      <w:pPr>
        <w:keepNext w:val="0"/>
        <w:keepLines w:val="0"/>
        <w:widowControl/>
        <w:suppressLineNumbers w:val="0"/>
        <w:jc w:val="center"/>
      </w:pPr>
      <w:r>
        <w:rPr>
          <w:rFonts w:hint="eastAsia" w:ascii="仿宋_GB2312" w:eastAsia="仿宋_GB2312" w:cs="仿宋_GB2312"/>
          <w:color w:val="000000"/>
          <w:sz w:val="31"/>
          <w:szCs w:val="31"/>
        </w:rPr>
        <w:t>（1）新增纳入统计库的规上服务业企业，给予 10万元资金奖励（必须确保两年在库，其中入库满一年后支付 5万元，入库</w:t>
      </w:r>
      <w:r>
        <w:rPr>
          <w:rFonts w:ascii="仿宋_GB2312" w:hAnsi="宋体" w:eastAsia="仿宋_GB2312" w:cs="仿宋_GB2312"/>
          <w:color w:val="000000"/>
          <w:kern w:val="0"/>
          <w:sz w:val="31"/>
          <w:szCs w:val="31"/>
          <w:lang w:val="en-US" w:eastAsia="zh-CN" w:bidi="ar"/>
        </w:rPr>
        <w:t>满两年后支付剩余的 5万元）。奖励资金用于规范统计台账购</w:t>
      </w:r>
    </w:p>
    <w:p w14:paraId="10B5EC35">
      <w:pPr>
        <w:pStyle w:val="2"/>
        <w:keepNext w:val="0"/>
        <w:keepLines w:val="0"/>
        <w:widowControl/>
        <w:suppressLineNumbers w:val="0"/>
      </w:pPr>
      <w:r>
        <w:rPr>
          <w:rFonts w:hint="eastAsia" w:ascii="仿宋_GB2312" w:eastAsia="仿宋_GB2312" w:cs="仿宋_GB2312"/>
          <w:color w:val="000000"/>
          <w:sz w:val="31"/>
          <w:szCs w:val="31"/>
        </w:rPr>
        <w:t>置网报设备和加快发展升级。</w:t>
      </w:r>
    </w:p>
    <w:p w14:paraId="0261D09F">
      <w:pPr>
        <w:pStyle w:val="2"/>
        <w:keepNext w:val="0"/>
        <w:keepLines w:val="0"/>
        <w:widowControl/>
        <w:suppressLineNumbers w:val="0"/>
        <w:ind w:left="0" w:firstLine="640"/>
      </w:pPr>
      <w:r>
        <w:rPr>
          <w:rFonts w:hint="eastAsia" w:ascii="仿宋_GB2312" w:eastAsia="仿宋_GB2312" w:cs="仿宋_GB2312"/>
          <w:color w:val="000000"/>
          <w:sz w:val="31"/>
          <w:szCs w:val="31"/>
        </w:rPr>
        <w:t>（2）对积极配合统计工作，按要求及时准确上报统计数据的规上服务业企业统计人员，给予每月 200元的统计工作补助（含目前已纳入规上服务业企业，每年 12月发放）。</w:t>
      </w:r>
    </w:p>
    <w:p w14:paraId="00C4E469">
      <w:pPr>
        <w:pStyle w:val="2"/>
        <w:keepNext w:val="0"/>
        <w:keepLines w:val="0"/>
        <w:widowControl/>
        <w:suppressLineNumbers w:val="0"/>
        <w:ind w:left="0" w:firstLine="640"/>
      </w:pPr>
      <w:r>
        <w:rPr>
          <w:rFonts w:hint="eastAsia" w:ascii="仿宋_GB2312" w:eastAsia="仿宋_GB2312" w:cs="仿宋_GB2312"/>
          <w:color w:val="000000"/>
          <w:sz w:val="31"/>
          <w:szCs w:val="31"/>
        </w:rPr>
        <w:t>（3）同一企业只能享受一次新入规奖励资金支持。</w:t>
      </w:r>
    </w:p>
    <w:p w14:paraId="3C62BC8E">
      <w:pPr>
        <w:pStyle w:val="2"/>
        <w:keepNext w:val="0"/>
        <w:keepLines w:val="0"/>
        <w:widowControl/>
        <w:suppressLineNumbers w:val="0"/>
        <w:ind w:left="0" w:firstLine="640"/>
      </w:pPr>
      <w:r>
        <w:rPr>
          <w:rFonts w:hint="eastAsia" w:ascii="仿宋_GB2312" w:eastAsia="仿宋_GB2312" w:cs="仿宋_GB2312"/>
          <w:color w:val="000000"/>
          <w:sz w:val="31"/>
          <w:szCs w:val="31"/>
        </w:rPr>
        <w:t>3.奖励条件：</w:t>
      </w:r>
    </w:p>
    <w:p w14:paraId="3D762E65">
      <w:pPr>
        <w:pStyle w:val="2"/>
        <w:keepNext w:val="0"/>
        <w:keepLines w:val="0"/>
        <w:widowControl/>
        <w:suppressLineNumbers w:val="0"/>
        <w:ind w:left="0" w:firstLine="640"/>
      </w:pPr>
      <w:r>
        <w:rPr>
          <w:rFonts w:hint="eastAsia" w:ascii="仿宋_GB2312" w:eastAsia="仿宋_GB2312" w:cs="仿宋_GB2312"/>
          <w:color w:val="000000"/>
          <w:sz w:val="31"/>
          <w:szCs w:val="31"/>
        </w:rPr>
        <w:t>（1）企业持续正常生产经营，依法纳税，无安全生产责任事故和违法行为，不属于失信被执行人，且未被列入经营异常名录。</w:t>
      </w:r>
    </w:p>
    <w:p w14:paraId="61CE19CC">
      <w:pPr>
        <w:pStyle w:val="2"/>
        <w:keepNext w:val="0"/>
        <w:keepLines w:val="0"/>
        <w:widowControl/>
        <w:suppressLineNumbers w:val="0"/>
        <w:ind w:left="0" w:firstLine="640"/>
      </w:pPr>
      <w:r>
        <w:rPr>
          <w:rFonts w:hint="eastAsia" w:ascii="仿宋_GB2312" w:eastAsia="仿宋_GB2312" w:cs="仿宋_GB2312"/>
          <w:color w:val="000000"/>
          <w:sz w:val="31"/>
          <w:szCs w:val="31"/>
        </w:rPr>
        <w:t>（2）新增纳入规上的服务业企业统计人员须服从主管单位、统计部门的业务指导，统计基础工作规范、上报数据全面、及时、准确。</w:t>
      </w:r>
    </w:p>
    <w:p w14:paraId="1AC1CBA0">
      <w:pPr>
        <w:pStyle w:val="2"/>
        <w:keepNext w:val="0"/>
        <w:keepLines w:val="0"/>
        <w:widowControl/>
        <w:suppressLineNumbers w:val="0"/>
        <w:ind w:left="0" w:firstLine="640"/>
      </w:pPr>
      <w:r>
        <w:rPr>
          <w:rFonts w:hint="eastAsia" w:ascii="仿宋_GB2312" w:eastAsia="仿宋_GB2312" w:cs="仿宋_GB2312"/>
          <w:color w:val="000000"/>
          <w:sz w:val="31"/>
          <w:szCs w:val="31"/>
        </w:rPr>
        <w:t>4.企业名单由区统计局提供，资金由区财政局保障，区发改委负责具体发放。</w:t>
      </w:r>
    </w:p>
    <w:p w14:paraId="788C1149">
      <w:pPr>
        <w:pStyle w:val="2"/>
        <w:keepNext w:val="0"/>
        <w:keepLines w:val="0"/>
        <w:widowControl/>
        <w:suppressLineNumbers w:val="0"/>
        <w:ind w:left="0" w:firstLine="640"/>
      </w:pPr>
      <w:r>
        <w:rPr>
          <w:rFonts w:hint="eastAsia" w:ascii="仿宋_GB2312" w:eastAsia="仿宋_GB2312" w:cs="仿宋_GB2312"/>
          <w:color w:val="000000"/>
          <w:sz w:val="31"/>
          <w:szCs w:val="31"/>
        </w:rPr>
        <w:t>5.对于入规服务业企业，税务部门在发票提供等方面给予优质服务和全力保障。</w:t>
      </w:r>
    </w:p>
    <w:p w14:paraId="4477B8CD">
      <w:pPr>
        <w:pStyle w:val="2"/>
        <w:keepNext w:val="0"/>
        <w:keepLines w:val="0"/>
        <w:widowControl/>
        <w:suppressLineNumbers w:val="0"/>
        <w:ind w:left="0" w:firstLine="640"/>
      </w:pPr>
      <w:r>
        <w:rPr>
          <w:rFonts w:ascii="楷体_GB2312" w:eastAsia="楷体_GB2312" w:cs="楷体_GB2312"/>
          <w:b/>
          <w:bCs/>
          <w:color w:val="000000"/>
          <w:sz w:val="31"/>
          <w:szCs w:val="31"/>
        </w:rPr>
        <w:t>（二）新增规上服务业企业责任单位奖励</w:t>
      </w:r>
    </w:p>
    <w:p w14:paraId="2488A565">
      <w:pPr>
        <w:keepNext w:val="0"/>
        <w:keepLines w:val="0"/>
        <w:widowControl/>
        <w:suppressLineNumbers w:val="0"/>
        <w:jc w:val="center"/>
        <w:rPr>
          <w:rFonts w:hint="eastAsia" w:ascii="仿宋_GB2312" w:eastAsia="仿宋_GB2312" w:cs="仿宋_GB2312"/>
          <w:color w:val="000000"/>
          <w:sz w:val="31"/>
          <w:szCs w:val="31"/>
        </w:rPr>
      </w:pPr>
      <w:r>
        <w:rPr>
          <w:rFonts w:hint="eastAsia" w:ascii="仿宋_GB2312" w:eastAsia="仿宋_GB2312" w:cs="仿宋_GB2312"/>
          <w:color w:val="000000"/>
          <w:sz w:val="31"/>
          <w:szCs w:val="31"/>
        </w:rPr>
        <w:t>1.完成新增1家规上服务业企业入库入统任务的社区（管理处、村委）、区直单位，奖励 2万元（同时奖励所在乡镇办事处1万元，乡镇办事处可根据实际情况奖励给社区、管理处、村委），</w:t>
      </w:r>
      <w:r>
        <w:rPr>
          <w:rFonts w:ascii="仿宋_GB2312" w:hAnsi="宋体" w:eastAsia="仿宋_GB2312" w:cs="仿宋_GB2312"/>
          <w:color w:val="000000"/>
          <w:kern w:val="0"/>
          <w:sz w:val="31"/>
          <w:szCs w:val="31"/>
          <w:lang w:val="en-US" w:eastAsia="zh-CN" w:bidi="ar"/>
        </w:rPr>
        <w:t>每多新增入库 1家，奖励 2万元。社区（管理处、村委）累计最</w:t>
      </w:r>
      <w:r>
        <w:rPr>
          <w:rFonts w:hint="eastAsia" w:ascii="仿宋_GB2312" w:eastAsia="仿宋_GB2312" w:cs="仿宋_GB2312"/>
          <w:color w:val="000000"/>
          <w:sz w:val="31"/>
          <w:szCs w:val="31"/>
        </w:rPr>
        <w:t xml:space="preserve">高奖励不超过 5万元，乡镇办事处累计最高奖励不超过 </w:t>
      </w:r>
    </w:p>
    <w:p w14:paraId="7F983EBA">
      <w:pPr>
        <w:keepNext w:val="0"/>
        <w:keepLines w:val="0"/>
        <w:widowControl/>
        <w:suppressLineNumbers w:val="0"/>
        <w:jc w:val="left"/>
        <w:rPr>
          <w:rFonts w:hint="eastAsia" w:ascii="仿宋_GB2312" w:eastAsia="仿宋_GB2312" w:cs="仿宋_GB2312"/>
          <w:color w:val="000000"/>
          <w:sz w:val="31"/>
          <w:szCs w:val="31"/>
        </w:rPr>
      </w:pPr>
      <w:r>
        <w:rPr>
          <w:rFonts w:hint="eastAsia" w:ascii="仿宋_GB2312" w:eastAsia="仿宋_GB2312" w:cs="仿宋_GB2312"/>
          <w:color w:val="000000"/>
          <w:sz w:val="31"/>
          <w:szCs w:val="31"/>
        </w:rPr>
        <w:t>10万元，区直单位累计最高奖励不超过 5万元。</w:t>
      </w:r>
    </w:p>
    <w:p w14:paraId="26E4E02A">
      <w:pPr>
        <w:pStyle w:val="2"/>
        <w:keepNext w:val="0"/>
        <w:keepLines w:val="0"/>
        <w:widowControl/>
        <w:suppressLineNumbers w:val="0"/>
        <w:ind w:left="0" w:firstLine="640"/>
      </w:pPr>
      <w:r>
        <w:rPr>
          <w:rFonts w:hint="eastAsia" w:ascii="仿宋_GB2312" w:eastAsia="仿宋_GB2312" w:cs="仿宋_GB2312"/>
          <w:color w:val="000000"/>
          <w:sz w:val="31"/>
          <w:szCs w:val="31"/>
        </w:rPr>
        <w:t>2.新增规上服务业企业入统责任单位的奖励款仅作为获奖单位工作经费使用，主要用于服务业企业日常管理、培育发展、转型升级等支出。</w:t>
      </w:r>
    </w:p>
    <w:p w14:paraId="62BE3A20">
      <w:pPr>
        <w:keepNext w:val="0"/>
        <w:keepLines w:val="0"/>
        <w:widowControl/>
        <w:suppressLineNumbers w:val="0"/>
        <w:ind w:left="0" w:firstLine="640"/>
        <w:jc w:val="left"/>
      </w:pPr>
      <w:r>
        <w:rPr>
          <w:rFonts w:hint="eastAsia" w:ascii="仿宋_GB2312" w:hAnsi="宋体" w:eastAsia="仿宋_GB2312" w:cs="仿宋_GB2312"/>
          <w:color w:val="000000"/>
          <w:kern w:val="0"/>
          <w:sz w:val="31"/>
          <w:szCs w:val="31"/>
          <w:lang w:val="en-US" w:eastAsia="zh-CN" w:bidi="ar"/>
        </w:rPr>
        <w:t>3.奖励资金由区财政局保障，区发改委负责具体发放。</w:t>
      </w:r>
    </w:p>
    <w:p w14:paraId="3D33135F">
      <w:pPr>
        <w:pStyle w:val="2"/>
        <w:keepNext w:val="0"/>
        <w:keepLines w:val="0"/>
        <w:widowControl/>
        <w:suppressLineNumbers w:val="0"/>
        <w:ind w:left="0" w:firstLine="640"/>
      </w:pPr>
      <w:r>
        <w:rPr>
          <w:rFonts w:ascii="黑体" w:hAnsi="宋体" w:eastAsia="黑体" w:cs="黑体"/>
          <w:color w:val="000000"/>
          <w:sz w:val="31"/>
          <w:szCs w:val="31"/>
        </w:rPr>
        <w:t>二、附则</w:t>
      </w:r>
    </w:p>
    <w:p w14:paraId="7B82755E">
      <w:pPr>
        <w:pStyle w:val="2"/>
        <w:keepNext w:val="0"/>
        <w:keepLines w:val="0"/>
        <w:widowControl/>
        <w:suppressLineNumbers w:val="0"/>
        <w:ind w:left="0" w:firstLine="640"/>
      </w:pPr>
      <w:r>
        <w:rPr>
          <w:rFonts w:hint="eastAsia" w:ascii="仿宋_GB2312" w:eastAsia="仿宋_GB2312" w:cs="仿宋_GB2312"/>
          <w:color w:val="000000"/>
          <w:sz w:val="31"/>
          <w:szCs w:val="31"/>
        </w:rPr>
        <w:t>1.2023年 1月 1 日之前新增入规企业按原奖励办法每家奖励 5万元。2023年及以后新增纳入规上的服务业企业奖励政策根据本办法规定执行，也即 2023年 1月 1 日之后新增入规企业奖励 10万元，分两年发放，每年 5万元。</w:t>
      </w:r>
    </w:p>
    <w:p w14:paraId="6AC42B2B">
      <w:pPr>
        <w:pStyle w:val="2"/>
        <w:keepNext w:val="0"/>
        <w:keepLines w:val="0"/>
        <w:widowControl/>
        <w:suppressLineNumbers w:val="0"/>
        <w:ind w:left="0" w:firstLine="640"/>
      </w:pPr>
      <w:r>
        <w:rPr>
          <w:rFonts w:hint="eastAsia" w:ascii="仿宋_GB2312" w:eastAsia="仿宋_GB2312" w:cs="仿宋_GB2312"/>
          <w:color w:val="000000"/>
          <w:sz w:val="31"/>
          <w:szCs w:val="31"/>
        </w:rPr>
        <w:t>2.本办法由渝水区发展和改革委员会（区服务业发展办公室）负责解释，对规上服务业企业扶持资金发放范围及方法以此文件为准，其他优惠政策不变。该奖励办法与我区出台的同类政策文件有重复的，按照“取高不重复”原则执行。</w:t>
      </w:r>
    </w:p>
    <w:p w14:paraId="128AF3E2">
      <w:pPr>
        <w:pStyle w:val="2"/>
        <w:keepNext w:val="0"/>
        <w:keepLines w:val="0"/>
        <w:widowControl/>
        <w:suppressLineNumbers w:val="0"/>
        <w:ind w:left="0" w:firstLine="640"/>
      </w:pPr>
      <w:r>
        <w:rPr>
          <w:rFonts w:hint="eastAsia" w:ascii="仿宋_GB2312" w:eastAsia="仿宋_GB2312" w:cs="仿宋_GB2312"/>
          <w:color w:val="000000"/>
          <w:sz w:val="31"/>
          <w:szCs w:val="31"/>
        </w:rPr>
        <w:t>3.本办法自发布之日起执行，试行一年。</w:t>
      </w:r>
    </w:p>
    <w:p w14:paraId="7A15FD46">
      <w:pPr>
        <w:pStyle w:val="2"/>
        <w:keepNext w:val="0"/>
        <w:keepLines w:val="0"/>
        <w:widowControl/>
        <w:suppressLineNumbers w:val="0"/>
        <w:ind w:left="0" w:firstLine="640"/>
      </w:pPr>
    </w:p>
    <w:p w14:paraId="727A1F16">
      <w:pPr>
        <w:pStyle w:val="2"/>
        <w:keepNext w:val="0"/>
        <w:keepLines w:val="0"/>
        <w:widowControl/>
        <w:suppressLineNumbers w:val="0"/>
        <w:rPr>
          <w:rFonts w:hint="eastAsia" w:ascii="仿宋_GB2312" w:hAnsi="宋体" w:eastAsia="仿宋_GB2312" w:cs="仿宋_GB2312"/>
          <w:color w:val="000000"/>
          <w:kern w:val="0"/>
          <w:sz w:val="31"/>
          <w:szCs w:val="31"/>
          <w:lang w:val="en-US" w:eastAsia="zh-CN" w:bidi="ar"/>
        </w:rPr>
      </w:pPr>
    </w:p>
    <w:p w14:paraId="69557BC7">
      <w:bookmarkStart w:id="0" w:name="_GoBack"/>
      <w:bookmarkEnd w:id="0"/>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1947CF"/>
    <w:rsid w:val="4A1947CF"/>
    <w:rsid w:val="EDFEE9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Office_12.8.2.20327_F1E327BC-269C-435d-A152-05C5408002CA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2018-07-11T15:11:00Z</dcterms:created>
  <dc:creator>d</dc:creator>
  <cp:lastModifiedBy>user</cp:lastModifiedBy>
  <dcterms:modified xsi:type="dcterms:W3CDTF">2026-02-12T10:09:20Z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2052-12.8.2.20327</vt:lpwstr>
  </property>
  <property fmtid="{D5CDD505-2E9C-101B-9397-08002B2CF9AE}" pid="3" name="ICV">
    <vt:lpwstr>5A59137D4487A33450368D69F8A12A1E_42</vt:lpwstr>
  </property>
</Properties>
</file>