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D1DB48">
      <w:pPr>
        <w:rPr>
          <w:rFonts w:hint="eastAsia" w:ascii="楷体" w:hAnsi="楷体" w:eastAsia="楷体" w:cs="楷体"/>
          <w:sz w:val="30"/>
          <w:szCs w:val="30"/>
        </w:rPr>
      </w:pPr>
    </w:p>
    <w:p w14:paraId="17A69AE6">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新余市渝水区审计局2023年度部门决算</w:t>
      </w:r>
    </w:p>
    <w:p w14:paraId="570A3B76">
      <w:pPr>
        <w:spacing w:line="600" w:lineRule="exact"/>
        <w:jc w:val="center"/>
        <w:rPr>
          <w:rFonts w:hint="eastAsia" w:ascii="黑体" w:eastAsia="黑体"/>
          <w:sz w:val="44"/>
          <w:szCs w:val="36"/>
        </w:rPr>
      </w:pPr>
    </w:p>
    <w:p w14:paraId="698ED7C7">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38F30984">
      <w:pPr>
        <w:widowControl/>
        <w:spacing w:line="600" w:lineRule="exact"/>
        <w:ind w:firstLine="640"/>
        <w:jc w:val="left"/>
        <w:rPr>
          <w:rFonts w:hint="eastAsia" w:ascii="仿宋_GB2312" w:eastAsia="仿宋_GB2312"/>
          <w:sz w:val="32"/>
          <w:szCs w:val="30"/>
        </w:rPr>
      </w:pPr>
    </w:p>
    <w:p w14:paraId="48D333AF">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新余市渝水区审计局概况</w:t>
      </w:r>
    </w:p>
    <w:p w14:paraId="6DF7353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4869B54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6B4534E1">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04BA341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7B62F66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74648F7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2BB489E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041F035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65BC7E5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1EF3810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34B2661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77FCDD74">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26272DF4">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5D0FD9AA">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7D262AD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4744D72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61880BB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14995D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625572F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2F41C6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4A93ADF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104EF01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7458FA1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38B42DA1">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26E93C27">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78FFC378">
      <w:pPr>
        <w:bidi w:val="0"/>
        <w:rPr>
          <w:rFonts w:hint="eastAsia"/>
        </w:rPr>
      </w:pPr>
    </w:p>
    <w:p w14:paraId="462558CB">
      <w:pPr>
        <w:bidi w:val="0"/>
        <w:rPr>
          <w:rFonts w:hint="eastAsia"/>
        </w:rPr>
      </w:pPr>
    </w:p>
    <w:p w14:paraId="7C05532A">
      <w:pPr>
        <w:bidi w:val="0"/>
        <w:rPr>
          <w:rFonts w:hint="eastAsia"/>
        </w:rPr>
      </w:pPr>
    </w:p>
    <w:p w14:paraId="51BF4D83">
      <w:pPr>
        <w:bidi w:val="0"/>
        <w:rPr>
          <w:rFonts w:hint="eastAsia"/>
        </w:rPr>
      </w:pPr>
    </w:p>
    <w:p w14:paraId="3332B28D">
      <w:pPr>
        <w:bidi w:val="0"/>
        <w:rPr>
          <w:rFonts w:hint="eastAsia"/>
        </w:rPr>
      </w:pPr>
    </w:p>
    <w:p w14:paraId="573A5F47">
      <w:pPr>
        <w:bidi w:val="0"/>
        <w:rPr>
          <w:rFonts w:hint="eastAsia"/>
        </w:rPr>
      </w:pPr>
    </w:p>
    <w:p w14:paraId="5C9ADDDF">
      <w:pPr>
        <w:bidi w:val="0"/>
        <w:rPr>
          <w:rFonts w:hint="eastAsia"/>
        </w:rPr>
      </w:pPr>
    </w:p>
    <w:p w14:paraId="2DE61CD7">
      <w:pPr>
        <w:bidi w:val="0"/>
        <w:rPr>
          <w:rFonts w:hint="eastAsia"/>
        </w:rPr>
      </w:pPr>
    </w:p>
    <w:p w14:paraId="4001A1D7">
      <w:pPr>
        <w:bidi w:val="0"/>
        <w:rPr>
          <w:rFonts w:hint="eastAsia"/>
        </w:rPr>
      </w:pPr>
    </w:p>
    <w:p w14:paraId="64538CA0">
      <w:pPr>
        <w:bidi w:val="0"/>
        <w:rPr>
          <w:rFonts w:hint="eastAsia"/>
        </w:rPr>
      </w:pPr>
    </w:p>
    <w:p w14:paraId="6DA60F56">
      <w:pPr>
        <w:bidi w:val="0"/>
        <w:rPr>
          <w:rFonts w:hint="eastAsia"/>
        </w:rPr>
      </w:pPr>
    </w:p>
    <w:p w14:paraId="684B2AEB">
      <w:pPr>
        <w:bidi w:val="0"/>
        <w:rPr>
          <w:rFonts w:hint="eastAsia"/>
        </w:rPr>
      </w:pPr>
    </w:p>
    <w:p w14:paraId="78A8B660">
      <w:pPr>
        <w:bidi w:val="0"/>
        <w:rPr>
          <w:rFonts w:hint="eastAsia"/>
        </w:rPr>
      </w:pPr>
    </w:p>
    <w:p w14:paraId="319C764F">
      <w:pPr>
        <w:bidi w:val="0"/>
        <w:rPr>
          <w:rFonts w:hint="eastAsia"/>
        </w:rPr>
      </w:pPr>
    </w:p>
    <w:p w14:paraId="6D394352">
      <w:pPr>
        <w:bidi w:val="0"/>
        <w:rPr>
          <w:rFonts w:hint="eastAsia"/>
        </w:rPr>
      </w:pPr>
    </w:p>
    <w:p w14:paraId="1CB05351">
      <w:pPr>
        <w:bidi w:val="0"/>
        <w:rPr>
          <w:rFonts w:hint="eastAsia"/>
        </w:rPr>
      </w:pPr>
    </w:p>
    <w:p w14:paraId="64E1BD06">
      <w:pPr>
        <w:bidi w:val="0"/>
        <w:rPr>
          <w:rFonts w:hint="eastAsia"/>
        </w:rPr>
      </w:pPr>
    </w:p>
    <w:p w14:paraId="0A69EA7A">
      <w:pPr>
        <w:bidi w:val="0"/>
        <w:rPr>
          <w:rFonts w:hint="eastAsia"/>
        </w:rPr>
      </w:pPr>
    </w:p>
    <w:p w14:paraId="515E24EB">
      <w:pPr>
        <w:bidi w:val="0"/>
        <w:rPr>
          <w:rFonts w:hint="eastAsia"/>
        </w:rPr>
      </w:pPr>
    </w:p>
    <w:p w14:paraId="51851BF8">
      <w:pPr>
        <w:bidi w:val="0"/>
        <w:rPr>
          <w:rFonts w:hint="eastAsia"/>
        </w:rPr>
      </w:pPr>
    </w:p>
    <w:p w14:paraId="2F34F790">
      <w:pPr>
        <w:bidi w:val="0"/>
        <w:rPr>
          <w:rFonts w:hint="eastAsia"/>
        </w:rPr>
      </w:pPr>
    </w:p>
    <w:p w14:paraId="1BA5B181">
      <w:pPr>
        <w:bidi w:val="0"/>
        <w:rPr>
          <w:rFonts w:hint="eastAsia"/>
        </w:rPr>
      </w:pPr>
    </w:p>
    <w:p w14:paraId="4A7F168B">
      <w:pPr>
        <w:bidi w:val="0"/>
        <w:rPr>
          <w:rFonts w:hint="eastAsia"/>
        </w:rPr>
      </w:pPr>
    </w:p>
    <w:p w14:paraId="540CE90B">
      <w:pPr>
        <w:bidi w:val="0"/>
        <w:rPr>
          <w:rFonts w:hint="eastAsia"/>
        </w:rPr>
      </w:pPr>
    </w:p>
    <w:p w14:paraId="072A836D">
      <w:pPr>
        <w:bidi w:val="0"/>
        <w:rPr>
          <w:rFonts w:hint="eastAsia"/>
        </w:rPr>
      </w:pPr>
    </w:p>
    <w:p w14:paraId="742550DD">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31B79714">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22D301B9">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新余市渝水区审计局概况</w:t>
      </w:r>
    </w:p>
    <w:p w14:paraId="705BDFEA">
      <w:pPr>
        <w:ind w:firstLine="630"/>
        <w:jc w:val="center"/>
        <w:rPr>
          <w:rFonts w:hint="eastAsia"/>
          <w:sz w:val="32"/>
          <w:szCs w:val="32"/>
        </w:rPr>
      </w:pPr>
    </w:p>
    <w:p w14:paraId="7C8D3319">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44EBE8CC">
      <w:pPr>
        <w:widowControl/>
        <w:spacing w:line="600" w:lineRule="exact"/>
        <w:ind w:firstLine="640"/>
        <w:jc w:val="left"/>
        <w:rPr>
          <w:rFonts w:hint="eastAsia" w:ascii="仿宋" w:hAnsi="仿宋" w:eastAsia="仿宋" w:cs="Times New Roman"/>
          <w:sz w:val="32"/>
          <w:szCs w:val="30"/>
        </w:rPr>
      </w:pPr>
      <w:r>
        <w:rPr>
          <w:rFonts w:hint="eastAsia" w:ascii="仿宋" w:hAnsi="仿宋" w:eastAsia="仿宋" w:cs="Times New Roman"/>
          <w:sz w:val="32"/>
          <w:szCs w:val="30"/>
        </w:rPr>
        <w:t>1、对本级各部门（含直属单位）和乡镇政府、办事处预算的执行情况和决算，以及预算外资金的管理和使用情况，进行审计监督。</w:t>
      </w:r>
    </w:p>
    <w:p w14:paraId="4EC9B333">
      <w:pPr>
        <w:widowControl/>
        <w:spacing w:line="600" w:lineRule="exact"/>
        <w:ind w:firstLine="640"/>
        <w:jc w:val="left"/>
        <w:rPr>
          <w:rFonts w:hint="eastAsia" w:ascii="仿宋" w:hAnsi="仿宋" w:eastAsia="仿宋" w:cs="Times New Roman"/>
          <w:sz w:val="32"/>
          <w:szCs w:val="30"/>
        </w:rPr>
      </w:pPr>
      <w:r>
        <w:rPr>
          <w:rFonts w:hint="eastAsia" w:ascii="仿宋" w:hAnsi="仿宋" w:eastAsia="仿宋" w:cs="Times New Roman"/>
          <w:sz w:val="32"/>
          <w:szCs w:val="30"/>
        </w:rPr>
        <w:t>2、对区本级预算执行情况进行审计监督，向本级人民政府和上一级审计机关提出审计结果报告。</w:t>
      </w:r>
    </w:p>
    <w:p w14:paraId="41404C66">
      <w:pPr>
        <w:widowControl/>
        <w:spacing w:line="600" w:lineRule="exact"/>
        <w:ind w:firstLine="640"/>
        <w:jc w:val="left"/>
        <w:rPr>
          <w:rFonts w:hint="eastAsia" w:ascii="仿宋" w:hAnsi="仿宋" w:eastAsia="仿宋" w:cs="Times New Roman"/>
          <w:sz w:val="32"/>
          <w:szCs w:val="30"/>
        </w:rPr>
      </w:pPr>
      <w:r>
        <w:rPr>
          <w:rFonts w:hint="eastAsia" w:ascii="仿宋" w:hAnsi="仿宋" w:eastAsia="仿宋" w:cs="Times New Roman"/>
          <w:sz w:val="32"/>
          <w:szCs w:val="30"/>
        </w:rPr>
        <w:t>3、对各行政、事业单位的财务收支，进行审计监督。</w:t>
      </w:r>
    </w:p>
    <w:p w14:paraId="115104C0">
      <w:pPr>
        <w:widowControl/>
        <w:spacing w:line="600" w:lineRule="exact"/>
        <w:ind w:firstLine="640"/>
        <w:jc w:val="left"/>
        <w:rPr>
          <w:rFonts w:hint="eastAsia" w:ascii="仿宋" w:hAnsi="仿宋" w:eastAsia="仿宋" w:cs="Times New Roman"/>
          <w:sz w:val="32"/>
          <w:szCs w:val="30"/>
        </w:rPr>
      </w:pPr>
      <w:r>
        <w:rPr>
          <w:rFonts w:hint="eastAsia" w:ascii="仿宋" w:hAnsi="仿宋" w:eastAsia="仿宋" w:cs="Times New Roman"/>
          <w:sz w:val="32"/>
          <w:szCs w:val="30"/>
        </w:rPr>
        <w:t>4、审计机关有权对与国家财政收支有关的特定事项，向有关地方、部门、单位进行专项审计调查，并向本级人民政府和上一级审计机关报告审计调查结果。</w:t>
      </w:r>
    </w:p>
    <w:p w14:paraId="231810A5">
      <w:pPr>
        <w:widowControl/>
        <w:spacing w:line="600" w:lineRule="exact"/>
        <w:ind w:firstLine="640"/>
        <w:jc w:val="left"/>
        <w:rPr>
          <w:rFonts w:hint="eastAsia" w:ascii="仿宋" w:hAnsi="仿宋" w:eastAsia="仿宋" w:cs="Times New Roman"/>
          <w:sz w:val="32"/>
          <w:szCs w:val="30"/>
        </w:rPr>
      </w:pPr>
      <w:r>
        <w:rPr>
          <w:rFonts w:hint="eastAsia" w:ascii="仿宋" w:hAnsi="仿宋" w:eastAsia="仿宋" w:cs="Times New Roman"/>
          <w:sz w:val="32"/>
          <w:szCs w:val="30"/>
        </w:rPr>
        <w:t>5、除《审计法》规定的审计事项外，审计机关对其他法律、行政法规规定应当由审计机关进行审计的事项，依照《审计法》和有关法律、行政法规的规定进行审计监督。</w:t>
      </w:r>
    </w:p>
    <w:p w14:paraId="1202BE0B">
      <w:pPr>
        <w:widowControl/>
        <w:spacing w:line="600" w:lineRule="exact"/>
        <w:ind w:firstLine="640"/>
        <w:jc w:val="left"/>
        <w:rPr>
          <w:rFonts w:hint="eastAsia" w:ascii="仿宋_GB2312" w:hAnsi="仿宋_GB2312" w:eastAsia="仿宋_GB2312"/>
          <w:color w:val="FF0000"/>
          <w:sz w:val="32"/>
          <w:szCs w:val="32"/>
        </w:rPr>
      </w:pPr>
      <w:r>
        <w:rPr>
          <w:rFonts w:hint="eastAsia" w:ascii="仿宋" w:hAnsi="仿宋" w:eastAsia="仿宋" w:cs="Times New Roman"/>
          <w:sz w:val="32"/>
          <w:szCs w:val="30"/>
        </w:rPr>
        <w:t>6、承办区政府交办的其他工作。</w:t>
      </w:r>
    </w:p>
    <w:p w14:paraId="3F2E5B70">
      <w:pPr>
        <w:jc w:val="left"/>
        <w:rPr>
          <w:rFonts w:hint="eastAsia" w:ascii="仿宋_GB2312" w:hAnsi="仿宋_GB2312" w:eastAsia="仿宋_GB2312"/>
          <w:sz w:val="32"/>
          <w:szCs w:val="32"/>
        </w:rPr>
      </w:pPr>
    </w:p>
    <w:p w14:paraId="7B90A41F">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1B4CF171">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3279F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2DDDC0C1">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14E68CE3">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5E80548E">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769F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3CE469F8">
            <w:pPr>
              <w:jc w:val="left"/>
              <w:rPr>
                <w:rFonts w:hint="eastAsia" w:ascii="仿宋_GB2312" w:hAnsi="仿宋_GB2312" w:eastAsia="仿宋_GB2312"/>
                <w:sz w:val="30"/>
                <w:szCs w:val="30"/>
                <w:highlight w:val="yellow"/>
                <w:lang w:val="en-US" w:eastAsia="zh-CN"/>
              </w:rPr>
            </w:pPr>
            <w:r>
              <w:rPr>
                <w:rFonts w:hint="eastAsia" w:ascii="仿宋_GB2312" w:hAnsi="仿宋_GB2312" w:eastAsia="仿宋_GB2312"/>
                <w:sz w:val="30"/>
                <w:szCs w:val="30"/>
                <w:highlight w:val="none"/>
                <w:lang w:val="en-US" w:eastAsia="zh-CN"/>
              </w:rPr>
              <w:t>1</w:t>
            </w:r>
          </w:p>
        </w:tc>
        <w:tc>
          <w:tcPr>
            <w:tcW w:w="4769" w:type="dxa"/>
            <w:shd w:val="clear" w:color="auto" w:fill="auto"/>
            <w:noWrap w:val="0"/>
            <w:vAlign w:val="top"/>
          </w:tcPr>
          <w:p w14:paraId="4C1D1946">
            <w:pPr>
              <w:jc w:val="left"/>
              <w:rPr>
                <w:rFonts w:hint="eastAsia" w:ascii="仿宋_GB2312" w:hAnsi="仿宋_GB2312" w:eastAsia="仿宋_GB2312"/>
                <w:sz w:val="30"/>
                <w:szCs w:val="30"/>
                <w:highlight w:val="yellow"/>
                <w:lang w:val="en-US" w:eastAsia="zh-CN"/>
              </w:rPr>
            </w:pPr>
            <w:r>
              <w:rPr>
                <w:rFonts w:hint="eastAsia" w:ascii="仿宋_GB2312" w:hAnsi="仿宋_GB2312" w:eastAsia="仿宋_GB2312"/>
                <w:sz w:val="30"/>
                <w:szCs w:val="30"/>
                <w:highlight w:val="none"/>
                <w:lang w:val="en-US" w:eastAsia="zh-CN"/>
              </w:rPr>
              <w:t>新余市渝水区审计局</w:t>
            </w:r>
          </w:p>
        </w:tc>
        <w:tc>
          <w:tcPr>
            <w:tcW w:w="2348" w:type="dxa"/>
            <w:shd w:val="clear" w:color="auto" w:fill="auto"/>
            <w:noWrap w:val="0"/>
            <w:vAlign w:val="top"/>
          </w:tcPr>
          <w:p w14:paraId="1476B898">
            <w:pPr>
              <w:jc w:val="left"/>
              <w:rPr>
                <w:rFonts w:ascii="仿宋_GB2312" w:hAnsi="仿宋_GB2312" w:eastAsia="仿宋_GB2312"/>
                <w:sz w:val="30"/>
                <w:szCs w:val="30"/>
                <w:highlight w:val="yellow"/>
              </w:rPr>
            </w:pPr>
            <w:r>
              <w:rPr>
                <w:rFonts w:hint="eastAsia" w:ascii="仿宋_GB2312" w:hAnsi="仿宋_GB2312" w:eastAsia="仿宋_GB2312"/>
                <w:sz w:val="30"/>
                <w:szCs w:val="30"/>
                <w:highlight w:val="none"/>
                <w:lang w:eastAsia="zh-CN"/>
              </w:rPr>
              <w:t>县区级</w:t>
            </w:r>
          </w:p>
        </w:tc>
      </w:tr>
      <w:tr w14:paraId="7C9A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639B67E8">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14:paraId="1EF4E089">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14:paraId="04EDAA87">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14:paraId="7E63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21067BDB">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470F5913">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3B51C9AE">
            <w:pPr>
              <w:jc w:val="left"/>
              <w:rPr>
                <w:rFonts w:hint="eastAsia" w:ascii="仿宋_GB2312" w:hAnsi="仿宋_GB2312" w:eastAsia="仿宋_GB2312"/>
                <w:sz w:val="30"/>
                <w:szCs w:val="30"/>
                <w:highlight w:val="yellow"/>
              </w:rPr>
            </w:pPr>
          </w:p>
        </w:tc>
      </w:tr>
      <w:tr w14:paraId="21F4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2B5BC344">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4BBF88A8">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5D598EFD">
            <w:pPr>
              <w:jc w:val="left"/>
              <w:rPr>
                <w:rFonts w:hint="eastAsia" w:ascii="仿宋_GB2312" w:hAnsi="仿宋_GB2312" w:eastAsia="仿宋_GB2312"/>
                <w:sz w:val="30"/>
                <w:szCs w:val="30"/>
                <w:highlight w:val="yellow"/>
              </w:rPr>
            </w:pPr>
          </w:p>
        </w:tc>
      </w:tr>
    </w:tbl>
    <w:p w14:paraId="220E1FC2">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新余市渝水区审计局</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本级）设立4个内设机构，分别是：</w:t>
      </w:r>
      <w:r>
        <w:rPr>
          <w:rFonts w:hint="eastAsia" w:ascii="仿宋_GB2312" w:eastAsia="仿宋_GB2312"/>
          <w:sz w:val="32"/>
          <w:szCs w:val="32"/>
        </w:rPr>
        <w:t>办公室（区委审计委员会办公室</w:t>
      </w:r>
      <w:r>
        <w:rPr>
          <w:rFonts w:hint="eastAsia" w:ascii="仿宋_GB2312" w:eastAsia="仿宋_GB2312"/>
          <w:sz w:val="32"/>
          <w:szCs w:val="32"/>
          <w:lang w:eastAsia="zh-CN"/>
        </w:rPr>
        <w:t>秘书股）、</w:t>
      </w:r>
      <w:r>
        <w:rPr>
          <w:rFonts w:hint="eastAsia" w:ascii="仿宋_GB2312" w:eastAsia="仿宋_GB2312"/>
          <w:sz w:val="32"/>
          <w:szCs w:val="32"/>
        </w:rPr>
        <w:t>经济责任审计股</w:t>
      </w:r>
      <w:r>
        <w:rPr>
          <w:rFonts w:hint="eastAsia" w:ascii="仿宋_GB2312" w:eastAsia="仿宋_GB2312"/>
          <w:sz w:val="32"/>
          <w:szCs w:val="32"/>
          <w:lang w:eastAsia="zh-CN"/>
        </w:rPr>
        <w:t>、</w:t>
      </w:r>
      <w:r>
        <w:rPr>
          <w:rFonts w:hint="eastAsia" w:ascii="仿宋_GB2312" w:eastAsia="仿宋_GB2312"/>
          <w:sz w:val="32"/>
          <w:szCs w:val="32"/>
        </w:rPr>
        <w:t>财政金融审计股</w:t>
      </w:r>
      <w:r>
        <w:rPr>
          <w:rFonts w:hint="eastAsia" w:ascii="仿宋_GB2312" w:eastAsia="仿宋_GB2312"/>
          <w:sz w:val="32"/>
          <w:szCs w:val="32"/>
          <w:lang w:eastAsia="zh-CN"/>
        </w:rPr>
        <w:t>、</w:t>
      </w:r>
      <w:r>
        <w:rPr>
          <w:rFonts w:hint="eastAsia" w:ascii="仿宋_GB2312" w:eastAsia="仿宋_GB2312"/>
          <w:sz w:val="32"/>
          <w:szCs w:val="32"/>
        </w:rPr>
        <w:t>行政事业企业审计股</w:t>
      </w:r>
      <w:r>
        <w:rPr>
          <w:rFonts w:hint="eastAsia" w:ascii="仿宋_GB2312" w:eastAsia="仿宋_GB2312"/>
          <w:sz w:val="32"/>
          <w:szCs w:val="32"/>
          <w:lang w:eastAsia="zh-CN"/>
        </w:rPr>
        <w:t>。</w:t>
      </w:r>
      <w:r>
        <w:rPr>
          <w:rFonts w:hint="eastAsia" w:ascii="仿宋_GB2312" w:hAnsi="仿宋_GB2312" w:eastAsia="仿宋_GB2312" w:cs="Times New Roman"/>
          <w:sz w:val="32"/>
          <w:szCs w:val="32"/>
          <w:lang w:val="en-US" w:eastAsia="zh-CN"/>
        </w:rPr>
        <w:t xml:space="preserve">          。</w:t>
      </w:r>
    </w:p>
    <w:p w14:paraId="571CE80F">
      <w:pPr>
        <w:ind w:firstLine="640" w:firstLineChars="200"/>
        <w:jc w:val="left"/>
        <w:rPr>
          <w:rFonts w:hint="eastAsia"/>
        </w:rPr>
      </w:pPr>
      <w:r>
        <w:rPr>
          <w:rFonts w:hint="eastAsia" w:ascii="仿宋_GB2312" w:hAnsi="仿宋_GB2312" w:eastAsia="仿宋_GB2312"/>
          <w:sz w:val="32"/>
          <w:szCs w:val="32"/>
        </w:rPr>
        <w:t>本部门年末在职人员20人，离退休人员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人（不含由养老保险基金发放养老金的离退休人员），其他人员0人。由养老保险基金发放养老金的离退休人员16人。</w:t>
      </w:r>
    </w:p>
    <w:p w14:paraId="27E952D6">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6CF6361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21862937">
      <w:pPr>
        <w:bidi w:val="0"/>
        <w:rPr>
          <w:rFonts w:hint="eastAsia"/>
        </w:rPr>
      </w:pPr>
    </w:p>
    <w:p w14:paraId="1CC929D6">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931F3D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2107DA9">
            <w:pPr>
              <w:jc w:val="right"/>
            </w:pPr>
            <w:r>
              <w:rPr>
                <w:rFonts w:ascii="宋体" w:hAnsi="宋体" w:eastAsia="宋体" w:cs="宋体"/>
                <w:sz w:val="20"/>
              </w:rPr>
              <w:t>公开01表</w:t>
            </w:r>
          </w:p>
        </w:tc>
      </w:tr>
      <w:tr w14:paraId="0066BFF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423C40B">
            <w:pPr>
              <w:jc w:val="left"/>
            </w:pPr>
            <w:r>
              <w:rPr>
                <w:rFonts w:ascii="宋体" w:hAnsi="宋体" w:eastAsia="宋体" w:cs="宋体"/>
                <w:sz w:val="20"/>
              </w:rPr>
              <w:t>部门：新余市渝水区审计局</w:t>
            </w:r>
          </w:p>
        </w:tc>
        <w:tc>
          <w:tcPr>
            <w:tcW w:w="2000" w:type="dxa"/>
          </w:tcPr>
          <w:p w14:paraId="5718995C">
            <w:pPr>
              <w:jc w:val="center"/>
            </w:pPr>
            <w:r>
              <w:rPr>
                <w:rFonts w:ascii="宋体" w:hAnsi="宋体" w:eastAsia="宋体" w:cs="宋体"/>
                <w:sz w:val="20"/>
              </w:rPr>
              <w:t>2023年度</w:t>
            </w:r>
          </w:p>
        </w:tc>
        <w:tc>
          <w:tcPr>
            <w:tcW w:w="3153" w:type="dxa"/>
          </w:tcPr>
          <w:p w14:paraId="42477C42">
            <w:pPr>
              <w:jc w:val="right"/>
            </w:pPr>
            <w:r>
              <w:rPr>
                <w:rFonts w:ascii="宋体" w:hAnsi="宋体" w:eastAsia="宋体" w:cs="宋体"/>
                <w:sz w:val="20"/>
              </w:rPr>
              <w:t>金额单位：万元</w:t>
            </w:r>
          </w:p>
        </w:tc>
      </w:tr>
    </w:tbl>
    <w:p w14:paraId="7B86515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4DCAAB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5D7C05E9">
            <w:pPr>
              <w:jc w:val="center"/>
            </w:pPr>
            <w:r>
              <w:rPr>
                <w:rFonts w:ascii="宋体" w:hAnsi="宋体" w:eastAsia="宋体" w:cs="宋体"/>
                <w:b w:val="0"/>
                <w:i w:val="0"/>
                <w:color w:val="000000"/>
                <w:sz w:val="14"/>
              </w:rPr>
              <w:t>收入</w:t>
            </w:r>
          </w:p>
        </w:tc>
        <w:tc>
          <w:tcPr>
            <w:tcW w:w="2340" w:type="dxa"/>
            <w:gridSpan w:val="3"/>
            <w:vAlign w:val="center"/>
          </w:tcPr>
          <w:p w14:paraId="494F7F55">
            <w:pPr>
              <w:jc w:val="center"/>
            </w:pPr>
            <w:r>
              <w:rPr>
                <w:rFonts w:ascii="宋体" w:hAnsi="宋体" w:eastAsia="宋体" w:cs="宋体"/>
                <w:b w:val="0"/>
                <w:i w:val="0"/>
                <w:color w:val="000000"/>
                <w:sz w:val="14"/>
              </w:rPr>
              <w:t>支出</w:t>
            </w:r>
          </w:p>
        </w:tc>
      </w:tr>
      <w:tr w14:paraId="454D7D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44F3CB1">
            <w:pPr>
              <w:jc w:val="center"/>
            </w:pPr>
            <w:r>
              <w:rPr>
                <w:rFonts w:ascii="宋体" w:hAnsi="宋体" w:eastAsia="宋体" w:cs="宋体"/>
                <w:b w:val="0"/>
                <w:i w:val="0"/>
                <w:color w:val="000000"/>
                <w:sz w:val="14"/>
              </w:rPr>
              <w:t>项    目</w:t>
            </w:r>
          </w:p>
        </w:tc>
        <w:tc>
          <w:tcPr>
            <w:tcW w:w="460" w:type="dxa"/>
            <w:vAlign w:val="center"/>
          </w:tcPr>
          <w:p w14:paraId="6B869E9D">
            <w:pPr>
              <w:jc w:val="center"/>
            </w:pPr>
            <w:r>
              <w:rPr>
                <w:rFonts w:ascii="宋体" w:hAnsi="宋体" w:eastAsia="宋体" w:cs="宋体"/>
                <w:b w:val="0"/>
                <w:i w:val="0"/>
                <w:color w:val="000000"/>
                <w:sz w:val="14"/>
              </w:rPr>
              <w:t>行次</w:t>
            </w:r>
          </w:p>
        </w:tc>
        <w:tc>
          <w:tcPr>
            <w:tcW w:w="1220" w:type="dxa"/>
            <w:vAlign w:val="center"/>
          </w:tcPr>
          <w:p w14:paraId="67E1A774">
            <w:pPr>
              <w:jc w:val="center"/>
            </w:pPr>
            <w:r>
              <w:rPr>
                <w:rFonts w:ascii="宋体" w:hAnsi="宋体" w:eastAsia="宋体" w:cs="宋体"/>
                <w:b w:val="0"/>
                <w:i w:val="0"/>
                <w:color w:val="000000"/>
                <w:sz w:val="14"/>
              </w:rPr>
              <w:t>决算数</w:t>
            </w:r>
          </w:p>
        </w:tc>
        <w:tc>
          <w:tcPr>
            <w:tcW w:w="2340" w:type="dxa"/>
            <w:vAlign w:val="center"/>
          </w:tcPr>
          <w:p w14:paraId="426B1BD2">
            <w:pPr>
              <w:jc w:val="center"/>
            </w:pPr>
            <w:r>
              <w:rPr>
                <w:rFonts w:ascii="宋体" w:hAnsi="宋体" w:eastAsia="宋体" w:cs="宋体"/>
                <w:b w:val="0"/>
                <w:i w:val="0"/>
                <w:color w:val="000000"/>
                <w:sz w:val="14"/>
              </w:rPr>
              <w:t>项目（按功能分类）</w:t>
            </w:r>
          </w:p>
        </w:tc>
        <w:tc>
          <w:tcPr>
            <w:tcW w:w="460" w:type="dxa"/>
            <w:vAlign w:val="center"/>
          </w:tcPr>
          <w:p w14:paraId="55627A96">
            <w:pPr>
              <w:jc w:val="center"/>
            </w:pPr>
            <w:r>
              <w:rPr>
                <w:rFonts w:ascii="宋体" w:hAnsi="宋体" w:eastAsia="宋体" w:cs="宋体"/>
                <w:b w:val="0"/>
                <w:i w:val="0"/>
                <w:color w:val="000000"/>
                <w:sz w:val="14"/>
              </w:rPr>
              <w:t>行次</w:t>
            </w:r>
          </w:p>
        </w:tc>
        <w:tc>
          <w:tcPr>
            <w:tcW w:w="1206" w:type="dxa"/>
            <w:vAlign w:val="center"/>
          </w:tcPr>
          <w:p w14:paraId="267210FB">
            <w:pPr>
              <w:jc w:val="center"/>
            </w:pPr>
            <w:r>
              <w:rPr>
                <w:rFonts w:ascii="宋体" w:hAnsi="宋体" w:eastAsia="宋体" w:cs="宋体"/>
                <w:b w:val="0"/>
                <w:i w:val="0"/>
                <w:color w:val="000000"/>
                <w:sz w:val="14"/>
              </w:rPr>
              <w:t>决算数</w:t>
            </w:r>
          </w:p>
        </w:tc>
      </w:tr>
      <w:tr w14:paraId="2D1E56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D18F3E9">
            <w:pPr>
              <w:jc w:val="center"/>
            </w:pPr>
            <w:r>
              <w:rPr>
                <w:rFonts w:ascii="宋体" w:hAnsi="宋体" w:eastAsia="宋体" w:cs="宋体"/>
                <w:b w:val="0"/>
                <w:i w:val="0"/>
                <w:color w:val="000000"/>
                <w:sz w:val="14"/>
              </w:rPr>
              <w:t>栏    次</w:t>
            </w:r>
          </w:p>
        </w:tc>
        <w:tc>
          <w:tcPr>
            <w:tcW w:w="460" w:type="dxa"/>
            <w:vAlign w:val="center"/>
          </w:tcPr>
          <w:p w14:paraId="6E44FAE6"/>
        </w:tc>
        <w:tc>
          <w:tcPr>
            <w:tcW w:w="1220" w:type="dxa"/>
            <w:vAlign w:val="center"/>
          </w:tcPr>
          <w:p w14:paraId="162E5FA3">
            <w:pPr>
              <w:jc w:val="center"/>
            </w:pPr>
            <w:r>
              <w:rPr>
                <w:rFonts w:ascii="宋体" w:hAnsi="宋体" w:eastAsia="宋体" w:cs="宋体"/>
                <w:b w:val="0"/>
                <w:i w:val="0"/>
                <w:color w:val="000000"/>
                <w:sz w:val="14"/>
              </w:rPr>
              <w:t>1</w:t>
            </w:r>
          </w:p>
        </w:tc>
        <w:tc>
          <w:tcPr>
            <w:tcW w:w="2340" w:type="dxa"/>
            <w:vAlign w:val="center"/>
          </w:tcPr>
          <w:p w14:paraId="0F92EA35">
            <w:pPr>
              <w:jc w:val="center"/>
            </w:pPr>
            <w:r>
              <w:rPr>
                <w:rFonts w:ascii="宋体" w:hAnsi="宋体" w:eastAsia="宋体" w:cs="宋体"/>
                <w:b w:val="0"/>
                <w:i w:val="0"/>
                <w:color w:val="000000"/>
                <w:sz w:val="14"/>
              </w:rPr>
              <w:t>栏    次</w:t>
            </w:r>
          </w:p>
        </w:tc>
        <w:tc>
          <w:tcPr>
            <w:tcW w:w="460" w:type="dxa"/>
            <w:vAlign w:val="center"/>
          </w:tcPr>
          <w:p w14:paraId="3B078004"/>
        </w:tc>
        <w:tc>
          <w:tcPr>
            <w:tcW w:w="1206" w:type="dxa"/>
            <w:vAlign w:val="center"/>
          </w:tcPr>
          <w:p w14:paraId="0D9042A5">
            <w:pPr>
              <w:jc w:val="center"/>
            </w:pPr>
            <w:r>
              <w:rPr>
                <w:rFonts w:ascii="宋体" w:hAnsi="宋体" w:eastAsia="宋体" w:cs="宋体"/>
                <w:b w:val="0"/>
                <w:i w:val="0"/>
                <w:color w:val="000000"/>
                <w:sz w:val="14"/>
              </w:rPr>
              <w:t>2</w:t>
            </w:r>
          </w:p>
        </w:tc>
      </w:tr>
      <w:tr w14:paraId="05BED7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3935F50">
            <w:pPr>
              <w:jc w:val="left"/>
            </w:pPr>
            <w:r>
              <w:rPr>
                <w:rFonts w:ascii="宋体" w:hAnsi="宋体" w:eastAsia="宋体" w:cs="宋体"/>
                <w:b w:val="0"/>
                <w:i w:val="0"/>
                <w:color w:val="000000"/>
                <w:sz w:val="14"/>
              </w:rPr>
              <w:t>一、一般公共预算财政拨款收入</w:t>
            </w:r>
          </w:p>
        </w:tc>
        <w:tc>
          <w:tcPr>
            <w:tcW w:w="460" w:type="dxa"/>
            <w:vAlign w:val="center"/>
          </w:tcPr>
          <w:p w14:paraId="25D8AD56">
            <w:pPr>
              <w:jc w:val="center"/>
            </w:pPr>
            <w:r>
              <w:rPr>
                <w:rFonts w:ascii="宋体" w:hAnsi="宋体" w:eastAsia="宋体" w:cs="宋体"/>
                <w:b w:val="0"/>
                <w:i w:val="0"/>
                <w:color w:val="000000"/>
                <w:sz w:val="14"/>
              </w:rPr>
              <w:t>1</w:t>
            </w:r>
          </w:p>
        </w:tc>
        <w:tc>
          <w:tcPr>
            <w:tcW w:w="1220" w:type="dxa"/>
            <w:vAlign w:val="center"/>
          </w:tcPr>
          <w:p w14:paraId="590D9F6A">
            <w:pPr>
              <w:jc w:val="right"/>
            </w:pPr>
            <w:r>
              <w:rPr>
                <w:rFonts w:ascii="宋体" w:hAnsi="宋体" w:eastAsia="宋体" w:cs="宋体"/>
                <w:b w:val="0"/>
                <w:i w:val="0"/>
                <w:color w:val="000000"/>
                <w:sz w:val="14"/>
              </w:rPr>
              <w:t>646.96</w:t>
            </w:r>
          </w:p>
        </w:tc>
        <w:tc>
          <w:tcPr>
            <w:tcW w:w="2340" w:type="dxa"/>
            <w:vAlign w:val="center"/>
          </w:tcPr>
          <w:p w14:paraId="10EA00D9">
            <w:pPr>
              <w:jc w:val="left"/>
            </w:pPr>
            <w:r>
              <w:rPr>
                <w:rFonts w:ascii="宋体" w:hAnsi="宋体" w:eastAsia="宋体" w:cs="宋体"/>
                <w:b w:val="0"/>
                <w:i w:val="0"/>
                <w:color w:val="000000"/>
                <w:sz w:val="14"/>
              </w:rPr>
              <w:t>一、一般公共服务支出</w:t>
            </w:r>
          </w:p>
        </w:tc>
        <w:tc>
          <w:tcPr>
            <w:tcW w:w="460" w:type="dxa"/>
            <w:vAlign w:val="center"/>
          </w:tcPr>
          <w:p w14:paraId="329944A5">
            <w:pPr>
              <w:jc w:val="center"/>
            </w:pPr>
            <w:r>
              <w:rPr>
                <w:rFonts w:ascii="宋体" w:hAnsi="宋体" w:eastAsia="宋体" w:cs="宋体"/>
                <w:b w:val="0"/>
                <w:i w:val="0"/>
                <w:color w:val="000000"/>
                <w:sz w:val="14"/>
              </w:rPr>
              <w:t>32</w:t>
            </w:r>
          </w:p>
        </w:tc>
        <w:tc>
          <w:tcPr>
            <w:tcW w:w="1206" w:type="dxa"/>
            <w:vAlign w:val="center"/>
          </w:tcPr>
          <w:p w14:paraId="599FDFE4">
            <w:pPr>
              <w:jc w:val="right"/>
            </w:pPr>
            <w:r>
              <w:rPr>
                <w:rFonts w:ascii="宋体" w:hAnsi="宋体" w:eastAsia="宋体" w:cs="宋体"/>
                <w:b w:val="0"/>
                <w:i w:val="0"/>
                <w:color w:val="000000"/>
                <w:sz w:val="14"/>
              </w:rPr>
              <w:t>461.97</w:t>
            </w:r>
          </w:p>
        </w:tc>
      </w:tr>
      <w:tr w14:paraId="381AFE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8969C3D">
            <w:pPr>
              <w:jc w:val="left"/>
            </w:pPr>
            <w:r>
              <w:rPr>
                <w:rFonts w:ascii="宋体" w:hAnsi="宋体" w:eastAsia="宋体" w:cs="宋体"/>
                <w:b w:val="0"/>
                <w:i w:val="0"/>
                <w:color w:val="000000"/>
                <w:sz w:val="14"/>
              </w:rPr>
              <w:t>二、政府性基金预算财政拨款收入</w:t>
            </w:r>
          </w:p>
        </w:tc>
        <w:tc>
          <w:tcPr>
            <w:tcW w:w="460" w:type="dxa"/>
            <w:vAlign w:val="center"/>
          </w:tcPr>
          <w:p w14:paraId="0E9753C4">
            <w:pPr>
              <w:jc w:val="center"/>
            </w:pPr>
            <w:r>
              <w:rPr>
                <w:rFonts w:ascii="宋体" w:hAnsi="宋体" w:eastAsia="宋体" w:cs="宋体"/>
                <w:b w:val="0"/>
                <w:i w:val="0"/>
                <w:color w:val="000000"/>
                <w:sz w:val="14"/>
              </w:rPr>
              <w:t>2</w:t>
            </w:r>
          </w:p>
        </w:tc>
        <w:tc>
          <w:tcPr>
            <w:tcW w:w="1220" w:type="dxa"/>
            <w:vAlign w:val="center"/>
          </w:tcPr>
          <w:p w14:paraId="7E86F961"/>
        </w:tc>
        <w:tc>
          <w:tcPr>
            <w:tcW w:w="2340" w:type="dxa"/>
            <w:vAlign w:val="center"/>
          </w:tcPr>
          <w:p w14:paraId="5C39953C">
            <w:pPr>
              <w:jc w:val="left"/>
            </w:pPr>
            <w:r>
              <w:rPr>
                <w:rFonts w:ascii="宋体" w:hAnsi="宋体" w:eastAsia="宋体" w:cs="宋体"/>
                <w:b w:val="0"/>
                <w:i w:val="0"/>
                <w:color w:val="000000"/>
                <w:sz w:val="14"/>
              </w:rPr>
              <w:t>二、外交支出</w:t>
            </w:r>
          </w:p>
        </w:tc>
        <w:tc>
          <w:tcPr>
            <w:tcW w:w="460" w:type="dxa"/>
            <w:vAlign w:val="center"/>
          </w:tcPr>
          <w:p w14:paraId="0CA4F992">
            <w:pPr>
              <w:jc w:val="center"/>
            </w:pPr>
            <w:r>
              <w:rPr>
                <w:rFonts w:ascii="宋体" w:hAnsi="宋体" w:eastAsia="宋体" w:cs="宋体"/>
                <w:b w:val="0"/>
                <w:i w:val="0"/>
                <w:color w:val="000000"/>
                <w:sz w:val="14"/>
              </w:rPr>
              <w:t>33</w:t>
            </w:r>
          </w:p>
        </w:tc>
        <w:tc>
          <w:tcPr>
            <w:tcW w:w="1206" w:type="dxa"/>
            <w:vAlign w:val="center"/>
          </w:tcPr>
          <w:p w14:paraId="2AEBA203"/>
        </w:tc>
      </w:tr>
      <w:tr w14:paraId="2D3441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B4450B7">
            <w:pPr>
              <w:jc w:val="left"/>
            </w:pPr>
            <w:r>
              <w:rPr>
                <w:rFonts w:ascii="宋体" w:hAnsi="宋体" w:eastAsia="宋体" w:cs="宋体"/>
                <w:b w:val="0"/>
                <w:i w:val="0"/>
                <w:color w:val="000000"/>
                <w:sz w:val="14"/>
              </w:rPr>
              <w:t>三、国有资本经营预算财政拨款收入</w:t>
            </w:r>
          </w:p>
        </w:tc>
        <w:tc>
          <w:tcPr>
            <w:tcW w:w="460" w:type="dxa"/>
            <w:vAlign w:val="center"/>
          </w:tcPr>
          <w:p w14:paraId="5815200C">
            <w:pPr>
              <w:jc w:val="center"/>
            </w:pPr>
            <w:r>
              <w:rPr>
                <w:rFonts w:ascii="宋体" w:hAnsi="宋体" w:eastAsia="宋体" w:cs="宋体"/>
                <w:b w:val="0"/>
                <w:i w:val="0"/>
                <w:color w:val="000000"/>
                <w:sz w:val="14"/>
              </w:rPr>
              <w:t>3</w:t>
            </w:r>
          </w:p>
        </w:tc>
        <w:tc>
          <w:tcPr>
            <w:tcW w:w="1220" w:type="dxa"/>
            <w:vAlign w:val="center"/>
          </w:tcPr>
          <w:p w14:paraId="7A4529B0"/>
        </w:tc>
        <w:tc>
          <w:tcPr>
            <w:tcW w:w="2340" w:type="dxa"/>
            <w:vAlign w:val="center"/>
          </w:tcPr>
          <w:p w14:paraId="1C0FB5C3">
            <w:pPr>
              <w:jc w:val="left"/>
            </w:pPr>
            <w:r>
              <w:rPr>
                <w:rFonts w:ascii="宋体" w:hAnsi="宋体" w:eastAsia="宋体" w:cs="宋体"/>
                <w:b w:val="0"/>
                <w:i w:val="0"/>
                <w:color w:val="000000"/>
                <w:sz w:val="14"/>
              </w:rPr>
              <w:t>三、国防支出</w:t>
            </w:r>
          </w:p>
        </w:tc>
        <w:tc>
          <w:tcPr>
            <w:tcW w:w="460" w:type="dxa"/>
            <w:vAlign w:val="center"/>
          </w:tcPr>
          <w:p w14:paraId="4A918EF9">
            <w:pPr>
              <w:jc w:val="center"/>
            </w:pPr>
            <w:r>
              <w:rPr>
                <w:rFonts w:ascii="宋体" w:hAnsi="宋体" w:eastAsia="宋体" w:cs="宋体"/>
                <w:b w:val="0"/>
                <w:i w:val="0"/>
                <w:color w:val="000000"/>
                <w:sz w:val="14"/>
              </w:rPr>
              <w:t>34</w:t>
            </w:r>
          </w:p>
        </w:tc>
        <w:tc>
          <w:tcPr>
            <w:tcW w:w="1206" w:type="dxa"/>
            <w:vAlign w:val="center"/>
          </w:tcPr>
          <w:p w14:paraId="0780ACC4"/>
        </w:tc>
      </w:tr>
      <w:tr w14:paraId="148449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196793">
            <w:pPr>
              <w:jc w:val="left"/>
            </w:pPr>
            <w:r>
              <w:rPr>
                <w:rFonts w:ascii="宋体" w:hAnsi="宋体" w:eastAsia="宋体" w:cs="宋体"/>
                <w:b w:val="0"/>
                <w:i w:val="0"/>
                <w:color w:val="000000"/>
                <w:sz w:val="14"/>
              </w:rPr>
              <w:t>四、上级补助收入</w:t>
            </w:r>
          </w:p>
        </w:tc>
        <w:tc>
          <w:tcPr>
            <w:tcW w:w="460" w:type="dxa"/>
            <w:vAlign w:val="center"/>
          </w:tcPr>
          <w:p w14:paraId="7C882A4C">
            <w:pPr>
              <w:jc w:val="center"/>
            </w:pPr>
            <w:r>
              <w:rPr>
                <w:rFonts w:ascii="宋体" w:hAnsi="宋体" w:eastAsia="宋体" w:cs="宋体"/>
                <w:b w:val="0"/>
                <w:i w:val="0"/>
                <w:color w:val="000000"/>
                <w:sz w:val="14"/>
              </w:rPr>
              <w:t>4</w:t>
            </w:r>
          </w:p>
        </w:tc>
        <w:tc>
          <w:tcPr>
            <w:tcW w:w="1220" w:type="dxa"/>
            <w:vAlign w:val="center"/>
          </w:tcPr>
          <w:p w14:paraId="6C5D400E"/>
        </w:tc>
        <w:tc>
          <w:tcPr>
            <w:tcW w:w="2340" w:type="dxa"/>
            <w:vAlign w:val="center"/>
          </w:tcPr>
          <w:p w14:paraId="4E2B7607">
            <w:pPr>
              <w:jc w:val="left"/>
            </w:pPr>
            <w:r>
              <w:rPr>
                <w:rFonts w:ascii="宋体" w:hAnsi="宋体" w:eastAsia="宋体" w:cs="宋体"/>
                <w:b w:val="0"/>
                <w:i w:val="0"/>
                <w:color w:val="000000"/>
                <w:sz w:val="14"/>
              </w:rPr>
              <w:t>四、公共安全支出</w:t>
            </w:r>
          </w:p>
        </w:tc>
        <w:tc>
          <w:tcPr>
            <w:tcW w:w="460" w:type="dxa"/>
            <w:vAlign w:val="center"/>
          </w:tcPr>
          <w:p w14:paraId="4245C070">
            <w:pPr>
              <w:jc w:val="center"/>
            </w:pPr>
            <w:r>
              <w:rPr>
                <w:rFonts w:ascii="宋体" w:hAnsi="宋体" w:eastAsia="宋体" w:cs="宋体"/>
                <w:b w:val="0"/>
                <w:i w:val="0"/>
                <w:color w:val="000000"/>
                <w:sz w:val="14"/>
              </w:rPr>
              <w:t>35</w:t>
            </w:r>
          </w:p>
        </w:tc>
        <w:tc>
          <w:tcPr>
            <w:tcW w:w="1206" w:type="dxa"/>
            <w:vAlign w:val="center"/>
          </w:tcPr>
          <w:p w14:paraId="390071B5"/>
        </w:tc>
      </w:tr>
      <w:tr w14:paraId="5F41BB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7556825">
            <w:pPr>
              <w:jc w:val="left"/>
            </w:pPr>
            <w:r>
              <w:rPr>
                <w:rFonts w:ascii="宋体" w:hAnsi="宋体" w:eastAsia="宋体" w:cs="宋体"/>
                <w:b w:val="0"/>
                <w:i w:val="0"/>
                <w:color w:val="000000"/>
                <w:sz w:val="14"/>
              </w:rPr>
              <w:t>五、事业收入</w:t>
            </w:r>
          </w:p>
        </w:tc>
        <w:tc>
          <w:tcPr>
            <w:tcW w:w="460" w:type="dxa"/>
            <w:vAlign w:val="center"/>
          </w:tcPr>
          <w:p w14:paraId="6EC9933C">
            <w:pPr>
              <w:jc w:val="center"/>
            </w:pPr>
            <w:r>
              <w:rPr>
                <w:rFonts w:ascii="宋体" w:hAnsi="宋体" w:eastAsia="宋体" w:cs="宋体"/>
                <w:b w:val="0"/>
                <w:i w:val="0"/>
                <w:color w:val="000000"/>
                <w:sz w:val="14"/>
              </w:rPr>
              <w:t>5</w:t>
            </w:r>
          </w:p>
        </w:tc>
        <w:tc>
          <w:tcPr>
            <w:tcW w:w="1220" w:type="dxa"/>
            <w:vAlign w:val="center"/>
          </w:tcPr>
          <w:p w14:paraId="6BB1575D"/>
        </w:tc>
        <w:tc>
          <w:tcPr>
            <w:tcW w:w="2340" w:type="dxa"/>
            <w:vAlign w:val="center"/>
          </w:tcPr>
          <w:p w14:paraId="398D7B0D">
            <w:pPr>
              <w:jc w:val="left"/>
            </w:pPr>
            <w:r>
              <w:rPr>
                <w:rFonts w:ascii="宋体" w:hAnsi="宋体" w:eastAsia="宋体" w:cs="宋体"/>
                <w:b w:val="0"/>
                <w:i w:val="0"/>
                <w:color w:val="000000"/>
                <w:sz w:val="14"/>
              </w:rPr>
              <w:t>五、教育支出</w:t>
            </w:r>
          </w:p>
        </w:tc>
        <w:tc>
          <w:tcPr>
            <w:tcW w:w="460" w:type="dxa"/>
            <w:vAlign w:val="center"/>
          </w:tcPr>
          <w:p w14:paraId="3CF4BBF4">
            <w:pPr>
              <w:jc w:val="center"/>
            </w:pPr>
            <w:r>
              <w:rPr>
                <w:rFonts w:ascii="宋体" w:hAnsi="宋体" w:eastAsia="宋体" w:cs="宋体"/>
                <w:b w:val="0"/>
                <w:i w:val="0"/>
                <w:color w:val="000000"/>
                <w:sz w:val="14"/>
              </w:rPr>
              <w:t>36</w:t>
            </w:r>
          </w:p>
        </w:tc>
        <w:tc>
          <w:tcPr>
            <w:tcW w:w="1206" w:type="dxa"/>
            <w:vAlign w:val="center"/>
          </w:tcPr>
          <w:p w14:paraId="5F4EF825"/>
        </w:tc>
      </w:tr>
      <w:tr w14:paraId="09E26E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DC6FB0">
            <w:pPr>
              <w:jc w:val="left"/>
            </w:pPr>
            <w:r>
              <w:rPr>
                <w:rFonts w:ascii="宋体" w:hAnsi="宋体" w:eastAsia="宋体" w:cs="宋体"/>
                <w:b w:val="0"/>
                <w:i w:val="0"/>
                <w:color w:val="000000"/>
                <w:sz w:val="14"/>
              </w:rPr>
              <w:t>六、经营收入</w:t>
            </w:r>
          </w:p>
        </w:tc>
        <w:tc>
          <w:tcPr>
            <w:tcW w:w="460" w:type="dxa"/>
            <w:vAlign w:val="center"/>
          </w:tcPr>
          <w:p w14:paraId="4B32265A">
            <w:pPr>
              <w:jc w:val="center"/>
            </w:pPr>
            <w:r>
              <w:rPr>
                <w:rFonts w:ascii="宋体" w:hAnsi="宋体" w:eastAsia="宋体" w:cs="宋体"/>
                <w:b w:val="0"/>
                <w:i w:val="0"/>
                <w:color w:val="000000"/>
                <w:sz w:val="14"/>
              </w:rPr>
              <w:t>6</w:t>
            </w:r>
          </w:p>
        </w:tc>
        <w:tc>
          <w:tcPr>
            <w:tcW w:w="1220" w:type="dxa"/>
            <w:vAlign w:val="center"/>
          </w:tcPr>
          <w:p w14:paraId="76B59914"/>
        </w:tc>
        <w:tc>
          <w:tcPr>
            <w:tcW w:w="2340" w:type="dxa"/>
            <w:vAlign w:val="center"/>
          </w:tcPr>
          <w:p w14:paraId="5B37C85E">
            <w:pPr>
              <w:jc w:val="left"/>
            </w:pPr>
            <w:r>
              <w:rPr>
                <w:rFonts w:ascii="宋体" w:hAnsi="宋体" w:eastAsia="宋体" w:cs="宋体"/>
                <w:b w:val="0"/>
                <w:i w:val="0"/>
                <w:color w:val="000000"/>
                <w:sz w:val="14"/>
              </w:rPr>
              <w:t>六、科学技术支出</w:t>
            </w:r>
          </w:p>
        </w:tc>
        <w:tc>
          <w:tcPr>
            <w:tcW w:w="460" w:type="dxa"/>
            <w:vAlign w:val="center"/>
          </w:tcPr>
          <w:p w14:paraId="55A3394B">
            <w:pPr>
              <w:jc w:val="center"/>
            </w:pPr>
            <w:r>
              <w:rPr>
                <w:rFonts w:ascii="宋体" w:hAnsi="宋体" w:eastAsia="宋体" w:cs="宋体"/>
                <w:b w:val="0"/>
                <w:i w:val="0"/>
                <w:color w:val="000000"/>
                <w:sz w:val="14"/>
              </w:rPr>
              <w:t>37</w:t>
            </w:r>
          </w:p>
        </w:tc>
        <w:tc>
          <w:tcPr>
            <w:tcW w:w="1206" w:type="dxa"/>
            <w:vAlign w:val="center"/>
          </w:tcPr>
          <w:p w14:paraId="3E92E7EE"/>
        </w:tc>
      </w:tr>
      <w:tr w14:paraId="3690FA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305A22">
            <w:pPr>
              <w:jc w:val="left"/>
            </w:pPr>
            <w:r>
              <w:rPr>
                <w:rFonts w:ascii="宋体" w:hAnsi="宋体" w:eastAsia="宋体" w:cs="宋体"/>
                <w:b w:val="0"/>
                <w:i w:val="0"/>
                <w:color w:val="000000"/>
                <w:sz w:val="14"/>
              </w:rPr>
              <w:t>七、附属单位上缴收入</w:t>
            </w:r>
          </w:p>
        </w:tc>
        <w:tc>
          <w:tcPr>
            <w:tcW w:w="460" w:type="dxa"/>
            <w:vAlign w:val="center"/>
          </w:tcPr>
          <w:p w14:paraId="17822111">
            <w:pPr>
              <w:jc w:val="center"/>
            </w:pPr>
            <w:r>
              <w:rPr>
                <w:rFonts w:ascii="宋体" w:hAnsi="宋体" w:eastAsia="宋体" w:cs="宋体"/>
                <w:b w:val="0"/>
                <w:i w:val="0"/>
                <w:color w:val="000000"/>
                <w:sz w:val="14"/>
              </w:rPr>
              <w:t>7</w:t>
            </w:r>
          </w:p>
        </w:tc>
        <w:tc>
          <w:tcPr>
            <w:tcW w:w="1220" w:type="dxa"/>
            <w:vAlign w:val="center"/>
          </w:tcPr>
          <w:p w14:paraId="12D80148"/>
        </w:tc>
        <w:tc>
          <w:tcPr>
            <w:tcW w:w="2340" w:type="dxa"/>
            <w:vAlign w:val="center"/>
          </w:tcPr>
          <w:p w14:paraId="7CCACF70">
            <w:pPr>
              <w:jc w:val="left"/>
            </w:pPr>
            <w:r>
              <w:rPr>
                <w:rFonts w:ascii="宋体" w:hAnsi="宋体" w:eastAsia="宋体" w:cs="宋体"/>
                <w:b w:val="0"/>
                <w:i w:val="0"/>
                <w:color w:val="000000"/>
                <w:sz w:val="14"/>
              </w:rPr>
              <w:t>七、文化旅游体育与传媒支出</w:t>
            </w:r>
          </w:p>
        </w:tc>
        <w:tc>
          <w:tcPr>
            <w:tcW w:w="460" w:type="dxa"/>
            <w:vAlign w:val="center"/>
          </w:tcPr>
          <w:p w14:paraId="77846D3C">
            <w:pPr>
              <w:jc w:val="center"/>
            </w:pPr>
            <w:r>
              <w:rPr>
                <w:rFonts w:ascii="宋体" w:hAnsi="宋体" w:eastAsia="宋体" w:cs="宋体"/>
                <w:b w:val="0"/>
                <w:i w:val="0"/>
                <w:color w:val="000000"/>
                <w:sz w:val="14"/>
              </w:rPr>
              <w:t>38</w:t>
            </w:r>
          </w:p>
        </w:tc>
        <w:tc>
          <w:tcPr>
            <w:tcW w:w="1206" w:type="dxa"/>
            <w:vAlign w:val="center"/>
          </w:tcPr>
          <w:p w14:paraId="74D755C7"/>
        </w:tc>
      </w:tr>
      <w:tr w14:paraId="1E583E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88FB61">
            <w:pPr>
              <w:jc w:val="left"/>
            </w:pPr>
            <w:r>
              <w:rPr>
                <w:rFonts w:ascii="宋体" w:hAnsi="宋体" w:eastAsia="宋体" w:cs="宋体"/>
                <w:b w:val="0"/>
                <w:i w:val="0"/>
                <w:color w:val="000000"/>
                <w:sz w:val="14"/>
              </w:rPr>
              <w:t>八、其他收入</w:t>
            </w:r>
          </w:p>
        </w:tc>
        <w:tc>
          <w:tcPr>
            <w:tcW w:w="460" w:type="dxa"/>
            <w:vAlign w:val="center"/>
          </w:tcPr>
          <w:p w14:paraId="4C76BC52">
            <w:pPr>
              <w:jc w:val="center"/>
            </w:pPr>
            <w:r>
              <w:rPr>
                <w:rFonts w:ascii="宋体" w:hAnsi="宋体" w:eastAsia="宋体" w:cs="宋体"/>
                <w:b w:val="0"/>
                <w:i w:val="0"/>
                <w:color w:val="000000"/>
                <w:sz w:val="14"/>
              </w:rPr>
              <w:t>8</w:t>
            </w:r>
          </w:p>
        </w:tc>
        <w:tc>
          <w:tcPr>
            <w:tcW w:w="1220" w:type="dxa"/>
            <w:vAlign w:val="center"/>
          </w:tcPr>
          <w:p w14:paraId="0D09100D"/>
        </w:tc>
        <w:tc>
          <w:tcPr>
            <w:tcW w:w="2340" w:type="dxa"/>
            <w:vAlign w:val="center"/>
          </w:tcPr>
          <w:p w14:paraId="752007CE">
            <w:pPr>
              <w:jc w:val="left"/>
            </w:pPr>
            <w:r>
              <w:rPr>
                <w:rFonts w:ascii="宋体" w:hAnsi="宋体" w:eastAsia="宋体" w:cs="宋体"/>
                <w:b w:val="0"/>
                <w:i w:val="0"/>
                <w:color w:val="000000"/>
                <w:sz w:val="14"/>
              </w:rPr>
              <w:t>八、社会保障和就业支出</w:t>
            </w:r>
          </w:p>
        </w:tc>
        <w:tc>
          <w:tcPr>
            <w:tcW w:w="460" w:type="dxa"/>
            <w:vAlign w:val="center"/>
          </w:tcPr>
          <w:p w14:paraId="6075D407">
            <w:pPr>
              <w:jc w:val="center"/>
            </w:pPr>
            <w:r>
              <w:rPr>
                <w:rFonts w:ascii="宋体" w:hAnsi="宋体" w:eastAsia="宋体" w:cs="宋体"/>
                <w:b w:val="0"/>
                <w:i w:val="0"/>
                <w:color w:val="000000"/>
                <w:sz w:val="14"/>
              </w:rPr>
              <w:t>39</w:t>
            </w:r>
          </w:p>
        </w:tc>
        <w:tc>
          <w:tcPr>
            <w:tcW w:w="1206" w:type="dxa"/>
            <w:vAlign w:val="center"/>
          </w:tcPr>
          <w:p w14:paraId="0772888B">
            <w:pPr>
              <w:jc w:val="right"/>
            </w:pPr>
            <w:r>
              <w:rPr>
                <w:rFonts w:ascii="宋体" w:hAnsi="宋体" w:eastAsia="宋体" w:cs="宋体"/>
                <w:b w:val="0"/>
                <w:i w:val="0"/>
                <w:color w:val="000000"/>
                <w:sz w:val="14"/>
              </w:rPr>
              <w:t>161.18</w:t>
            </w:r>
          </w:p>
        </w:tc>
      </w:tr>
      <w:tr w14:paraId="6D06D5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642065"/>
        </w:tc>
        <w:tc>
          <w:tcPr>
            <w:tcW w:w="460" w:type="dxa"/>
            <w:vAlign w:val="center"/>
          </w:tcPr>
          <w:p w14:paraId="0E0AF9A6">
            <w:pPr>
              <w:jc w:val="center"/>
            </w:pPr>
            <w:r>
              <w:rPr>
                <w:rFonts w:ascii="宋体" w:hAnsi="宋体" w:eastAsia="宋体" w:cs="宋体"/>
                <w:b w:val="0"/>
                <w:i w:val="0"/>
                <w:color w:val="000000"/>
                <w:sz w:val="14"/>
              </w:rPr>
              <w:t>9</w:t>
            </w:r>
          </w:p>
        </w:tc>
        <w:tc>
          <w:tcPr>
            <w:tcW w:w="1220" w:type="dxa"/>
            <w:vAlign w:val="center"/>
          </w:tcPr>
          <w:p w14:paraId="76F81383"/>
        </w:tc>
        <w:tc>
          <w:tcPr>
            <w:tcW w:w="2340" w:type="dxa"/>
            <w:vAlign w:val="center"/>
          </w:tcPr>
          <w:p w14:paraId="55CD6791">
            <w:pPr>
              <w:jc w:val="left"/>
            </w:pPr>
            <w:r>
              <w:rPr>
                <w:rFonts w:ascii="宋体" w:hAnsi="宋体" w:eastAsia="宋体" w:cs="宋体"/>
                <w:b w:val="0"/>
                <w:i w:val="0"/>
                <w:color w:val="000000"/>
                <w:sz w:val="14"/>
              </w:rPr>
              <w:t>九、卫生健康支出</w:t>
            </w:r>
          </w:p>
        </w:tc>
        <w:tc>
          <w:tcPr>
            <w:tcW w:w="460" w:type="dxa"/>
            <w:vAlign w:val="center"/>
          </w:tcPr>
          <w:p w14:paraId="3AA0E446">
            <w:pPr>
              <w:jc w:val="center"/>
            </w:pPr>
            <w:r>
              <w:rPr>
                <w:rFonts w:ascii="宋体" w:hAnsi="宋体" w:eastAsia="宋体" w:cs="宋体"/>
                <w:b w:val="0"/>
                <w:i w:val="0"/>
                <w:color w:val="000000"/>
                <w:sz w:val="14"/>
              </w:rPr>
              <w:t>40</w:t>
            </w:r>
          </w:p>
        </w:tc>
        <w:tc>
          <w:tcPr>
            <w:tcW w:w="1206" w:type="dxa"/>
            <w:vAlign w:val="center"/>
          </w:tcPr>
          <w:p w14:paraId="625942F1"/>
        </w:tc>
      </w:tr>
      <w:tr w14:paraId="06A26E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631B35"/>
        </w:tc>
        <w:tc>
          <w:tcPr>
            <w:tcW w:w="460" w:type="dxa"/>
            <w:vAlign w:val="center"/>
          </w:tcPr>
          <w:p w14:paraId="40E3D2FA">
            <w:pPr>
              <w:jc w:val="center"/>
            </w:pPr>
            <w:r>
              <w:rPr>
                <w:rFonts w:ascii="宋体" w:hAnsi="宋体" w:eastAsia="宋体" w:cs="宋体"/>
                <w:b w:val="0"/>
                <w:i w:val="0"/>
                <w:color w:val="000000"/>
                <w:sz w:val="14"/>
              </w:rPr>
              <w:t>10</w:t>
            </w:r>
          </w:p>
        </w:tc>
        <w:tc>
          <w:tcPr>
            <w:tcW w:w="1220" w:type="dxa"/>
            <w:vAlign w:val="center"/>
          </w:tcPr>
          <w:p w14:paraId="0B6D4123"/>
        </w:tc>
        <w:tc>
          <w:tcPr>
            <w:tcW w:w="2340" w:type="dxa"/>
            <w:vAlign w:val="center"/>
          </w:tcPr>
          <w:p w14:paraId="7952BE3A">
            <w:pPr>
              <w:jc w:val="left"/>
            </w:pPr>
            <w:r>
              <w:rPr>
                <w:rFonts w:ascii="宋体" w:hAnsi="宋体" w:eastAsia="宋体" w:cs="宋体"/>
                <w:b w:val="0"/>
                <w:i w:val="0"/>
                <w:color w:val="000000"/>
                <w:sz w:val="14"/>
              </w:rPr>
              <w:t>十、节能环保支出</w:t>
            </w:r>
          </w:p>
        </w:tc>
        <w:tc>
          <w:tcPr>
            <w:tcW w:w="460" w:type="dxa"/>
            <w:vAlign w:val="center"/>
          </w:tcPr>
          <w:p w14:paraId="611E22F7">
            <w:pPr>
              <w:jc w:val="center"/>
            </w:pPr>
            <w:r>
              <w:rPr>
                <w:rFonts w:ascii="宋体" w:hAnsi="宋体" w:eastAsia="宋体" w:cs="宋体"/>
                <w:b w:val="0"/>
                <w:i w:val="0"/>
                <w:color w:val="000000"/>
                <w:sz w:val="14"/>
              </w:rPr>
              <w:t>41</w:t>
            </w:r>
          </w:p>
        </w:tc>
        <w:tc>
          <w:tcPr>
            <w:tcW w:w="1206" w:type="dxa"/>
            <w:vAlign w:val="center"/>
          </w:tcPr>
          <w:p w14:paraId="6A5ECDAB"/>
        </w:tc>
      </w:tr>
      <w:tr w14:paraId="4F9300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CFB54C"/>
        </w:tc>
        <w:tc>
          <w:tcPr>
            <w:tcW w:w="460" w:type="dxa"/>
            <w:vAlign w:val="center"/>
          </w:tcPr>
          <w:p w14:paraId="6B693A59">
            <w:pPr>
              <w:jc w:val="center"/>
            </w:pPr>
            <w:r>
              <w:rPr>
                <w:rFonts w:ascii="宋体" w:hAnsi="宋体" w:eastAsia="宋体" w:cs="宋体"/>
                <w:b w:val="0"/>
                <w:i w:val="0"/>
                <w:color w:val="000000"/>
                <w:sz w:val="14"/>
              </w:rPr>
              <w:t>11</w:t>
            </w:r>
          </w:p>
        </w:tc>
        <w:tc>
          <w:tcPr>
            <w:tcW w:w="1220" w:type="dxa"/>
            <w:vAlign w:val="center"/>
          </w:tcPr>
          <w:p w14:paraId="75652B59"/>
        </w:tc>
        <w:tc>
          <w:tcPr>
            <w:tcW w:w="2340" w:type="dxa"/>
            <w:vAlign w:val="center"/>
          </w:tcPr>
          <w:p w14:paraId="3A5AABD8">
            <w:pPr>
              <w:jc w:val="left"/>
            </w:pPr>
            <w:r>
              <w:rPr>
                <w:rFonts w:ascii="宋体" w:hAnsi="宋体" w:eastAsia="宋体" w:cs="宋体"/>
                <w:b w:val="0"/>
                <w:i w:val="0"/>
                <w:color w:val="000000"/>
                <w:sz w:val="14"/>
              </w:rPr>
              <w:t>十一、城乡社区支出</w:t>
            </w:r>
          </w:p>
        </w:tc>
        <w:tc>
          <w:tcPr>
            <w:tcW w:w="460" w:type="dxa"/>
            <w:vAlign w:val="center"/>
          </w:tcPr>
          <w:p w14:paraId="10B46198">
            <w:pPr>
              <w:jc w:val="center"/>
            </w:pPr>
            <w:r>
              <w:rPr>
                <w:rFonts w:ascii="宋体" w:hAnsi="宋体" w:eastAsia="宋体" w:cs="宋体"/>
                <w:b w:val="0"/>
                <w:i w:val="0"/>
                <w:color w:val="000000"/>
                <w:sz w:val="14"/>
              </w:rPr>
              <w:t>42</w:t>
            </w:r>
          </w:p>
        </w:tc>
        <w:tc>
          <w:tcPr>
            <w:tcW w:w="1206" w:type="dxa"/>
            <w:vAlign w:val="center"/>
          </w:tcPr>
          <w:p w14:paraId="5A901F57"/>
        </w:tc>
      </w:tr>
      <w:tr w14:paraId="445217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64622B5"/>
        </w:tc>
        <w:tc>
          <w:tcPr>
            <w:tcW w:w="460" w:type="dxa"/>
            <w:vAlign w:val="center"/>
          </w:tcPr>
          <w:p w14:paraId="3163221C">
            <w:pPr>
              <w:jc w:val="center"/>
            </w:pPr>
            <w:r>
              <w:rPr>
                <w:rFonts w:ascii="宋体" w:hAnsi="宋体" w:eastAsia="宋体" w:cs="宋体"/>
                <w:b w:val="0"/>
                <w:i w:val="0"/>
                <w:color w:val="000000"/>
                <w:sz w:val="14"/>
              </w:rPr>
              <w:t>12</w:t>
            </w:r>
          </w:p>
        </w:tc>
        <w:tc>
          <w:tcPr>
            <w:tcW w:w="1220" w:type="dxa"/>
            <w:vAlign w:val="center"/>
          </w:tcPr>
          <w:p w14:paraId="1C670BBC"/>
        </w:tc>
        <w:tc>
          <w:tcPr>
            <w:tcW w:w="2340" w:type="dxa"/>
            <w:vAlign w:val="center"/>
          </w:tcPr>
          <w:p w14:paraId="1DAEFDD9">
            <w:pPr>
              <w:jc w:val="left"/>
            </w:pPr>
            <w:r>
              <w:rPr>
                <w:rFonts w:ascii="宋体" w:hAnsi="宋体" w:eastAsia="宋体" w:cs="宋体"/>
                <w:b w:val="0"/>
                <w:i w:val="0"/>
                <w:color w:val="000000"/>
                <w:sz w:val="14"/>
              </w:rPr>
              <w:t>十二、农林水支出</w:t>
            </w:r>
          </w:p>
        </w:tc>
        <w:tc>
          <w:tcPr>
            <w:tcW w:w="460" w:type="dxa"/>
            <w:vAlign w:val="center"/>
          </w:tcPr>
          <w:p w14:paraId="48F572B1">
            <w:pPr>
              <w:jc w:val="center"/>
            </w:pPr>
            <w:r>
              <w:rPr>
                <w:rFonts w:ascii="宋体" w:hAnsi="宋体" w:eastAsia="宋体" w:cs="宋体"/>
                <w:b w:val="0"/>
                <w:i w:val="0"/>
                <w:color w:val="000000"/>
                <w:sz w:val="14"/>
              </w:rPr>
              <w:t>43</w:t>
            </w:r>
          </w:p>
        </w:tc>
        <w:tc>
          <w:tcPr>
            <w:tcW w:w="1206" w:type="dxa"/>
            <w:vAlign w:val="center"/>
          </w:tcPr>
          <w:p w14:paraId="06714ABB">
            <w:pPr>
              <w:jc w:val="right"/>
            </w:pPr>
            <w:r>
              <w:rPr>
                <w:rFonts w:ascii="宋体" w:hAnsi="宋体" w:eastAsia="宋体" w:cs="宋体"/>
                <w:b w:val="0"/>
                <w:i w:val="0"/>
                <w:color w:val="000000"/>
                <w:sz w:val="14"/>
              </w:rPr>
              <w:t>6.00</w:t>
            </w:r>
          </w:p>
        </w:tc>
      </w:tr>
      <w:tr w14:paraId="28AFDD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A720ECE"/>
        </w:tc>
        <w:tc>
          <w:tcPr>
            <w:tcW w:w="460" w:type="dxa"/>
            <w:vAlign w:val="center"/>
          </w:tcPr>
          <w:p w14:paraId="6DD9049B">
            <w:pPr>
              <w:jc w:val="center"/>
            </w:pPr>
            <w:r>
              <w:rPr>
                <w:rFonts w:ascii="宋体" w:hAnsi="宋体" w:eastAsia="宋体" w:cs="宋体"/>
                <w:b w:val="0"/>
                <w:i w:val="0"/>
                <w:color w:val="000000"/>
                <w:sz w:val="14"/>
              </w:rPr>
              <w:t>13</w:t>
            </w:r>
          </w:p>
        </w:tc>
        <w:tc>
          <w:tcPr>
            <w:tcW w:w="1220" w:type="dxa"/>
            <w:vAlign w:val="center"/>
          </w:tcPr>
          <w:p w14:paraId="1562A089"/>
        </w:tc>
        <w:tc>
          <w:tcPr>
            <w:tcW w:w="2340" w:type="dxa"/>
            <w:vAlign w:val="center"/>
          </w:tcPr>
          <w:p w14:paraId="4329C58B">
            <w:pPr>
              <w:jc w:val="left"/>
            </w:pPr>
            <w:r>
              <w:rPr>
                <w:rFonts w:ascii="宋体" w:hAnsi="宋体" w:eastAsia="宋体" w:cs="宋体"/>
                <w:b w:val="0"/>
                <w:i w:val="0"/>
                <w:color w:val="000000"/>
                <w:sz w:val="14"/>
              </w:rPr>
              <w:t>十三、交通运输支出</w:t>
            </w:r>
          </w:p>
        </w:tc>
        <w:tc>
          <w:tcPr>
            <w:tcW w:w="460" w:type="dxa"/>
            <w:vAlign w:val="center"/>
          </w:tcPr>
          <w:p w14:paraId="467B5466">
            <w:pPr>
              <w:jc w:val="center"/>
            </w:pPr>
            <w:r>
              <w:rPr>
                <w:rFonts w:ascii="宋体" w:hAnsi="宋体" w:eastAsia="宋体" w:cs="宋体"/>
                <w:b w:val="0"/>
                <w:i w:val="0"/>
                <w:color w:val="000000"/>
                <w:sz w:val="14"/>
              </w:rPr>
              <w:t>44</w:t>
            </w:r>
          </w:p>
        </w:tc>
        <w:tc>
          <w:tcPr>
            <w:tcW w:w="1206" w:type="dxa"/>
            <w:vAlign w:val="center"/>
          </w:tcPr>
          <w:p w14:paraId="5F7B736F"/>
        </w:tc>
      </w:tr>
      <w:tr w14:paraId="2BDC39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640FBD"/>
        </w:tc>
        <w:tc>
          <w:tcPr>
            <w:tcW w:w="460" w:type="dxa"/>
            <w:vAlign w:val="center"/>
          </w:tcPr>
          <w:p w14:paraId="48B6453F">
            <w:pPr>
              <w:jc w:val="center"/>
            </w:pPr>
            <w:r>
              <w:rPr>
                <w:rFonts w:ascii="宋体" w:hAnsi="宋体" w:eastAsia="宋体" w:cs="宋体"/>
                <w:b w:val="0"/>
                <w:i w:val="0"/>
                <w:color w:val="000000"/>
                <w:sz w:val="14"/>
              </w:rPr>
              <w:t>14</w:t>
            </w:r>
          </w:p>
        </w:tc>
        <w:tc>
          <w:tcPr>
            <w:tcW w:w="1220" w:type="dxa"/>
            <w:vAlign w:val="center"/>
          </w:tcPr>
          <w:p w14:paraId="2A8D478D"/>
        </w:tc>
        <w:tc>
          <w:tcPr>
            <w:tcW w:w="2340" w:type="dxa"/>
            <w:vAlign w:val="center"/>
          </w:tcPr>
          <w:p w14:paraId="41ECBD87">
            <w:pPr>
              <w:jc w:val="left"/>
            </w:pPr>
            <w:r>
              <w:rPr>
                <w:rFonts w:ascii="宋体" w:hAnsi="宋体" w:eastAsia="宋体" w:cs="宋体"/>
                <w:b w:val="0"/>
                <w:i w:val="0"/>
                <w:color w:val="000000"/>
                <w:sz w:val="14"/>
              </w:rPr>
              <w:t>十四、资源勘探工业信息等支出</w:t>
            </w:r>
          </w:p>
        </w:tc>
        <w:tc>
          <w:tcPr>
            <w:tcW w:w="460" w:type="dxa"/>
            <w:vAlign w:val="center"/>
          </w:tcPr>
          <w:p w14:paraId="74E5A0F8">
            <w:pPr>
              <w:jc w:val="center"/>
            </w:pPr>
            <w:r>
              <w:rPr>
                <w:rFonts w:ascii="宋体" w:hAnsi="宋体" w:eastAsia="宋体" w:cs="宋体"/>
                <w:b w:val="0"/>
                <w:i w:val="0"/>
                <w:color w:val="000000"/>
                <w:sz w:val="14"/>
              </w:rPr>
              <w:t>45</w:t>
            </w:r>
          </w:p>
        </w:tc>
        <w:tc>
          <w:tcPr>
            <w:tcW w:w="1206" w:type="dxa"/>
            <w:vAlign w:val="center"/>
          </w:tcPr>
          <w:p w14:paraId="3A37EF8B"/>
        </w:tc>
      </w:tr>
      <w:tr w14:paraId="74B0F1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84DF1A"/>
        </w:tc>
        <w:tc>
          <w:tcPr>
            <w:tcW w:w="460" w:type="dxa"/>
            <w:vAlign w:val="center"/>
          </w:tcPr>
          <w:p w14:paraId="64B10CB4">
            <w:pPr>
              <w:jc w:val="center"/>
            </w:pPr>
            <w:r>
              <w:rPr>
                <w:rFonts w:ascii="宋体" w:hAnsi="宋体" w:eastAsia="宋体" w:cs="宋体"/>
                <w:b w:val="0"/>
                <w:i w:val="0"/>
                <w:color w:val="000000"/>
                <w:sz w:val="14"/>
              </w:rPr>
              <w:t>15</w:t>
            </w:r>
          </w:p>
        </w:tc>
        <w:tc>
          <w:tcPr>
            <w:tcW w:w="1220" w:type="dxa"/>
            <w:vAlign w:val="center"/>
          </w:tcPr>
          <w:p w14:paraId="7692BD71"/>
        </w:tc>
        <w:tc>
          <w:tcPr>
            <w:tcW w:w="2340" w:type="dxa"/>
            <w:vAlign w:val="center"/>
          </w:tcPr>
          <w:p w14:paraId="6B4B7193">
            <w:pPr>
              <w:jc w:val="left"/>
            </w:pPr>
            <w:r>
              <w:rPr>
                <w:rFonts w:ascii="宋体" w:hAnsi="宋体" w:eastAsia="宋体" w:cs="宋体"/>
                <w:b w:val="0"/>
                <w:i w:val="0"/>
                <w:color w:val="000000"/>
                <w:sz w:val="14"/>
              </w:rPr>
              <w:t>十五、商业服务业等支出</w:t>
            </w:r>
          </w:p>
        </w:tc>
        <w:tc>
          <w:tcPr>
            <w:tcW w:w="460" w:type="dxa"/>
            <w:vAlign w:val="center"/>
          </w:tcPr>
          <w:p w14:paraId="592A7916">
            <w:pPr>
              <w:jc w:val="center"/>
            </w:pPr>
            <w:r>
              <w:rPr>
                <w:rFonts w:ascii="宋体" w:hAnsi="宋体" w:eastAsia="宋体" w:cs="宋体"/>
                <w:b w:val="0"/>
                <w:i w:val="0"/>
                <w:color w:val="000000"/>
                <w:sz w:val="14"/>
              </w:rPr>
              <w:t>46</w:t>
            </w:r>
          </w:p>
        </w:tc>
        <w:tc>
          <w:tcPr>
            <w:tcW w:w="1206" w:type="dxa"/>
            <w:vAlign w:val="center"/>
          </w:tcPr>
          <w:p w14:paraId="637C03BA"/>
        </w:tc>
      </w:tr>
      <w:tr w14:paraId="10E88F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4BD0766"/>
        </w:tc>
        <w:tc>
          <w:tcPr>
            <w:tcW w:w="460" w:type="dxa"/>
            <w:vAlign w:val="center"/>
          </w:tcPr>
          <w:p w14:paraId="2BE001A4">
            <w:pPr>
              <w:jc w:val="center"/>
            </w:pPr>
            <w:r>
              <w:rPr>
                <w:rFonts w:ascii="宋体" w:hAnsi="宋体" w:eastAsia="宋体" w:cs="宋体"/>
                <w:b w:val="0"/>
                <w:i w:val="0"/>
                <w:color w:val="000000"/>
                <w:sz w:val="14"/>
              </w:rPr>
              <w:t>16</w:t>
            </w:r>
          </w:p>
        </w:tc>
        <w:tc>
          <w:tcPr>
            <w:tcW w:w="1220" w:type="dxa"/>
            <w:vAlign w:val="center"/>
          </w:tcPr>
          <w:p w14:paraId="30844679"/>
        </w:tc>
        <w:tc>
          <w:tcPr>
            <w:tcW w:w="2340" w:type="dxa"/>
            <w:vAlign w:val="center"/>
          </w:tcPr>
          <w:p w14:paraId="31A45A83">
            <w:pPr>
              <w:jc w:val="left"/>
            </w:pPr>
            <w:r>
              <w:rPr>
                <w:rFonts w:ascii="宋体" w:hAnsi="宋体" w:eastAsia="宋体" w:cs="宋体"/>
                <w:b w:val="0"/>
                <w:i w:val="0"/>
                <w:color w:val="000000"/>
                <w:sz w:val="14"/>
              </w:rPr>
              <w:t>十六、金融支出</w:t>
            </w:r>
          </w:p>
        </w:tc>
        <w:tc>
          <w:tcPr>
            <w:tcW w:w="460" w:type="dxa"/>
            <w:vAlign w:val="center"/>
          </w:tcPr>
          <w:p w14:paraId="0FBE43F2">
            <w:pPr>
              <w:jc w:val="center"/>
            </w:pPr>
            <w:r>
              <w:rPr>
                <w:rFonts w:ascii="宋体" w:hAnsi="宋体" w:eastAsia="宋体" w:cs="宋体"/>
                <w:b w:val="0"/>
                <w:i w:val="0"/>
                <w:color w:val="000000"/>
                <w:sz w:val="14"/>
              </w:rPr>
              <w:t>47</w:t>
            </w:r>
          </w:p>
        </w:tc>
        <w:tc>
          <w:tcPr>
            <w:tcW w:w="1206" w:type="dxa"/>
            <w:vAlign w:val="center"/>
          </w:tcPr>
          <w:p w14:paraId="0BF61681"/>
        </w:tc>
      </w:tr>
      <w:tr w14:paraId="3BA60D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4A73815"/>
        </w:tc>
        <w:tc>
          <w:tcPr>
            <w:tcW w:w="460" w:type="dxa"/>
            <w:vAlign w:val="center"/>
          </w:tcPr>
          <w:p w14:paraId="4759AE85">
            <w:pPr>
              <w:jc w:val="center"/>
            </w:pPr>
            <w:r>
              <w:rPr>
                <w:rFonts w:ascii="宋体" w:hAnsi="宋体" w:eastAsia="宋体" w:cs="宋体"/>
                <w:b w:val="0"/>
                <w:i w:val="0"/>
                <w:color w:val="000000"/>
                <w:sz w:val="14"/>
              </w:rPr>
              <w:t>17</w:t>
            </w:r>
          </w:p>
        </w:tc>
        <w:tc>
          <w:tcPr>
            <w:tcW w:w="1220" w:type="dxa"/>
            <w:vAlign w:val="center"/>
          </w:tcPr>
          <w:p w14:paraId="36FA58B7"/>
        </w:tc>
        <w:tc>
          <w:tcPr>
            <w:tcW w:w="2340" w:type="dxa"/>
            <w:vAlign w:val="center"/>
          </w:tcPr>
          <w:p w14:paraId="4E4ADA79">
            <w:pPr>
              <w:jc w:val="left"/>
            </w:pPr>
            <w:r>
              <w:rPr>
                <w:rFonts w:ascii="宋体" w:hAnsi="宋体" w:eastAsia="宋体" w:cs="宋体"/>
                <w:b w:val="0"/>
                <w:i w:val="0"/>
                <w:color w:val="000000"/>
                <w:sz w:val="14"/>
              </w:rPr>
              <w:t>十七、援助其他地区支出</w:t>
            </w:r>
          </w:p>
        </w:tc>
        <w:tc>
          <w:tcPr>
            <w:tcW w:w="460" w:type="dxa"/>
            <w:vAlign w:val="center"/>
          </w:tcPr>
          <w:p w14:paraId="398BE337">
            <w:pPr>
              <w:jc w:val="center"/>
            </w:pPr>
            <w:r>
              <w:rPr>
                <w:rFonts w:ascii="宋体" w:hAnsi="宋体" w:eastAsia="宋体" w:cs="宋体"/>
                <w:b w:val="0"/>
                <w:i w:val="0"/>
                <w:color w:val="000000"/>
                <w:sz w:val="14"/>
              </w:rPr>
              <w:t>48</w:t>
            </w:r>
          </w:p>
        </w:tc>
        <w:tc>
          <w:tcPr>
            <w:tcW w:w="1206" w:type="dxa"/>
            <w:vAlign w:val="center"/>
          </w:tcPr>
          <w:p w14:paraId="6F6207F8"/>
        </w:tc>
      </w:tr>
      <w:tr w14:paraId="188CEB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2A663E"/>
        </w:tc>
        <w:tc>
          <w:tcPr>
            <w:tcW w:w="460" w:type="dxa"/>
            <w:vAlign w:val="center"/>
          </w:tcPr>
          <w:p w14:paraId="626E7CE7">
            <w:pPr>
              <w:jc w:val="center"/>
            </w:pPr>
            <w:r>
              <w:rPr>
                <w:rFonts w:ascii="宋体" w:hAnsi="宋体" w:eastAsia="宋体" w:cs="宋体"/>
                <w:b w:val="0"/>
                <w:i w:val="0"/>
                <w:color w:val="000000"/>
                <w:sz w:val="14"/>
              </w:rPr>
              <w:t>18</w:t>
            </w:r>
          </w:p>
        </w:tc>
        <w:tc>
          <w:tcPr>
            <w:tcW w:w="1220" w:type="dxa"/>
            <w:vAlign w:val="center"/>
          </w:tcPr>
          <w:p w14:paraId="21EE4B11"/>
        </w:tc>
        <w:tc>
          <w:tcPr>
            <w:tcW w:w="2340" w:type="dxa"/>
            <w:vAlign w:val="center"/>
          </w:tcPr>
          <w:p w14:paraId="09C85043">
            <w:pPr>
              <w:jc w:val="left"/>
            </w:pPr>
            <w:r>
              <w:rPr>
                <w:rFonts w:ascii="宋体" w:hAnsi="宋体" w:eastAsia="宋体" w:cs="宋体"/>
                <w:b w:val="0"/>
                <w:i w:val="0"/>
                <w:color w:val="000000"/>
                <w:sz w:val="14"/>
              </w:rPr>
              <w:t>十八、自然资源海洋气象等支出</w:t>
            </w:r>
          </w:p>
        </w:tc>
        <w:tc>
          <w:tcPr>
            <w:tcW w:w="460" w:type="dxa"/>
            <w:vAlign w:val="center"/>
          </w:tcPr>
          <w:p w14:paraId="1D2CF204">
            <w:pPr>
              <w:jc w:val="center"/>
            </w:pPr>
            <w:r>
              <w:rPr>
                <w:rFonts w:ascii="宋体" w:hAnsi="宋体" w:eastAsia="宋体" w:cs="宋体"/>
                <w:b w:val="0"/>
                <w:i w:val="0"/>
                <w:color w:val="000000"/>
                <w:sz w:val="14"/>
              </w:rPr>
              <w:t>49</w:t>
            </w:r>
          </w:p>
        </w:tc>
        <w:tc>
          <w:tcPr>
            <w:tcW w:w="1206" w:type="dxa"/>
            <w:vAlign w:val="center"/>
          </w:tcPr>
          <w:p w14:paraId="72EED13A"/>
        </w:tc>
      </w:tr>
      <w:tr w14:paraId="2E4DCA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FD5937"/>
        </w:tc>
        <w:tc>
          <w:tcPr>
            <w:tcW w:w="460" w:type="dxa"/>
            <w:vAlign w:val="center"/>
          </w:tcPr>
          <w:p w14:paraId="4713B4F7">
            <w:pPr>
              <w:jc w:val="center"/>
            </w:pPr>
            <w:r>
              <w:rPr>
                <w:rFonts w:ascii="宋体" w:hAnsi="宋体" w:eastAsia="宋体" w:cs="宋体"/>
                <w:b w:val="0"/>
                <w:i w:val="0"/>
                <w:color w:val="000000"/>
                <w:sz w:val="14"/>
              </w:rPr>
              <w:t>19</w:t>
            </w:r>
          </w:p>
        </w:tc>
        <w:tc>
          <w:tcPr>
            <w:tcW w:w="1220" w:type="dxa"/>
            <w:vAlign w:val="center"/>
          </w:tcPr>
          <w:p w14:paraId="4918399D"/>
        </w:tc>
        <w:tc>
          <w:tcPr>
            <w:tcW w:w="2340" w:type="dxa"/>
            <w:vAlign w:val="center"/>
          </w:tcPr>
          <w:p w14:paraId="56E8EE6D">
            <w:pPr>
              <w:jc w:val="left"/>
            </w:pPr>
            <w:r>
              <w:rPr>
                <w:rFonts w:ascii="宋体" w:hAnsi="宋体" w:eastAsia="宋体" w:cs="宋体"/>
                <w:b w:val="0"/>
                <w:i w:val="0"/>
                <w:color w:val="000000"/>
                <w:sz w:val="14"/>
              </w:rPr>
              <w:t>十九、住房保障支出</w:t>
            </w:r>
          </w:p>
        </w:tc>
        <w:tc>
          <w:tcPr>
            <w:tcW w:w="460" w:type="dxa"/>
            <w:vAlign w:val="center"/>
          </w:tcPr>
          <w:p w14:paraId="1E3C5E9D">
            <w:pPr>
              <w:jc w:val="center"/>
            </w:pPr>
            <w:r>
              <w:rPr>
                <w:rFonts w:ascii="宋体" w:hAnsi="宋体" w:eastAsia="宋体" w:cs="宋体"/>
                <w:b w:val="0"/>
                <w:i w:val="0"/>
                <w:color w:val="000000"/>
                <w:sz w:val="14"/>
              </w:rPr>
              <w:t>50</w:t>
            </w:r>
          </w:p>
        </w:tc>
        <w:tc>
          <w:tcPr>
            <w:tcW w:w="1206" w:type="dxa"/>
            <w:vAlign w:val="center"/>
          </w:tcPr>
          <w:p w14:paraId="20DC9151">
            <w:pPr>
              <w:jc w:val="right"/>
            </w:pPr>
            <w:r>
              <w:rPr>
                <w:rFonts w:ascii="宋体" w:hAnsi="宋体" w:eastAsia="宋体" w:cs="宋体"/>
                <w:b w:val="0"/>
                <w:i w:val="0"/>
                <w:color w:val="000000"/>
                <w:sz w:val="14"/>
              </w:rPr>
              <w:t>17.81</w:t>
            </w:r>
          </w:p>
        </w:tc>
      </w:tr>
      <w:tr w14:paraId="2DEE24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E519EA8"/>
        </w:tc>
        <w:tc>
          <w:tcPr>
            <w:tcW w:w="460" w:type="dxa"/>
            <w:vAlign w:val="center"/>
          </w:tcPr>
          <w:p w14:paraId="0BC6B73F">
            <w:pPr>
              <w:jc w:val="center"/>
            </w:pPr>
            <w:r>
              <w:rPr>
                <w:rFonts w:ascii="宋体" w:hAnsi="宋体" w:eastAsia="宋体" w:cs="宋体"/>
                <w:b w:val="0"/>
                <w:i w:val="0"/>
                <w:color w:val="000000"/>
                <w:sz w:val="14"/>
              </w:rPr>
              <w:t>20</w:t>
            </w:r>
          </w:p>
        </w:tc>
        <w:tc>
          <w:tcPr>
            <w:tcW w:w="1220" w:type="dxa"/>
            <w:vAlign w:val="center"/>
          </w:tcPr>
          <w:p w14:paraId="50BEA7D4"/>
        </w:tc>
        <w:tc>
          <w:tcPr>
            <w:tcW w:w="2340" w:type="dxa"/>
            <w:vAlign w:val="center"/>
          </w:tcPr>
          <w:p w14:paraId="7530F376">
            <w:pPr>
              <w:jc w:val="left"/>
            </w:pPr>
            <w:r>
              <w:rPr>
                <w:rFonts w:ascii="宋体" w:hAnsi="宋体" w:eastAsia="宋体" w:cs="宋体"/>
                <w:b w:val="0"/>
                <w:i w:val="0"/>
                <w:color w:val="000000"/>
                <w:sz w:val="14"/>
              </w:rPr>
              <w:t>二十、粮油物资储备支出</w:t>
            </w:r>
          </w:p>
        </w:tc>
        <w:tc>
          <w:tcPr>
            <w:tcW w:w="460" w:type="dxa"/>
            <w:vAlign w:val="center"/>
          </w:tcPr>
          <w:p w14:paraId="6DFBEC10">
            <w:pPr>
              <w:jc w:val="center"/>
            </w:pPr>
            <w:r>
              <w:rPr>
                <w:rFonts w:ascii="宋体" w:hAnsi="宋体" w:eastAsia="宋体" w:cs="宋体"/>
                <w:b w:val="0"/>
                <w:i w:val="0"/>
                <w:color w:val="000000"/>
                <w:sz w:val="14"/>
              </w:rPr>
              <w:t>51</w:t>
            </w:r>
          </w:p>
        </w:tc>
        <w:tc>
          <w:tcPr>
            <w:tcW w:w="1206" w:type="dxa"/>
            <w:vAlign w:val="center"/>
          </w:tcPr>
          <w:p w14:paraId="4292FCD3"/>
        </w:tc>
      </w:tr>
      <w:tr w14:paraId="499337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D6C5C98"/>
        </w:tc>
        <w:tc>
          <w:tcPr>
            <w:tcW w:w="460" w:type="dxa"/>
            <w:vAlign w:val="center"/>
          </w:tcPr>
          <w:p w14:paraId="762760C9">
            <w:pPr>
              <w:jc w:val="center"/>
            </w:pPr>
            <w:r>
              <w:rPr>
                <w:rFonts w:ascii="宋体" w:hAnsi="宋体" w:eastAsia="宋体" w:cs="宋体"/>
                <w:b w:val="0"/>
                <w:i w:val="0"/>
                <w:color w:val="000000"/>
                <w:sz w:val="14"/>
              </w:rPr>
              <w:t>21</w:t>
            </w:r>
          </w:p>
        </w:tc>
        <w:tc>
          <w:tcPr>
            <w:tcW w:w="1220" w:type="dxa"/>
            <w:vAlign w:val="center"/>
          </w:tcPr>
          <w:p w14:paraId="324299AB"/>
        </w:tc>
        <w:tc>
          <w:tcPr>
            <w:tcW w:w="2340" w:type="dxa"/>
            <w:vAlign w:val="center"/>
          </w:tcPr>
          <w:p w14:paraId="03FE1FBC">
            <w:pPr>
              <w:jc w:val="left"/>
            </w:pPr>
            <w:r>
              <w:rPr>
                <w:rFonts w:ascii="宋体" w:hAnsi="宋体" w:eastAsia="宋体" w:cs="宋体"/>
                <w:b w:val="0"/>
                <w:i w:val="0"/>
                <w:color w:val="000000"/>
                <w:sz w:val="14"/>
              </w:rPr>
              <w:t>二十一、国有资本经营预算支出</w:t>
            </w:r>
          </w:p>
        </w:tc>
        <w:tc>
          <w:tcPr>
            <w:tcW w:w="460" w:type="dxa"/>
            <w:vAlign w:val="center"/>
          </w:tcPr>
          <w:p w14:paraId="6C035EE3">
            <w:pPr>
              <w:jc w:val="center"/>
            </w:pPr>
            <w:r>
              <w:rPr>
                <w:rFonts w:ascii="宋体" w:hAnsi="宋体" w:eastAsia="宋体" w:cs="宋体"/>
                <w:b w:val="0"/>
                <w:i w:val="0"/>
                <w:color w:val="000000"/>
                <w:sz w:val="14"/>
              </w:rPr>
              <w:t>52</w:t>
            </w:r>
          </w:p>
        </w:tc>
        <w:tc>
          <w:tcPr>
            <w:tcW w:w="1206" w:type="dxa"/>
            <w:vAlign w:val="center"/>
          </w:tcPr>
          <w:p w14:paraId="68494537"/>
        </w:tc>
      </w:tr>
      <w:tr w14:paraId="76A16A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84B48DD"/>
        </w:tc>
        <w:tc>
          <w:tcPr>
            <w:tcW w:w="460" w:type="dxa"/>
            <w:vAlign w:val="center"/>
          </w:tcPr>
          <w:p w14:paraId="75A0265B">
            <w:pPr>
              <w:jc w:val="center"/>
            </w:pPr>
            <w:r>
              <w:rPr>
                <w:rFonts w:ascii="宋体" w:hAnsi="宋体" w:eastAsia="宋体" w:cs="宋体"/>
                <w:b w:val="0"/>
                <w:i w:val="0"/>
                <w:color w:val="000000"/>
                <w:sz w:val="14"/>
              </w:rPr>
              <w:t>22</w:t>
            </w:r>
          </w:p>
        </w:tc>
        <w:tc>
          <w:tcPr>
            <w:tcW w:w="1220" w:type="dxa"/>
            <w:vAlign w:val="center"/>
          </w:tcPr>
          <w:p w14:paraId="6EF12F3E"/>
        </w:tc>
        <w:tc>
          <w:tcPr>
            <w:tcW w:w="2340" w:type="dxa"/>
            <w:vAlign w:val="center"/>
          </w:tcPr>
          <w:p w14:paraId="72B0BCF2">
            <w:pPr>
              <w:jc w:val="left"/>
            </w:pPr>
            <w:r>
              <w:rPr>
                <w:rFonts w:ascii="宋体" w:hAnsi="宋体" w:eastAsia="宋体" w:cs="宋体"/>
                <w:b w:val="0"/>
                <w:i w:val="0"/>
                <w:color w:val="000000"/>
                <w:sz w:val="14"/>
              </w:rPr>
              <w:t>二十二、灾害防治及应急管理支出</w:t>
            </w:r>
          </w:p>
        </w:tc>
        <w:tc>
          <w:tcPr>
            <w:tcW w:w="460" w:type="dxa"/>
            <w:vAlign w:val="center"/>
          </w:tcPr>
          <w:p w14:paraId="7B8708E6">
            <w:pPr>
              <w:jc w:val="center"/>
            </w:pPr>
            <w:r>
              <w:rPr>
                <w:rFonts w:ascii="宋体" w:hAnsi="宋体" w:eastAsia="宋体" w:cs="宋体"/>
                <w:b w:val="0"/>
                <w:i w:val="0"/>
                <w:color w:val="000000"/>
                <w:sz w:val="14"/>
              </w:rPr>
              <w:t>53</w:t>
            </w:r>
          </w:p>
        </w:tc>
        <w:tc>
          <w:tcPr>
            <w:tcW w:w="1206" w:type="dxa"/>
            <w:vAlign w:val="center"/>
          </w:tcPr>
          <w:p w14:paraId="04404DD7"/>
        </w:tc>
      </w:tr>
      <w:tr w14:paraId="701FB8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5CA289"/>
        </w:tc>
        <w:tc>
          <w:tcPr>
            <w:tcW w:w="460" w:type="dxa"/>
            <w:vAlign w:val="center"/>
          </w:tcPr>
          <w:p w14:paraId="1CA03856">
            <w:pPr>
              <w:jc w:val="center"/>
            </w:pPr>
            <w:r>
              <w:rPr>
                <w:rFonts w:ascii="宋体" w:hAnsi="宋体" w:eastAsia="宋体" w:cs="宋体"/>
                <w:b w:val="0"/>
                <w:i w:val="0"/>
                <w:color w:val="000000"/>
                <w:sz w:val="14"/>
              </w:rPr>
              <w:t>23</w:t>
            </w:r>
          </w:p>
        </w:tc>
        <w:tc>
          <w:tcPr>
            <w:tcW w:w="1220" w:type="dxa"/>
            <w:vAlign w:val="center"/>
          </w:tcPr>
          <w:p w14:paraId="590F7013"/>
        </w:tc>
        <w:tc>
          <w:tcPr>
            <w:tcW w:w="2340" w:type="dxa"/>
            <w:vAlign w:val="center"/>
          </w:tcPr>
          <w:p w14:paraId="4A75CCFF">
            <w:pPr>
              <w:jc w:val="left"/>
            </w:pPr>
            <w:r>
              <w:rPr>
                <w:rFonts w:ascii="宋体" w:hAnsi="宋体" w:eastAsia="宋体" w:cs="宋体"/>
                <w:b w:val="0"/>
                <w:i w:val="0"/>
                <w:color w:val="000000"/>
                <w:sz w:val="14"/>
              </w:rPr>
              <w:t>二十三、其他支出</w:t>
            </w:r>
          </w:p>
        </w:tc>
        <w:tc>
          <w:tcPr>
            <w:tcW w:w="460" w:type="dxa"/>
            <w:vAlign w:val="center"/>
          </w:tcPr>
          <w:p w14:paraId="425C396D">
            <w:pPr>
              <w:jc w:val="center"/>
            </w:pPr>
            <w:r>
              <w:rPr>
                <w:rFonts w:ascii="宋体" w:hAnsi="宋体" w:eastAsia="宋体" w:cs="宋体"/>
                <w:b w:val="0"/>
                <w:i w:val="0"/>
                <w:color w:val="000000"/>
                <w:sz w:val="14"/>
              </w:rPr>
              <w:t>54</w:t>
            </w:r>
          </w:p>
        </w:tc>
        <w:tc>
          <w:tcPr>
            <w:tcW w:w="1206" w:type="dxa"/>
            <w:vAlign w:val="center"/>
          </w:tcPr>
          <w:p w14:paraId="2273A366"/>
        </w:tc>
      </w:tr>
      <w:tr w14:paraId="09B205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4CB50D2"/>
        </w:tc>
        <w:tc>
          <w:tcPr>
            <w:tcW w:w="460" w:type="dxa"/>
            <w:vAlign w:val="center"/>
          </w:tcPr>
          <w:p w14:paraId="31E49544">
            <w:pPr>
              <w:jc w:val="center"/>
            </w:pPr>
            <w:r>
              <w:rPr>
                <w:rFonts w:ascii="宋体" w:hAnsi="宋体" w:eastAsia="宋体" w:cs="宋体"/>
                <w:b w:val="0"/>
                <w:i w:val="0"/>
                <w:color w:val="000000"/>
                <w:sz w:val="14"/>
              </w:rPr>
              <w:t>24</w:t>
            </w:r>
          </w:p>
        </w:tc>
        <w:tc>
          <w:tcPr>
            <w:tcW w:w="1220" w:type="dxa"/>
            <w:vAlign w:val="center"/>
          </w:tcPr>
          <w:p w14:paraId="05473D03"/>
        </w:tc>
        <w:tc>
          <w:tcPr>
            <w:tcW w:w="2340" w:type="dxa"/>
            <w:vAlign w:val="center"/>
          </w:tcPr>
          <w:p w14:paraId="66E3D3EB">
            <w:pPr>
              <w:jc w:val="left"/>
            </w:pPr>
            <w:r>
              <w:rPr>
                <w:rFonts w:ascii="宋体" w:hAnsi="宋体" w:eastAsia="宋体" w:cs="宋体"/>
                <w:b w:val="0"/>
                <w:i w:val="0"/>
                <w:color w:val="000000"/>
                <w:sz w:val="14"/>
              </w:rPr>
              <w:t>二十四、债务还本支出</w:t>
            </w:r>
          </w:p>
        </w:tc>
        <w:tc>
          <w:tcPr>
            <w:tcW w:w="460" w:type="dxa"/>
            <w:vAlign w:val="center"/>
          </w:tcPr>
          <w:p w14:paraId="2BFD4D43">
            <w:pPr>
              <w:jc w:val="center"/>
            </w:pPr>
            <w:r>
              <w:rPr>
                <w:rFonts w:ascii="宋体" w:hAnsi="宋体" w:eastAsia="宋体" w:cs="宋体"/>
                <w:b w:val="0"/>
                <w:i w:val="0"/>
                <w:color w:val="000000"/>
                <w:sz w:val="14"/>
              </w:rPr>
              <w:t>55</w:t>
            </w:r>
          </w:p>
        </w:tc>
        <w:tc>
          <w:tcPr>
            <w:tcW w:w="1206" w:type="dxa"/>
            <w:vAlign w:val="center"/>
          </w:tcPr>
          <w:p w14:paraId="20867964"/>
        </w:tc>
      </w:tr>
      <w:tr w14:paraId="31822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4680C7"/>
        </w:tc>
        <w:tc>
          <w:tcPr>
            <w:tcW w:w="460" w:type="dxa"/>
            <w:vAlign w:val="center"/>
          </w:tcPr>
          <w:p w14:paraId="4AEF1DA4">
            <w:pPr>
              <w:jc w:val="center"/>
            </w:pPr>
            <w:r>
              <w:rPr>
                <w:rFonts w:ascii="宋体" w:hAnsi="宋体" w:eastAsia="宋体" w:cs="宋体"/>
                <w:b w:val="0"/>
                <w:i w:val="0"/>
                <w:color w:val="000000"/>
                <w:sz w:val="14"/>
              </w:rPr>
              <w:t>25</w:t>
            </w:r>
          </w:p>
        </w:tc>
        <w:tc>
          <w:tcPr>
            <w:tcW w:w="1220" w:type="dxa"/>
            <w:vAlign w:val="center"/>
          </w:tcPr>
          <w:p w14:paraId="4A6060A6"/>
        </w:tc>
        <w:tc>
          <w:tcPr>
            <w:tcW w:w="2340" w:type="dxa"/>
            <w:vAlign w:val="center"/>
          </w:tcPr>
          <w:p w14:paraId="17B1041A">
            <w:pPr>
              <w:jc w:val="left"/>
            </w:pPr>
            <w:r>
              <w:rPr>
                <w:rFonts w:ascii="宋体" w:hAnsi="宋体" w:eastAsia="宋体" w:cs="宋体"/>
                <w:b w:val="0"/>
                <w:i w:val="0"/>
                <w:color w:val="000000"/>
                <w:sz w:val="14"/>
              </w:rPr>
              <w:t>二十五、债务付息支出</w:t>
            </w:r>
          </w:p>
        </w:tc>
        <w:tc>
          <w:tcPr>
            <w:tcW w:w="460" w:type="dxa"/>
            <w:vAlign w:val="center"/>
          </w:tcPr>
          <w:p w14:paraId="09CEB731">
            <w:pPr>
              <w:jc w:val="center"/>
            </w:pPr>
            <w:r>
              <w:rPr>
                <w:rFonts w:ascii="宋体" w:hAnsi="宋体" w:eastAsia="宋体" w:cs="宋体"/>
                <w:b w:val="0"/>
                <w:i w:val="0"/>
                <w:color w:val="000000"/>
                <w:sz w:val="14"/>
              </w:rPr>
              <w:t>56</w:t>
            </w:r>
          </w:p>
        </w:tc>
        <w:tc>
          <w:tcPr>
            <w:tcW w:w="1206" w:type="dxa"/>
            <w:vAlign w:val="center"/>
          </w:tcPr>
          <w:p w14:paraId="0CB1F8DF"/>
        </w:tc>
      </w:tr>
      <w:tr w14:paraId="1E686D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7A12AE"/>
        </w:tc>
        <w:tc>
          <w:tcPr>
            <w:tcW w:w="460" w:type="dxa"/>
            <w:vAlign w:val="center"/>
          </w:tcPr>
          <w:p w14:paraId="0046FE9B">
            <w:pPr>
              <w:jc w:val="center"/>
            </w:pPr>
            <w:r>
              <w:rPr>
                <w:rFonts w:ascii="宋体" w:hAnsi="宋体" w:eastAsia="宋体" w:cs="宋体"/>
                <w:b w:val="0"/>
                <w:i w:val="0"/>
                <w:color w:val="000000"/>
                <w:sz w:val="14"/>
              </w:rPr>
              <w:t>26</w:t>
            </w:r>
          </w:p>
        </w:tc>
        <w:tc>
          <w:tcPr>
            <w:tcW w:w="1220" w:type="dxa"/>
            <w:vAlign w:val="center"/>
          </w:tcPr>
          <w:p w14:paraId="60651249"/>
        </w:tc>
        <w:tc>
          <w:tcPr>
            <w:tcW w:w="2340" w:type="dxa"/>
            <w:vAlign w:val="center"/>
          </w:tcPr>
          <w:p w14:paraId="5158BA59">
            <w:pPr>
              <w:jc w:val="left"/>
            </w:pPr>
            <w:r>
              <w:rPr>
                <w:rFonts w:ascii="宋体" w:hAnsi="宋体" w:eastAsia="宋体" w:cs="宋体"/>
                <w:b w:val="0"/>
                <w:i w:val="0"/>
                <w:color w:val="000000"/>
                <w:sz w:val="14"/>
              </w:rPr>
              <w:t>二十六、抗疫特别国债安排的支出</w:t>
            </w:r>
          </w:p>
        </w:tc>
        <w:tc>
          <w:tcPr>
            <w:tcW w:w="460" w:type="dxa"/>
            <w:vAlign w:val="center"/>
          </w:tcPr>
          <w:p w14:paraId="3D4B9A4B">
            <w:pPr>
              <w:jc w:val="center"/>
            </w:pPr>
            <w:r>
              <w:rPr>
                <w:rFonts w:ascii="宋体" w:hAnsi="宋体" w:eastAsia="宋体" w:cs="宋体"/>
                <w:b w:val="0"/>
                <w:i w:val="0"/>
                <w:color w:val="000000"/>
                <w:sz w:val="14"/>
              </w:rPr>
              <w:t>57</w:t>
            </w:r>
          </w:p>
        </w:tc>
        <w:tc>
          <w:tcPr>
            <w:tcW w:w="1206" w:type="dxa"/>
            <w:vAlign w:val="center"/>
          </w:tcPr>
          <w:p w14:paraId="06251B85"/>
        </w:tc>
      </w:tr>
      <w:tr w14:paraId="0D2348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374A1B">
            <w:pPr>
              <w:jc w:val="left"/>
            </w:pPr>
            <w:r>
              <w:rPr>
                <w:rFonts w:ascii="宋体" w:hAnsi="宋体" w:eastAsia="宋体" w:cs="宋体"/>
                <w:b w:val="0"/>
                <w:i w:val="0"/>
                <w:color w:val="000000"/>
                <w:sz w:val="14"/>
              </w:rPr>
              <w:t>本年收入合计</w:t>
            </w:r>
          </w:p>
        </w:tc>
        <w:tc>
          <w:tcPr>
            <w:tcW w:w="460" w:type="dxa"/>
            <w:vAlign w:val="center"/>
          </w:tcPr>
          <w:p w14:paraId="0981A5BE">
            <w:pPr>
              <w:jc w:val="center"/>
            </w:pPr>
            <w:r>
              <w:rPr>
                <w:rFonts w:ascii="宋体" w:hAnsi="宋体" w:eastAsia="宋体" w:cs="宋体"/>
                <w:b w:val="0"/>
                <w:i w:val="0"/>
                <w:color w:val="000000"/>
                <w:sz w:val="14"/>
              </w:rPr>
              <w:t>27</w:t>
            </w:r>
          </w:p>
        </w:tc>
        <w:tc>
          <w:tcPr>
            <w:tcW w:w="1220" w:type="dxa"/>
            <w:vAlign w:val="center"/>
          </w:tcPr>
          <w:p w14:paraId="13D8985C">
            <w:pPr>
              <w:jc w:val="right"/>
            </w:pPr>
            <w:r>
              <w:rPr>
                <w:rFonts w:ascii="宋体" w:hAnsi="宋体" w:eastAsia="宋体" w:cs="宋体"/>
                <w:b w:val="0"/>
                <w:i w:val="0"/>
                <w:color w:val="000000"/>
                <w:sz w:val="14"/>
              </w:rPr>
              <w:t>646.96</w:t>
            </w:r>
          </w:p>
        </w:tc>
        <w:tc>
          <w:tcPr>
            <w:tcW w:w="2340" w:type="dxa"/>
            <w:vAlign w:val="center"/>
          </w:tcPr>
          <w:p w14:paraId="5402591F">
            <w:pPr>
              <w:jc w:val="left"/>
            </w:pPr>
            <w:r>
              <w:rPr>
                <w:rFonts w:ascii="宋体" w:hAnsi="宋体" w:eastAsia="宋体" w:cs="宋体"/>
                <w:b w:val="0"/>
                <w:i w:val="0"/>
                <w:color w:val="000000"/>
                <w:sz w:val="14"/>
              </w:rPr>
              <w:t>本年支出合计</w:t>
            </w:r>
          </w:p>
        </w:tc>
        <w:tc>
          <w:tcPr>
            <w:tcW w:w="460" w:type="dxa"/>
            <w:vAlign w:val="center"/>
          </w:tcPr>
          <w:p w14:paraId="4B43C442">
            <w:pPr>
              <w:jc w:val="center"/>
            </w:pPr>
            <w:r>
              <w:rPr>
                <w:rFonts w:ascii="宋体" w:hAnsi="宋体" w:eastAsia="宋体" w:cs="宋体"/>
                <w:b w:val="0"/>
                <w:i w:val="0"/>
                <w:color w:val="000000"/>
                <w:sz w:val="14"/>
              </w:rPr>
              <w:t>58</w:t>
            </w:r>
          </w:p>
        </w:tc>
        <w:tc>
          <w:tcPr>
            <w:tcW w:w="1206" w:type="dxa"/>
            <w:vAlign w:val="center"/>
          </w:tcPr>
          <w:p w14:paraId="6357CE8A">
            <w:pPr>
              <w:jc w:val="right"/>
            </w:pPr>
            <w:r>
              <w:rPr>
                <w:rFonts w:ascii="宋体" w:hAnsi="宋体" w:eastAsia="宋体" w:cs="宋体"/>
                <w:b w:val="0"/>
                <w:i w:val="0"/>
                <w:color w:val="000000"/>
                <w:sz w:val="14"/>
              </w:rPr>
              <w:t>646.96</w:t>
            </w:r>
          </w:p>
        </w:tc>
      </w:tr>
      <w:tr w14:paraId="3FF437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FF41554">
            <w:pPr>
              <w:jc w:val="left"/>
            </w:pPr>
            <w:r>
              <w:rPr>
                <w:rFonts w:ascii="宋体" w:hAnsi="宋体" w:eastAsia="宋体" w:cs="宋体"/>
                <w:b w:val="0"/>
                <w:i w:val="0"/>
                <w:color w:val="000000"/>
                <w:sz w:val="14"/>
              </w:rPr>
              <w:t xml:space="preserve">  使用非财政拨款结余</w:t>
            </w:r>
          </w:p>
        </w:tc>
        <w:tc>
          <w:tcPr>
            <w:tcW w:w="460" w:type="dxa"/>
            <w:vAlign w:val="center"/>
          </w:tcPr>
          <w:p w14:paraId="25626430">
            <w:pPr>
              <w:jc w:val="center"/>
            </w:pPr>
            <w:r>
              <w:rPr>
                <w:rFonts w:ascii="宋体" w:hAnsi="宋体" w:eastAsia="宋体" w:cs="宋体"/>
                <w:b w:val="0"/>
                <w:i w:val="0"/>
                <w:color w:val="000000"/>
                <w:sz w:val="14"/>
              </w:rPr>
              <w:t>28</w:t>
            </w:r>
          </w:p>
        </w:tc>
        <w:tc>
          <w:tcPr>
            <w:tcW w:w="1220" w:type="dxa"/>
            <w:vAlign w:val="center"/>
          </w:tcPr>
          <w:p w14:paraId="021B8933"/>
        </w:tc>
        <w:tc>
          <w:tcPr>
            <w:tcW w:w="2340" w:type="dxa"/>
            <w:vAlign w:val="center"/>
          </w:tcPr>
          <w:p w14:paraId="45D09C68">
            <w:pPr>
              <w:jc w:val="left"/>
            </w:pPr>
            <w:r>
              <w:rPr>
                <w:rFonts w:ascii="宋体" w:hAnsi="宋体" w:eastAsia="宋体" w:cs="宋体"/>
                <w:b w:val="0"/>
                <w:i w:val="0"/>
                <w:color w:val="000000"/>
                <w:sz w:val="14"/>
              </w:rPr>
              <w:t xml:space="preserve">  结余分配                 </w:t>
            </w:r>
          </w:p>
        </w:tc>
        <w:tc>
          <w:tcPr>
            <w:tcW w:w="460" w:type="dxa"/>
            <w:vAlign w:val="center"/>
          </w:tcPr>
          <w:p w14:paraId="68605AF3">
            <w:pPr>
              <w:jc w:val="center"/>
            </w:pPr>
            <w:r>
              <w:rPr>
                <w:rFonts w:ascii="宋体" w:hAnsi="宋体" w:eastAsia="宋体" w:cs="宋体"/>
                <w:b w:val="0"/>
                <w:i w:val="0"/>
                <w:color w:val="000000"/>
                <w:sz w:val="14"/>
              </w:rPr>
              <w:t>59</w:t>
            </w:r>
          </w:p>
        </w:tc>
        <w:tc>
          <w:tcPr>
            <w:tcW w:w="1206" w:type="dxa"/>
            <w:vAlign w:val="center"/>
          </w:tcPr>
          <w:p w14:paraId="5A839483"/>
        </w:tc>
      </w:tr>
      <w:tr w14:paraId="21E540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4B5ED8">
            <w:pPr>
              <w:jc w:val="left"/>
            </w:pPr>
            <w:r>
              <w:rPr>
                <w:rFonts w:ascii="宋体" w:hAnsi="宋体" w:eastAsia="宋体" w:cs="宋体"/>
                <w:b w:val="0"/>
                <w:i w:val="0"/>
                <w:color w:val="000000"/>
                <w:sz w:val="14"/>
              </w:rPr>
              <w:t xml:space="preserve">  年初结转和结余</w:t>
            </w:r>
          </w:p>
        </w:tc>
        <w:tc>
          <w:tcPr>
            <w:tcW w:w="460" w:type="dxa"/>
            <w:vAlign w:val="center"/>
          </w:tcPr>
          <w:p w14:paraId="6A53814D">
            <w:pPr>
              <w:jc w:val="center"/>
            </w:pPr>
            <w:r>
              <w:rPr>
                <w:rFonts w:ascii="宋体" w:hAnsi="宋体" w:eastAsia="宋体" w:cs="宋体"/>
                <w:b w:val="0"/>
                <w:i w:val="0"/>
                <w:color w:val="000000"/>
                <w:sz w:val="14"/>
              </w:rPr>
              <w:t>29</w:t>
            </w:r>
          </w:p>
        </w:tc>
        <w:tc>
          <w:tcPr>
            <w:tcW w:w="1220" w:type="dxa"/>
            <w:vAlign w:val="center"/>
          </w:tcPr>
          <w:p w14:paraId="6E7C0B04"/>
        </w:tc>
        <w:tc>
          <w:tcPr>
            <w:tcW w:w="2340" w:type="dxa"/>
            <w:vAlign w:val="center"/>
          </w:tcPr>
          <w:p w14:paraId="05298903">
            <w:pPr>
              <w:jc w:val="left"/>
            </w:pPr>
            <w:r>
              <w:rPr>
                <w:rFonts w:ascii="宋体" w:hAnsi="宋体" w:eastAsia="宋体" w:cs="宋体"/>
                <w:b w:val="0"/>
                <w:i w:val="0"/>
                <w:color w:val="000000"/>
                <w:sz w:val="14"/>
              </w:rPr>
              <w:t xml:space="preserve">  年末结转和结余                                </w:t>
            </w:r>
          </w:p>
        </w:tc>
        <w:tc>
          <w:tcPr>
            <w:tcW w:w="460" w:type="dxa"/>
            <w:vAlign w:val="center"/>
          </w:tcPr>
          <w:p w14:paraId="3580EBCB">
            <w:pPr>
              <w:jc w:val="center"/>
            </w:pPr>
            <w:r>
              <w:rPr>
                <w:rFonts w:ascii="宋体" w:hAnsi="宋体" w:eastAsia="宋体" w:cs="宋体"/>
                <w:b w:val="0"/>
                <w:i w:val="0"/>
                <w:color w:val="000000"/>
                <w:sz w:val="14"/>
              </w:rPr>
              <w:t>60</w:t>
            </w:r>
          </w:p>
        </w:tc>
        <w:tc>
          <w:tcPr>
            <w:tcW w:w="1206" w:type="dxa"/>
            <w:vAlign w:val="center"/>
          </w:tcPr>
          <w:p w14:paraId="07825FED"/>
        </w:tc>
      </w:tr>
      <w:tr w14:paraId="45E78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023FF30"/>
        </w:tc>
        <w:tc>
          <w:tcPr>
            <w:tcW w:w="460" w:type="dxa"/>
            <w:vAlign w:val="center"/>
          </w:tcPr>
          <w:p w14:paraId="156A3472">
            <w:pPr>
              <w:jc w:val="center"/>
            </w:pPr>
            <w:r>
              <w:rPr>
                <w:rFonts w:ascii="宋体" w:hAnsi="宋体" w:eastAsia="宋体" w:cs="宋体"/>
                <w:b w:val="0"/>
                <w:i w:val="0"/>
                <w:color w:val="000000"/>
                <w:sz w:val="14"/>
              </w:rPr>
              <w:t>30</w:t>
            </w:r>
          </w:p>
        </w:tc>
        <w:tc>
          <w:tcPr>
            <w:tcW w:w="1220" w:type="dxa"/>
            <w:vAlign w:val="center"/>
          </w:tcPr>
          <w:p w14:paraId="1C05E5B6"/>
        </w:tc>
        <w:tc>
          <w:tcPr>
            <w:tcW w:w="2340" w:type="dxa"/>
            <w:vAlign w:val="center"/>
          </w:tcPr>
          <w:p w14:paraId="5CE4C1BA"/>
        </w:tc>
        <w:tc>
          <w:tcPr>
            <w:tcW w:w="460" w:type="dxa"/>
            <w:vAlign w:val="center"/>
          </w:tcPr>
          <w:p w14:paraId="14604BB7">
            <w:pPr>
              <w:jc w:val="center"/>
            </w:pPr>
            <w:r>
              <w:rPr>
                <w:rFonts w:ascii="宋体" w:hAnsi="宋体" w:eastAsia="宋体" w:cs="宋体"/>
                <w:b w:val="0"/>
                <w:i w:val="0"/>
                <w:color w:val="000000"/>
                <w:sz w:val="14"/>
              </w:rPr>
              <w:t>61</w:t>
            </w:r>
          </w:p>
        </w:tc>
        <w:tc>
          <w:tcPr>
            <w:tcW w:w="1206" w:type="dxa"/>
            <w:vAlign w:val="center"/>
          </w:tcPr>
          <w:p w14:paraId="0DDDCB60"/>
        </w:tc>
      </w:tr>
      <w:tr w14:paraId="69BAE7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3625B90">
            <w:pPr>
              <w:jc w:val="center"/>
            </w:pPr>
            <w:r>
              <w:rPr>
                <w:rFonts w:ascii="宋体" w:hAnsi="宋体" w:eastAsia="宋体" w:cs="宋体"/>
                <w:b/>
                <w:i w:val="0"/>
                <w:color w:val="000000"/>
                <w:sz w:val="14"/>
              </w:rPr>
              <w:t>总计</w:t>
            </w:r>
          </w:p>
        </w:tc>
        <w:tc>
          <w:tcPr>
            <w:tcW w:w="460" w:type="dxa"/>
            <w:vAlign w:val="center"/>
          </w:tcPr>
          <w:p w14:paraId="44F6C633">
            <w:pPr>
              <w:jc w:val="center"/>
            </w:pPr>
            <w:r>
              <w:rPr>
                <w:rFonts w:ascii="宋体" w:hAnsi="宋体" w:eastAsia="宋体" w:cs="宋体"/>
                <w:b w:val="0"/>
                <w:i w:val="0"/>
                <w:color w:val="000000"/>
                <w:sz w:val="14"/>
              </w:rPr>
              <w:t>31</w:t>
            </w:r>
          </w:p>
        </w:tc>
        <w:tc>
          <w:tcPr>
            <w:tcW w:w="1220" w:type="dxa"/>
            <w:vAlign w:val="center"/>
          </w:tcPr>
          <w:p w14:paraId="7C5774D4">
            <w:pPr>
              <w:jc w:val="right"/>
            </w:pPr>
            <w:r>
              <w:rPr>
                <w:rFonts w:ascii="宋体" w:hAnsi="宋体" w:eastAsia="宋体" w:cs="宋体"/>
                <w:b w:val="0"/>
                <w:i w:val="0"/>
                <w:color w:val="000000"/>
                <w:sz w:val="14"/>
              </w:rPr>
              <w:t>646.96</w:t>
            </w:r>
          </w:p>
        </w:tc>
        <w:tc>
          <w:tcPr>
            <w:tcW w:w="2340" w:type="dxa"/>
            <w:vAlign w:val="center"/>
          </w:tcPr>
          <w:p w14:paraId="3C2C6FFD">
            <w:pPr>
              <w:jc w:val="center"/>
            </w:pPr>
            <w:r>
              <w:rPr>
                <w:rFonts w:ascii="宋体" w:hAnsi="宋体" w:eastAsia="宋体" w:cs="宋体"/>
                <w:b/>
                <w:i w:val="0"/>
                <w:color w:val="000000"/>
                <w:sz w:val="14"/>
              </w:rPr>
              <w:t>总计</w:t>
            </w:r>
          </w:p>
        </w:tc>
        <w:tc>
          <w:tcPr>
            <w:tcW w:w="460" w:type="dxa"/>
            <w:vAlign w:val="center"/>
          </w:tcPr>
          <w:p w14:paraId="4D161D08">
            <w:pPr>
              <w:jc w:val="center"/>
            </w:pPr>
            <w:r>
              <w:rPr>
                <w:rFonts w:ascii="宋体" w:hAnsi="宋体" w:eastAsia="宋体" w:cs="宋体"/>
                <w:b w:val="0"/>
                <w:i w:val="0"/>
                <w:color w:val="000000"/>
                <w:sz w:val="14"/>
              </w:rPr>
              <w:t>62</w:t>
            </w:r>
          </w:p>
        </w:tc>
        <w:tc>
          <w:tcPr>
            <w:tcW w:w="1206" w:type="dxa"/>
            <w:vAlign w:val="center"/>
          </w:tcPr>
          <w:p w14:paraId="1AC3D772">
            <w:pPr>
              <w:jc w:val="right"/>
            </w:pPr>
            <w:r>
              <w:rPr>
                <w:rFonts w:ascii="宋体" w:hAnsi="宋体" w:eastAsia="宋体" w:cs="宋体"/>
                <w:b w:val="0"/>
                <w:i w:val="0"/>
                <w:color w:val="000000"/>
                <w:sz w:val="14"/>
              </w:rPr>
              <w:t>646.96</w:t>
            </w:r>
          </w:p>
        </w:tc>
      </w:tr>
      <w:tr w14:paraId="7E66E5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091C23BD">
            <w:pPr>
              <w:jc w:val="left"/>
            </w:pPr>
            <w:r>
              <w:rPr>
                <w:rFonts w:ascii="宋体" w:hAnsi="宋体" w:eastAsia="宋体" w:cs="宋体"/>
                <w:b w:val="0"/>
                <w:i w:val="0"/>
                <w:color w:val="000000"/>
                <w:sz w:val="14"/>
              </w:rPr>
              <w:t>注：本套报表金额单位转换时可能存在尾数误差。</w:t>
            </w:r>
          </w:p>
        </w:tc>
      </w:tr>
    </w:tbl>
    <w:p w14:paraId="49D26DC3">
      <w:pPr>
        <w:snapToGrid w:val="0"/>
        <w:spacing w:before="200" w:after="200" w:line="200" w:lineRule="auto"/>
      </w:pPr>
      <w:r>
        <w:rPr>
          <w:sz w:val="8"/>
        </w:rPr>
        <w:t xml:space="preserve"> </w:t>
      </w:r>
    </w:p>
    <w:p w14:paraId="3776FAC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3D9EE0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052780E">
            <w:pPr>
              <w:jc w:val="right"/>
            </w:pPr>
            <w:r>
              <w:rPr>
                <w:rFonts w:ascii="宋体" w:hAnsi="宋体" w:eastAsia="宋体" w:cs="宋体"/>
                <w:sz w:val="20"/>
              </w:rPr>
              <w:t>公开02表</w:t>
            </w:r>
          </w:p>
        </w:tc>
      </w:tr>
      <w:tr w14:paraId="2A835CA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1454899">
            <w:pPr>
              <w:jc w:val="left"/>
            </w:pPr>
            <w:r>
              <w:rPr>
                <w:rFonts w:ascii="宋体" w:hAnsi="宋体" w:eastAsia="宋体" w:cs="宋体"/>
                <w:sz w:val="20"/>
              </w:rPr>
              <w:t>部门：新余市渝水区审计局</w:t>
            </w:r>
          </w:p>
        </w:tc>
        <w:tc>
          <w:tcPr>
            <w:tcW w:w="2000" w:type="dxa"/>
          </w:tcPr>
          <w:p w14:paraId="2B090225">
            <w:pPr>
              <w:jc w:val="center"/>
            </w:pPr>
            <w:r>
              <w:rPr>
                <w:rFonts w:ascii="宋体" w:hAnsi="宋体" w:eastAsia="宋体" w:cs="宋体"/>
                <w:sz w:val="20"/>
              </w:rPr>
              <w:t>2023年度</w:t>
            </w:r>
          </w:p>
        </w:tc>
        <w:tc>
          <w:tcPr>
            <w:tcW w:w="3153" w:type="dxa"/>
          </w:tcPr>
          <w:p w14:paraId="1A640DE8">
            <w:pPr>
              <w:jc w:val="right"/>
            </w:pPr>
            <w:r>
              <w:rPr>
                <w:rFonts w:ascii="宋体" w:hAnsi="宋体" w:eastAsia="宋体" w:cs="宋体"/>
                <w:sz w:val="20"/>
              </w:rPr>
              <w:t>金额单位：万元</w:t>
            </w:r>
          </w:p>
        </w:tc>
      </w:tr>
    </w:tbl>
    <w:p w14:paraId="5729AC0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051C61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1DF9B913">
            <w:pPr>
              <w:jc w:val="center"/>
            </w:pPr>
            <w:r>
              <w:rPr>
                <w:rFonts w:ascii="宋体" w:hAnsi="宋体" w:eastAsia="宋体" w:cs="宋体"/>
                <w:b w:val="0"/>
                <w:i w:val="0"/>
                <w:color w:val="000000"/>
                <w:sz w:val="9"/>
              </w:rPr>
              <w:t>项    目</w:t>
            </w:r>
          </w:p>
        </w:tc>
        <w:tc>
          <w:tcPr>
            <w:tcW w:w="860" w:type="dxa"/>
            <w:vMerge w:val="restart"/>
            <w:vAlign w:val="center"/>
          </w:tcPr>
          <w:p w14:paraId="6224A98E">
            <w:pPr>
              <w:jc w:val="center"/>
            </w:pPr>
            <w:r>
              <w:rPr>
                <w:rFonts w:ascii="宋体" w:hAnsi="宋体" w:eastAsia="宋体" w:cs="宋体"/>
                <w:b w:val="0"/>
                <w:i w:val="0"/>
                <w:color w:val="000000"/>
                <w:sz w:val="9"/>
              </w:rPr>
              <w:t>本年收入合计</w:t>
            </w:r>
          </w:p>
        </w:tc>
        <w:tc>
          <w:tcPr>
            <w:tcW w:w="900" w:type="dxa"/>
            <w:vMerge w:val="restart"/>
            <w:vAlign w:val="center"/>
          </w:tcPr>
          <w:p w14:paraId="25F8EDBD">
            <w:pPr>
              <w:jc w:val="center"/>
            </w:pPr>
            <w:r>
              <w:rPr>
                <w:rFonts w:ascii="宋体" w:hAnsi="宋体" w:eastAsia="宋体" w:cs="宋体"/>
                <w:b w:val="0"/>
                <w:i w:val="0"/>
                <w:color w:val="000000"/>
                <w:sz w:val="9"/>
              </w:rPr>
              <w:t>财政拨款收入</w:t>
            </w:r>
          </w:p>
        </w:tc>
        <w:tc>
          <w:tcPr>
            <w:tcW w:w="880" w:type="dxa"/>
            <w:vMerge w:val="restart"/>
            <w:vAlign w:val="center"/>
          </w:tcPr>
          <w:p w14:paraId="7FCE95DF">
            <w:pPr>
              <w:jc w:val="center"/>
            </w:pPr>
            <w:r>
              <w:rPr>
                <w:rFonts w:ascii="宋体" w:hAnsi="宋体" w:eastAsia="宋体" w:cs="宋体"/>
                <w:b w:val="0"/>
                <w:i w:val="0"/>
                <w:color w:val="000000"/>
                <w:sz w:val="9"/>
              </w:rPr>
              <w:t>上级补助收入</w:t>
            </w:r>
          </w:p>
        </w:tc>
        <w:tc>
          <w:tcPr>
            <w:tcW w:w="880" w:type="dxa"/>
            <w:vMerge w:val="restart"/>
            <w:vAlign w:val="center"/>
          </w:tcPr>
          <w:p w14:paraId="46F35C36">
            <w:pPr>
              <w:jc w:val="center"/>
            </w:pPr>
            <w:r>
              <w:rPr>
                <w:rFonts w:ascii="宋体" w:hAnsi="宋体" w:eastAsia="宋体" w:cs="宋体"/>
                <w:b w:val="0"/>
                <w:i w:val="0"/>
                <w:color w:val="000000"/>
                <w:sz w:val="9"/>
              </w:rPr>
              <w:t>事业收入</w:t>
            </w:r>
          </w:p>
        </w:tc>
        <w:tc>
          <w:tcPr>
            <w:tcW w:w="900" w:type="dxa"/>
            <w:vMerge w:val="restart"/>
            <w:vAlign w:val="center"/>
          </w:tcPr>
          <w:p w14:paraId="58C8D3AC">
            <w:pPr>
              <w:jc w:val="center"/>
            </w:pPr>
            <w:r>
              <w:rPr>
                <w:rFonts w:ascii="宋体" w:hAnsi="宋体" w:eastAsia="宋体" w:cs="宋体"/>
                <w:b w:val="0"/>
                <w:i w:val="0"/>
                <w:color w:val="000000"/>
                <w:sz w:val="9"/>
              </w:rPr>
              <w:t>经营收入</w:t>
            </w:r>
          </w:p>
        </w:tc>
        <w:tc>
          <w:tcPr>
            <w:tcW w:w="880" w:type="dxa"/>
            <w:vMerge w:val="restart"/>
            <w:vAlign w:val="center"/>
          </w:tcPr>
          <w:p w14:paraId="19037F4F">
            <w:pPr>
              <w:jc w:val="center"/>
            </w:pPr>
            <w:r>
              <w:rPr>
                <w:rFonts w:ascii="宋体" w:hAnsi="宋体" w:eastAsia="宋体" w:cs="宋体"/>
                <w:b w:val="0"/>
                <w:i w:val="0"/>
                <w:color w:val="000000"/>
                <w:sz w:val="9"/>
              </w:rPr>
              <w:t>附属单位上缴收入</w:t>
            </w:r>
          </w:p>
        </w:tc>
        <w:tc>
          <w:tcPr>
            <w:tcW w:w="986" w:type="dxa"/>
            <w:vMerge w:val="restart"/>
            <w:vAlign w:val="center"/>
          </w:tcPr>
          <w:p w14:paraId="71D4E338">
            <w:pPr>
              <w:jc w:val="center"/>
            </w:pPr>
            <w:r>
              <w:rPr>
                <w:rFonts w:ascii="宋体" w:hAnsi="宋体" w:eastAsia="宋体" w:cs="宋体"/>
                <w:b w:val="0"/>
                <w:i w:val="0"/>
                <w:color w:val="000000"/>
                <w:sz w:val="9"/>
              </w:rPr>
              <w:t>其他收入</w:t>
            </w:r>
          </w:p>
        </w:tc>
      </w:tr>
      <w:tr w14:paraId="04E6CE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6C9166A9">
            <w:pPr>
              <w:jc w:val="center"/>
            </w:pPr>
            <w:r>
              <w:rPr>
                <w:rFonts w:ascii="宋体" w:hAnsi="宋体" w:eastAsia="宋体" w:cs="宋体"/>
                <w:b w:val="0"/>
                <w:i w:val="0"/>
                <w:color w:val="000000"/>
                <w:sz w:val="9"/>
              </w:rPr>
              <w:t>支出功能分类科目编码</w:t>
            </w:r>
          </w:p>
        </w:tc>
        <w:tc>
          <w:tcPr>
            <w:tcW w:w="1420" w:type="dxa"/>
            <w:vMerge w:val="restart"/>
            <w:vAlign w:val="center"/>
          </w:tcPr>
          <w:p w14:paraId="03A6288F">
            <w:pPr>
              <w:jc w:val="center"/>
            </w:pPr>
            <w:r>
              <w:rPr>
                <w:rFonts w:ascii="宋体" w:hAnsi="宋体" w:eastAsia="宋体" w:cs="宋体"/>
                <w:b w:val="0"/>
                <w:i w:val="0"/>
                <w:color w:val="000000"/>
                <w:sz w:val="9"/>
              </w:rPr>
              <w:t>科目名称</w:t>
            </w:r>
          </w:p>
        </w:tc>
        <w:tc>
          <w:tcPr>
            <w:tcW w:w="860" w:type="dxa"/>
            <w:vMerge w:val="continue"/>
            <w:vAlign w:val="center"/>
          </w:tcPr>
          <w:p w14:paraId="5E17F4CF"/>
        </w:tc>
        <w:tc>
          <w:tcPr>
            <w:tcW w:w="900" w:type="dxa"/>
            <w:vMerge w:val="continue"/>
            <w:vAlign w:val="center"/>
          </w:tcPr>
          <w:p w14:paraId="11049A8F"/>
        </w:tc>
        <w:tc>
          <w:tcPr>
            <w:tcW w:w="880" w:type="dxa"/>
            <w:vMerge w:val="continue"/>
            <w:vAlign w:val="center"/>
          </w:tcPr>
          <w:p w14:paraId="550A57C3"/>
        </w:tc>
        <w:tc>
          <w:tcPr>
            <w:tcW w:w="880" w:type="dxa"/>
            <w:vMerge w:val="continue"/>
            <w:vAlign w:val="center"/>
          </w:tcPr>
          <w:p w14:paraId="541C35F8"/>
        </w:tc>
        <w:tc>
          <w:tcPr>
            <w:tcW w:w="900" w:type="dxa"/>
            <w:vMerge w:val="continue"/>
            <w:vAlign w:val="center"/>
          </w:tcPr>
          <w:p w14:paraId="76E04B2E"/>
        </w:tc>
        <w:tc>
          <w:tcPr>
            <w:tcW w:w="880" w:type="dxa"/>
            <w:vMerge w:val="continue"/>
            <w:vAlign w:val="center"/>
          </w:tcPr>
          <w:p w14:paraId="6B956D55"/>
        </w:tc>
        <w:tc>
          <w:tcPr>
            <w:tcW w:w="986" w:type="dxa"/>
            <w:vMerge w:val="continue"/>
            <w:vAlign w:val="center"/>
          </w:tcPr>
          <w:p w14:paraId="74F06DB6"/>
        </w:tc>
      </w:tr>
      <w:tr w14:paraId="19478D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6C6F25F"/>
        </w:tc>
        <w:tc>
          <w:tcPr>
            <w:tcW w:w="1420" w:type="dxa"/>
            <w:vMerge w:val="continue"/>
            <w:vAlign w:val="center"/>
          </w:tcPr>
          <w:p w14:paraId="64A9C471"/>
        </w:tc>
        <w:tc>
          <w:tcPr>
            <w:tcW w:w="860" w:type="dxa"/>
            <w:vMerge w:val="continue"/>
            <w:vAlign w:val="center"/>
          </w:tcPr>
          <w:p w14:paraId="0252ADA3"/>
        </w:tc>
        <w:tc>
          <w:tcPr>
            <w:tcW w:w="900" w:type="dxa"/>
            <w:vMerge w:val="continue"/>
            <w:vAlign w:val="center"/>
          </w:tcPr>
          <w:p w14:paraId="6796E2F6"/>
        </w:tc>
        <w:tc>
          <w:tcPr>
            <w:tcW w:w="880" w:type="dxa"/>
            <w:vMerge w:val="continue"/>
            <w:vAlign w:val="center"/>
          </w:tcPr>
          <w:p w14:paraId="5C31387C"/>
        </w:tc>
        <w:tc>
          <w:tcPr>
            <w:tcW w:w="880" w:type="dxa"/>
            <w:vMerge w:val="continue"/>
            <w:vAlign w:val="center"/>
          </w:tcPr>
          <w:p w14:paraId="6F13766F"/>
        </w:tc>
        <w:tc>
          <w:tcPr>
            <w:tcW w:w="900" w:type="dxa"/>
            <w:vMerge w:val="continue"/>
            <w:vAlign w:val="center"/>
          </w:tcPr>
          <w:p w14:paraId="5FEA4EAF"/>
        </w:tc>
        <w:tc>
          <w:tcPr>
            <w:tcW w:w="880" w:type="dxa"/>
            <w:vMerge w:val="continue"/>
            <w:vAlign w:val="center"/>
          </w:tcPr>
          <w:p w14:paraId="6AA9C2AB"/>
        </w:tc>
        <w:tc>
          <w:tcPr>
            <w:tcW w:w="986" w:type="dxa"/>
            <w:vMerge w:val="continue"/>
            <w:vAlign w:val="center"/>
          </w:tcPr>
          <w:p w14:paraId="06828D16"/>
        </w:tc>
      </w:tr>
      <w:tr w14:paraId="4A9954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333F4C6"/>
        </w:tc>
        <w:tc>
          <w:tcPr>
            <w:tcW w:w="1420" w:type="dxa"/>
            <w:vMerge w:val="continue"/>
            <w:vAlign w:val="center"/>
          </w:tcPr>
          <w:p w14:paraId="7150CC6B"/>
        </w:tc>
        <w:tc>
          <w:tcPr>
            <w:tcW w:w="860" w:type="dxa"/>
            <w:vMerge w:val="continue"/>
            <w:vAlign w:val="center"/>
          </w:tcPr>
          <w:p w14:paraId="2F25D0AB"/>
        </w:tc>
        <w:tc>
          <w:tcPr>
            <w:tcW w:w="900" w:type="dxa"/>
            <w:vMerge w:val="continue"/>
            <w:vAlign w:val="center"/>
          </w:tcPr>
          <w:p w14:paraId="553024D5"/>
        </w:tc>
        <w:tc>
          <w:tcPr>
            <w:tcW w:w="880" w:type="dxa"/>
            <w:vMerge w:val="continue"/>
            <w:vAlign w:val="center"/>
          </w:tcPr>
          <w:p w14:paraId="5C466885"/>
        </w:tc>
        <w:tc>
          <w:tcPr>
            <w:tcW w:w="880" w:type="dxa"/>
            <w:vMerge w:val="continue"/>
            <w:vAlign w:val="center"/>
          </w:tcPr>
          <w:p w14:paraId="1D903190"/>
        </w:tc>
        <w:tc>
          <w:tcPr>
            <w:tcW w:w="900" w:type="dxa"/>
            <w:vMerge w:val="continue"/>
            <w:vAlign w:val="center"/>
          </w:tcPr>
          <w:p w14:paraId="302907D8"/>
        </w:tc>
        <w:tc>
          <w:tcPr>
            <w:tcW w:w="880" w:type="dxa"/>
            <w:vMerge w:val="continue"/>
            <w:vAlign w:val="center"/>
          </w:tcPr>
          <w:p w14:paraId="682F587E"/>
        </w:tc>
        <w:tc>
          <w:tcPr>
            <w:tcW w:w="986" w:type="dxa"/>
            <w:vMerge w:val="continue"/>
            <w:vAlign w:val="center"/>
          </w:tcPr>
          <w:p w14:paraId="12C17EB8"/>
        </w:tc>
      </w:tr>
      <w:tr w14:paraId="66911C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0AF55126">
            <w:pPr>
              <w:jc w:val="center"/>
            </w:pPr>
            <w:r>
              <w:rPr>
                <w:rFonts w:ascii="宋体" w:hAnsi="宋体" w:eastAsia="宋体" w:cs="宋体"/>
                <w:b w:val="0"/>
                <w:i w:val="0"/>
                <w:color w:val="000000"/>
                <w:sz w:val="9"/>
              </w:rPr>
              <w:t>类</w:t>
            </w:r>
          </w:p>
        </w:tc>
        <w:tc>
          <w:tcPr>
            <w:tcW w:w="220" w:type="dxa"/>
            <w:vMerge w:val="restart"/>
            <w:vAlign w:val="center"/>
          </w:tcPr>
          <w:p w14:paraId="0CF4F4A7">
            <w:pPr>
              <w:jc w:val="center"/>
            </w:pPr>
            <w:r>
              <w:rPr>
                <w:rFonts w:ascii="宋体" w:hAnsi="宋体" w:eastAsia="宋体" w:cs="宋体"/>
                <w:b w:val="0"/>
                <w:i w:val="0"/>
                <w:color w:val="000000"/>
                <w:sz w:val="9"/>
              </w:rPr>
              <w:t>款</w:t>
            </w:r>
          </w:p>
        </w:tc>
        <w:tc>
          <w:tcPr>
            <w:tcW w:w="200" w:type="dxa"/>
            <w:vMerge w:val="restart"/>
            <w:vAlign w:val="center"/>
          </w:tcPr>
          <w:p w14:paraId="6194E5C0">
            <w:pPr>
              <w:jc w:val="center"/>
            </w:pPr>
            <w:r>
              <w:rPr>
                <w:rFonts w:ascii="宋体" w:hAnsi="宋体" w:eastAsia="宋体" w:cs="宋体"/>
                <w:b w:val="0"/>
                <w:i w:val="0"/>
                <w:color w:val="000000"/>
                <w:sz w:val="9"/>
              </w:rPr>
              <w:t>项</w:t>
            </w:r>
          </w:p>
        </w:tc>
        <w:tc>
          <w:tcPr>
            <w:tcW w:w="1420" w:type="dxa"/>
            <w:vAlign w:val="center"/>
          </w:tcPr>
          <w:p w14:paraId="1D86BC65">
            <w:pPr>
              <w:jc w:val="center"/>
            </w:pPr>
            <w:r>
              <w:rPr>
                <w:rFonts w:ascii="宋体" w:hAnsi="宋体" w:eastAsia="宋体" w:cs="宋体"/>
                <w:b w:val="0"/>
                <w:i w:val="0"/>
                <w:color w:val="000000"/>
                <w:sz w:val="9"/>
              </w:rPr>
              <w:t>栏次</w:t>
            </w:r>
          </w:p>
        </w:tc>
        <w:tc>
          <w:tcPr>
            <w:tcW w:w="860" w:type="dxa"/>
            <w:vAlign w:val="center"/>
          </w:tcPr>
          <w:p w14:paraId="4259AF7B">
            <w:pPr>
              <w:jc w:val="center"/>
            </w:pPr>
            <w:r>
              <w:rPr>
                <w:rFonts w:ascii="宋体" w:hAnsi="宋体" w:eastAsia="宋体" w:cs="宋体"/>
                <w:b w:val="0"/>
                <w:i w:val="0"/>
                <w:color w:val="000000"/>
                <w:sz w:val="9"/>
              </w:rPr>
              <w:t>1</w:t>
            </w:r>
          </w:p>
        </w:tc>
        <w:tc>
          <w:tcPr>
            <w:tcW w:w="900" w:type="dxa"/>
            <w:vAlign w:val="center"/>
          </w:tcPr>
          <w:p w14:paraId="2CBAC272">
            <w:pPr>
              <w:jc w:val="center"/>
            </w:pPr>
            <w:r>
              <w:rPr>
                <w:rFonts w:ascii="宋体" w:hAnsi="宋体" w:eastAsia="宋体" w:cs="宋体"/>
                <w:b w:val="0"/>
                <w:i w:val="0"/>
                <w:color w:val="000000"/>
                <w:sz w:val="9"/>
              </w:rPr>
              <w:t>2</w:t>
            </w:r>
          </w:p>
        </w:tc>
        <w:tc>
          <w:tcPr>
            <w:tcW w:w="880" w:type="dxa"/>
            <w:vAlign w:val="center"/>
          </w:tcPr>
          <w:p w14:paraId="36B85284">
            <w:pPr>
              <w:jc w:val="center"/>
            </w:pPr>
            <w:r>
              <w:rPr>
                <w:rFonts w:ascii="宋体" w:hAnsi="宋体" w:eastAsia="宋体" w:cs="宋体"/>
                <w:b w:val="0"/>
                <w:i w:val="0"/>
                <w:color w:val="000000"/>
                <w:sz w:val="9"/>
              </w:rPr>
              <w:t>3</w:t>
            </w:r>
          </w:p>
        </w:tc>
        <w:tc>
          <w:tcPr>
            <w:tcW w:w="880" w:type="dxa"/>
            <w:vAlign w:val="center"/>
          </w:tcPr>
          <w:p w14:paraId="1714D2A8">
            <w:pPr>
              <w:jc w:val="center"/>
            </w:pPr>
            <w:r>
              <w:rPr>
                <w:rFonts w:ascii="宋体" w:hAnsi="宋体" w:eastAsia="宋体" w:cs="宋体"/>
                <w:b w:val="0"/>
                <w:i w:val="0"/>
                <w:color w:val="000000"/>
                <w:sz w:val="9"/>
              </w:rPr>
              <w:t>4</w:t>
            </w:r>
          </w:p>
        </w:tc>
        <w:tc>
          <w:tcPr>
            <w:tcW w:w="900" w:type="dxa"/>
            <w:vAlign w:val="center"/>
          </w:tcPr>
          <w:p w14:paraId="654C8ABB">
            <w:pPr>
              <w:jc w:val="center"/>
            </w:pPr>
            <w:r>
              <w:rPr>
                <w:rFonts w:ascii="宋体" w:hAnsi="宋体" w:eastAsia="宋体" w:cs="宋体"/>
                <w:b w:val="0"/>
                <w:i w:val="0"/>
                <w:color w:val="000000"/>
                <w:sz w:val="9"/>
              </w:rPr>
              <w:t>5</w:t>
            </w:r>
          </w:p>
        </w:tc>
        <w:tc>
          <w:tcPr>
            <w:tcW w:w="880" w:type="dxa"/>
            <w:vAlign w:val="center"/>
          </w:tcPr>
          <w:p w14:paraId="3AC62D41">
            <w:pPr>
              <w:jc w:val="center"/>
            </w:pPr>
            <w:r>
              <w:rPr>
                <w:rFonts w:ascii="宋体" w:hAnsi="宋体" w:eastAsia="宋体" w:cs="宋体"/>
                <w:b w:val="0"/>
                <w:i w:val="0"/>
                <w:color w:val="000000"/>
                <w:sz w:val="9"/>
              </w:rPr>
              <w:t>6</w:t>
            </w:r>
          </w:p>
        </w:tc>
        <w:tc>
          <w:tcPr>
            <w:tcW w:w="986" w:type="dxa"/>
            <w:vAlign w:val="center"/>
          </w:tcPr>
          <w:p w14:paraId="3F709A89">
            <w:pPr>
              <w:jc w:val="center"/>
            </w:pPr>
            <w:r>
              <w:rPr>
                <w:rFonts w:ascii="宋体" w:hAnsi="宋体" w:eastAsia="宋体" w:cs="宋体"/>
                <w:b w:val="0"/>
                <w:i w:val="0"/>
                <w:color w:val="000000"/>
                <w:sz w:val="9"/>
              </w:rPr>
              <w:t xml:space="preserve">7 </w:t>
            </w:r>
          </w:p>
        </w:tc>
      </w:tr>
      <w:tr w14:paraId="01AFD4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2EB4A50C"/>
        </w:tc>
        <w:tc>
          <w:tcPr>
            <w:tcW w:w="220" w:type="dxa"/>
            <w:vMerge w:val="continue"/>
            <w:vAlign w:val="center"/>
          </w:tcPr>
          <w:p w14:paraId="081852D7"/>
        </w:tc>
        <w:tc>
          <w:tcPr>
            <w:tcW w:w="200" w:type="dxa"/>
            <w:vMerge w:val="continue"/>
            <w:vAlign w:val="center"/>
          </w:tcPr>
          <w:p w14:paraId="692D0DA4"/>
        </w:tc>
        <w:tc>
          <w:tcPr>
            <w:tcW w:w="1420" w:type="dxa"/>
            <w:vAlign w:val="center"/>
          </w:tcPr>
          <w:p w14:paraId="307547F6">
            <w:pPr>
              <w:jc w:val="center"/>
            </w:pPr>
            <w:r>
              <w:rPr>
                <w:rFonts w:ascii="宋体" w:hAnsi="宋体" w:eastAsia="宋体" w:cs="宋体"/>
                <w:b w:val="0"/>
                <w:i w:val="0"/>
                <w:color w:val="000000"/>
                <w:sz w:val="9"/>
              </w:rPr>
              <w:t>合计</w:t>
            </w:r>
          </w:p>
        </w:tc>
        <w:tc>
          <w:tcPr>
            <w:tcW w:w="860" w:type="dxa"/>
            <w:vAlign w:val="center"/>
          </w:tcPr>
          <w:p w14:paraId="6A1C0C72">
            <w:pPr>
              <w:jc w:val="right"/>
            </w:pPr>
            <w:r>
              <w:rPr>
                <w:rFonts w:ascii="宋体" w:hAnsi="宋体" w:eastAsia="宋体" w:cs="宋体"/>
                <w:b w:val="0"/>
                <w:i w:val="0"/>
                <w:color w:val="000000"/>
                <w:sz w:val="9"/>
              </w:rPr>
              <w:t>646.96</w:t>
            </w:r>
          </w:p>
        </w:tc>
        <w:tc>
          <w:tcPr>
            <w:tcW w:w="900" w:type="dxa"/>
            <w:vAlign w:val="center"/>
          </w:tcPr>
          <w:p w14:paraId="2BFC063C">
            <w:pPr>
              <w:jc w:val="right"/>
            </w:pPr>
            <w:r>
              <w:rPr>
                <w:rFonts w:ascii="宋体" w:hAnsi="宋体" w:eastAsia="宋体" w:cs="宋体"/>
                <w:b w:val="0"/>
                <w:i w:val="0"/>
                <w:color w:val="000000"/>
                <w:sz w:val="9"/>
              </w:rPr>
              <w:t>646.96</w:t>
            </w:r>
          </w:p>
        </w:tc>
        <w:tc>
          <w:tcPr>
            <w:tcW w:w="880" w:type="dxa"/>
            <w:vAlign w:val="center"/>
          </w:tcPr>
          <w:p w14:paraId="4582100D"/>
        </w:tc>
        <w:tc>
          <w:tcPr>
            <w:tcW w:w="880" w:type="dxa"/>
            <w:vAlign w:val="center"/>
          </w:tcPr>
          <w:p w14:paraId="281F2DAA"/>
        </w:tc>
        <w:tc>
          <w:tcPr>
            <w:tcW w:w="900" w:type="dxa"/>
            <w:vAlign w:val="center"/>
          </w:tcPr>
          <w:p w14:paraId="1F72BEA4"/>
        </w:tc>
        <w:tc>
          <w:tcPr>
            <w:tcW w:w="880" w:type="dxa"/>
            <w:vAlign w:val="center"/>
          </w:tcPr>
          <w:p w14:paraId="1A21854E"/>
        </w:tc>
        <w:tc>
          <w:tcPr>
            <w:tcW w:w="986" w:type="dxa"/>
            <w:vAlign w:val="center"/>
          </w:tcPr>
          <w:p w14:paraId="65ABF6AE"/>
        </w:tc>
      </w:tr>
      <w:tr w14:paraId="1B9200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B2F7BF9">
            <w:pPr>
              <w:jc w:val="left"/>
            </w:pPr>
            <w:r>
              <w:rPr>
                <w:rFonts w:ascii="宋体" w:hAnsi="宋体" w:eastAsia="宋体" w:cs="宋体"/>
                <w:b w:val="0"/>
                <w:i w:val="0"/>
                <w:color w:val="000000"/>
                <w:sz w:val="9"/>
              </w:rPr>
              <w:t>201</w:t>
            </w:r>
          </w:p>
        </w:tc>
        <w:tc>
          <w:tcPr>
            <w:tcW w:w="1420" w:type="dxa"/>
            <w:vAlign w:val="center"/>
          </w:tcPr>
          <w:p w14:paraId="67048818">
            <w:pPr>
              <w:jc w:val="left"/>
            </w:pPr>
            <w:r>
              <w:rPr>
                <w:rFonts w:ascii="宋体" w:hAnsi="宋体" w:eastAsia="宋体" w:cs="宋体"/>
                <w:b w:val="0"/>
                <w:i w:val="0"/>
                <w:color w:val="000000"/>
                <w:sz w:val="9"/>
              </w:rPr>
              <w:t>一般公共服务支出</w:t>
            </w:r>
          </w:p>
        </w:tc>
        <w:tc>
          <w:tcPr>
            <w:tcW w:w="860" w:type="dxa"/>
            <w:vAlign w:val="center"/>
          </w:tcPr>
          <w:p w14:paraId="355859C8">
            <w:pPr>
              <w:jc w:val="right"/>
            </w:pPr>
            <w:r>
              <w:rPr>
                <w:rFonts w:ascii="宋体" w:hAnsi="宋体" w:eastAsia="宋体" w:cs="宋体"/>
                <w:b w:val="0"/>
                <w:i w:val="0"/>
                <w:color w:val="000000"/>
                <w:sz w:val="9"/>
              </w:rPr>
              <w:t>461.97</w:t>
            </w:r>
          </w:p>
        </w:tc>
        <w:tc>
          <w:tcPr>
            <w:tcW w:w="900" w:type="dxa"/>
            <w:vAlign w:val="center"/>
          </w:tcPr>
          <w:p w14:paraId="575A86AD">
            <w:pPr>
              <w:jc w:val="right"/>
            </w:pPr>
            <w:r>
              <w:rPr>
                <w:rFonts w:ascii="宋体" w:hAnsi="宋体" w:eastAsia="宋体" w:cs="宋体"/>
                <w:b w:val="0"/>
                <w:i w:val="0"/>
                <w:color w:val="000000"/>
                <w:sz w:val="9"/>
              </w:rPr>
              <w:t>461.97</w:t>
            </w:r>
          </w:p>
        </w:tc>
        <w:tc>
          <w:tcPr>
            <w:tcW w:w="880" w:type="dxa"/>
            <w:vAlign w:val="center"/>
          </w:tcPr>
          <w:p w14:paraId="0751E75C"/>
        </w:tc>
        <w:tc>
          <w:tcPr>
            <w:tcW w:w="880" w:type="dxa"/>
            <w:vAlign w:val="center"/>
          </w:tcPr>
          <w:p w14:paraId="7227B975"/>
        </w:tc>
        <w:tc>
          <w:tcPr>
            <w:tcW w:w="900" w:type="dxa"/>
            <w:vAlign w:val="center"/>
          </w:tcPr>
          <w:p w14:paraId="404437F9"/>
        </w:tc>
        <w:tc>
          <w:tcPr>
            <w:tcW w:w="880" w:type="dxa"/>
            <w:vAlign w:val="center"/>
          </w:tcPr>
          <w:p w14:paraId="1861F0A9"/>
        </w:tc>
        <w:tc>
          <w:tcPr>
            <w:tcW w:w="986" w:type="dxa"/>
            <w:vAlign w:val="center"/>
          </w:tcPr>
          <w:p w14:paraId="0DF5A7E7"/>
        </w:tc>
      </w:tr>
      <w:tr w14:paraId="3406A8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C236C20">
            <w:pPr>
              <w:jc w:val="left"/>
            </w:pPr>
            <w:r>
              <w:rPr>
                <w:rFonts w:ascii="宋体" w:hAnsi="宋体" w:eastAsia="宋体" w:cs="宋体"/>
                <w:b w:val="0"/>
                <w:i w:val="0"/>
                <w:color w:val="000000"/>
                <w:sz w:val="9"/>
              </w:rPr>
              <w:t>20108</w:t>
            </w:r>
          </w:p>
        </w:tc>
        <w:tc>
          <w:tcPr>
            <w:tcW w:w="1420" w:type="dxa"/>
            <w:vAlign w:val="center"/>
          </w:tcPr>
          <w:p w14:paraId="6DDC9CE2">
            <w:pPr>
              <w:jc w:val="left"/>
            </w:pPr>
            <w:r>
              <w:rPr>
                <w:rFonts w:ascii="宋体" w:hAnsi="宋体" w:eastAsia="宋体" w:cs="宋体"/>
                <w:b w:val="0"/>
                <w:i w:val="0"/>
                <w:color w:val="000000"/>
                <w:sz w:val="9"/>
              </w:rPr>
              <w:t>审计事务</w:t>
            </w:r>
          </w:p>
        </w:tc>
        <w:tc>
          <w:tcPr>
            <w:tcW w:w="860" w:type="dxa"/>
            <w:vAlign w:val="center"/>
          </w:tcPr>
          <w:p w14:paraId="01530C75">
            <w:pPr>
              <w:jc w:val="right"/>
            </w:pPr>
            <w:r>
              <w:rPr>
                <w:rFonts w:ascii="宋体" w:hAnsi="宋体" w:eastAsia="宋体" w:cs="宋体"/>
                <w:b w:val="0"/>
                <w:i w:val="0"/>
                <w:color w:val="000000"/>
                <w:sz w:val="9"/>
              </w:rPr>
              <w:t>401.12</w:t>
            </w:r>
          </w:p>
        </w:tc>
        <w:tc>
          <w:tcPr>
            <w:tcW w:w="900" w:type="dxa"/>
            <w:vAlign w:val="center"/>
          </w:tcPr>
          <w:p w14:paraId="1F2A7843">
            <w:pPr>
              <w:jc w:val="right"/>
            </w:pPr>
            <w:r>
              <w:rPr>
                <w:rFonts w:ascii="宋体" w:hAnsi="宋体" w:eastAsia="宋体" w:cs="宋体"/>
                <w:b w:val="0"/>
                <w:i w:val="0"/>
                <w:color w:val="000000"/>
                <w:sz w:val="9"/>
              </w:rPr>
              <w:t>401.12</w:t>
            </w:r>
          </w:p>
        </w:tc>
        <w:tc>
          <w:tcPr>
            <w:tcW w:w="880" w:type="dxa"/>
            <w:vAlign w:val="center"/>
          </w:tcPr>
          <w:p w14:paraId="7F530107"/>
        </w:tc>
        <w:tc>
          <w:tcPr>
            <w:tcW w:w="880" w:type="dxa"/>
            <w:vAlign w:val="center"/>
          </w:tcPr>
          <w:p w14:paraId="79137ABE"/>
        </w:tc>
        <w:tc>
          <w:tcPr>
            <w:tcW w:w="900" w:type="dxa"/>
            <w:vAlign w:val="center"/>
          </w:tcPr>
          <w:p w14:paraId="417DB6D2"/>
        </w:tc>
        <w:tc>
          <w:tcPr>
            <w:tcW w:w="880" w:type="dxa"/>
            <w:vAlign w:val="center"/>
          </w:tcPr>
          <w:p w14:paraId="3E53FF47"/>
        </w:tc>
        <w:tc>
          <w:tcPr>
            <w:tcW w:w="986" w:type="dxa"/>
            <w:vAlign w:val="center"/>
          </w:tcPr>
          <w:p w14:paraId="3719D068"/>
        </w:tc>
      </w:tr>
      <w:tr w14:paraId="1D690B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7CFDE96">
            <w:pPr>
              <w:jc w:val="left"/>
            </w:pPr>
            <w:r>
              <w:rPr>
                <w:rFonts w:ascii="宋体" w:hAnsi="宋体" w:eastAsia="宋体" w:cs="宋体"/>
                <w:b w:val="0"/>
                <w:i w:val="0"/>
                <w:color w:val="000000"/>
                <w:sz w:val="9"/>
              </w:rPr>
              <w:t>2010801</w:t>
            </w:r>
          </w:p>
        </w:tc>
        <w:tc>
          <w:tcPr>
            <w:tcW w:w="1420" w:type="dxa"/>
            <w:vAlign w:val="center"/>
          </w:tcPr>
          <w:p w14:paraId="67DDA32A">
            <w:pPr>
              <w:jc w:val="left"/>
            </w:pPr>
            <w:r>
              <w:rPr>
                <w:rFonts w:ascii="宋体" w:hAnsi="宋体" w:eastAsia="宋体" w:cs="宋体"/>
                <w:b w:val="0"/>
                <w:i w:val="0"/>
                <w:color w:val="000000"/>
                <w:sz w:val="9"/>
              </w:rPr>
              <w:t>行政运行</w:t>
            </w:r>
          </w:p>
        </w:tc>
        <w:tc>
          <w:tcPr>
            <w:tcW w:w="860" w:type="dxa"/>
            <w:vAlign w:val="center"/>
          </w:tcPr>
          <w:p w14:paraId="46DFE563">
            <w:pPr>
              <w:jc w:val="right"/>
            </w:pPr>
            <w:r>
              <w:rPr>
                <w:rFonts w:ascii="宋体" w:hAnsi="宋体" w:eastAsia="宋体" w:cs="宋体"/>
                <w:b w:val="0"/>
                <w:i w:val="0"/>
                <w:color w:val="000000"/>
                <w:sz w:val="9"/>
              </w:rPr>
              <w:t>392.12</w:t>
            </w:r>
          </w:p>
        </w:tc>
        <w:tc>
          <w:tcPr>
            <w:tcW w:w="900" w:type="dxa"/>
            <w:vAlign w:val="center"/>
          </w:tcPr>
          <w:p w14:paraId="244ED51D">
            <w:pPr>
              <w:jc w:val="right"/>
            </w:pPr>
            <w:r>
              <w:rPr>
                <w:rFonts w:ascii="宋体" w:hAnsi="宋体" w:eastAsia="宋体" w:cs="宋体"/>
                <w:b w:val="0"/>
                <w:i w:val="0"/>
                <w:color w:val="000000"/>
                <w:sz w:val="9"/>
              </w:rPr>
              <w:t>392.12</w:t>
            </w:r>
          </w:p>
        </w:tc>
        <w:tc>
          <w:tcPr>
            <w:tcW w:w="880" w:type="dxa"/>
            <w:vAlign w:val="center"/>
          </w:tcPr>
          <w:p w14:paraId="6718614C"/>
        </w:tc>
        <w:tc>
          <w:tcPr>
            <w:tcW w:w="880" w:type="dxa"/>
            <w:vAlign w:val="center"/>
          </w:tcPr>
          <w:p w14:paraId="663717A2"/>
        </w:tc>
        <w:tc>
          <w:tcPr>
            <w:tcW w:w="900" w:type="dxa"/>
            <w:vAlign w:val="center"/>
          </w:tcPr>
          <w:p w14:paraId="379A4DB0"/>
        </w:tc>
        <w:tc>
          <w:tcPr>
            <w:tcW w:w="880" w:type="dxa"/>
            <w:vAlign w:val="center"/>
          </w:tcPr>
          <w:p w14:paraId="20736192"/>
        </w:tc>
        <w:tc>
          <w:tcPr>
            <w:tcW w:w="986" w:type="dxa"/>
            <w:vAlign w:val="center"/>
          </w:tcPr>
          <w:p w14:paraId="31FB3C38"/>
        </w:tc>
      </w:tr>
      <w:tr w14:paraId="0DF207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1B91A4">
            <w:pPr>
              <w:jc w:val="left"/>
            </w:pPr>
            <w:r>
              <w:rPr>
                <w:rFonts w:ascii="宋体" w:hAnsi="宋体" w:eastAsia="宋体" w:cs="宋体"/>
                <w:b w:val="0"/>
                <w:i w:val="0"/>
                <w:color w:val="000000"/>
                <w:sz w:val="9"/>
              </w:rPr>
              <w:t>2010804</w:t>
            </w:r>
          </w:p>
        </w:tc>
        <w:tc>
          <w:tcPr>
            <w:tcW w:w="1420" w:type="dxa"/>
            <w:vAlign w:val="center"/>
          </w:tcPr>
          <w:p w14:paraId="1F5E8CBF">
            <w:pPr>
              <w:jc w:val="left"/>
            </w:pPr>
            <w:r>
              <w:rPr>
                <w:rFonts w:ascii="宋体" w:hAnsi="宋体" w:eastAsia="宋体" w:cs="宋体"/>
                <w:b w:val="0"/>
                <w:i w:val="0"/>
                <w:color w:val="000000"/>
                <w:sz w:val="9"/>
              </w:rPr>
              <w:t>审计业务</w:t>
            </w:r>
          </w:p>
        </w:tc>
        <w:tc>
          <w:tcPr>
            <w:tcW w:w="860" w:type="dxa"/>
            <w:vAlign w:val="center"/>
          </w:tcPr>
          <w:p w14:paraId="332B47F4">
            <w:pPr>
              <w:jc w:val="right"/>
            </w:pPr>
            <w:r>
              <w:rPr>
                <w:rFonts w:ascii="宋体" w:hAnsi="宋体" w:eastAsia="宋体" w:cs="宋体"/>
                <w:b w:val="0"/>
                <w:i w:val="0"/>
                <w:color w:val="000000"/>
                <w:sz w:val="9"/>
              </w:rPr>
              <w:t>5.00</w:t>
            </w:r>
          </w:p>
        </w:tc>
        <w:tc>
          <w:tcPr>
            <w:tcW w:w="900" w:type="dxa"/>
            <w:vAlign w:val="center"/>
          </w:tcPr>
          <w:p w14:paraId="2165DA55">
            <w:pPr>
              <w:jc w:val="right"/>
            </w:pPr>
            <w:r>
              <w:rPr>
                <w:rFonts w:ascii="宋体" w:hAnsi="宋体" w:eastAsia="宋体" w:cs="宋体"/>
                <w:b w:val="0"/>
                <w:i w:val="0"/>
                <w:color w:val="000000"/>
                <w:sz w:val="9"/>
              </w:rPr>
              <w:t>5.00</w:t>
            </w:r>
          </w:p>
        </w:tc>
        <w:tc>
          <w:tcPr>
            <w:tcW w:w="880" w:type="dxa"/>
            <w:vAlign w:val="center"/>
          </w:tcPr>
          <w:p w14:paraId="6DB13D19"/>
        </w:tc>
        <w:tc>
          <w:tcPr>
            <w:tcW w:w="880" w:type="dxa"/>
            <w:vAlign w:val="center"/>
          </w:tcPr>
          <w:p w14:paraId="589D4AFE"/>
        </w:tc>
        <w:tc>
          <w:tcPr>
            <w:tcW w:w="900" w:type="dxa"/>
            <w:vAlign w:val="center"/>
          </w:tcPr>
          <w:p w14:paraId="70F2F590"/>
        </w:tc>
        <w:tc>
          <w:tcPr>
            <w:tcW w:w="880" w:type="dxa"/>
            <w:vAlign w:val="center"/>
          </w:tcPr>
          <w:p w14:paraId="1E5FB421"/>
        </w:tc>
        <w:tc>
          <w:tcPr>
            <w:tcW w:w="986" w:type="dxa"/>
            <w:vAlign w:val="center"/>
          </w:tcPr>
          <w:p w14:paraId="2296C25D"/>
        </w:tc>
      </w:tr>
      <w:tr w14:paraId="1A63E2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EB3D515">
            <w:pPr>
              <w:jc w:val="left"/>
            </w:pPr>
            <w:r>
              <w:rPr>
                <w:rFonts w:ascii="宋体" w:hAnsi="宋体" w:eastAsia="宋体" w:cs="宋体"/>
                <w:b w:val="0"/>
                <w:i w:val="0"/>
                <w:color w:val="000000"/>
                <w:sz w:val="9"/>
              </w:rPr>
              <w:t>2010899</w:t>
            </w:r>
          </w:p>
        </w:tc>
        <w:tc>
          <w:tcPr>
            <w:tcW w:w="1420" w:type="dxa"/>
            <w:vAlign w:val="center"/>
          </w:tcPr>
          <w:p w14:paraId="0FE9DD0C">
            <w:pPr>
              <w:jc w:val="left"/>
            </w:pPr>
            <w:r>
              <w:rPr>
                <w:rFonts w:ascii="宋体" w:hAnsi="宋体" w:eastAsia="宋体" w:cs="宋体"/>
                <w:b w:val="0"/>
                <w:i w:val="0"/>
                <w:color w:val="000000"/>
                <w:sz w:val="9"/>
              </w:rPr>
              <w:t>其他审计事务支出</w:t>
            </w:r>
          </w:p>
        </w:tc>
        <w:tc>
          <w:tcPr>
            <w:tcW w:w="860" w:type="dxa"/>
            <w:vAlign w:val="center"/>
          </w:tcPr>
          <w:p w14:paraId="4B389760">
            <w:pPr>
              <w:jc w:val="right"/>
            </w:pPr>
            <w:r>
              <w:rPr>
                <w:rFonts w:ascii="宋体" w:hAnsi="宋体" w:eastAsia="宋体" w:cs="宋体"/>
                <w:b w:val="0"/>
                <w:i w:val="0"/>
                <w:color w:val="000000"/>
                <w:sz w:val="9"/>
              </w:rPr>
              <w:t>4.00</w:t>
            </w:r>
          </w:p>
        </w:tc>
        <w:tc>
          <w:tcPr>
            <w:tcW w:w="900" w:type="dxa"/>
            <w:vAlign w:val="center"/>
          </w:tcPr>
          <w:p w14:paraId="077C00C8">
            <w:pPr>
              <w:jc w:val="right"/>
            </w:pPr>
            <w:r>
              <w:rPr>
                <w:rFonts w:ascii="宋体" w:hAnsi="宋体" w:eastAsia="宋体" w:cs="宋体"/>
                <w:b w:val="0"/>
                <w:i w:val="0"/>
                <w:color w:val="000000"/>
                <w:sz w:val="9"/>
              </w:rPr>
              <w:t>4.00</w:t>
            </w:r>
          </w:p>
        </w:tc>
        <w:tc>
          <w:tcPr>
            <w:tcW w:w="880" w:type="dxa"/>
            <w:vAlign w:val="center"/>
          </w:tcPr>
          <w:p w14:paraId="42BF1E7F"/>
        </w:tc>
        <w:tc>
          <w:tcPr>
            <w:tcW w:w="880" w:type="dxa"/>
            <w:vAlign w:val="center"/>
          </w:tcPr>
          <w:p w14:paraId="3B95891A"/>
        </w:tc>
        <w:tc>
          <w:tcPr>
            <w:tcW w:w="900" w:type="dxa"/>
            <w:vAlign w:val="center"/>
          </w:tcPr>
          <w:p w14:paraId="7F3CF678"/>
        </w:tc>
        <w:tc>
          <w:tcPr>
            <w:tcW w:w="880" w:type="dxa"/>
            <w:vAlign w:val="center"/>
          </w:tcPr>
          <w:p w14:paraId="2F9E18A1"/>
        </w:tc>
        <w:tc>
          <w:tcPr>
            <w:tcW w:w="986" w:type="dxa"/>
            <w:vAlign w:val="center"/>
          </w:tcPr>
          <w:p w14:paraId="50965409"/>
        </w:tc>
      </w:tr>
      <w:tr w14:paraId="24446F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5C7C920">
            <w:pPr>
              <w:jc w:val="left"/>
            </w:pPr>
            <w:r>
              <w:rPr>
                <w:rFonts w:ascii="宋体" w:hAnsi="宋体" w:eastAsia="宋体" w:cs="宋体"/>
                <w:b w:val="0"/>
                <w:i w:val="0"/>
                <w:color w:val="000000"/>
                <w:sz w:val="9"/>
              </w:rPr>
              <w:t>20199</w:t>
            </w:r>
          </w:p>
        </w:tc>
        <w:tc>
          <w:tcPr>
            <w:tcW w:w="1420" w:type="dxa"/>
            <w:vAlign w:val="center"/>
          </w:tcPr>
          <w:p w14:paraId="206856A8">
            <w:pPr>
              <w:jc w:val="left"/>
            </w:pPr>
            <w:r>
              <w:rPr>
                <w:rFonts w:ascii="宋体" w:hAnsi="宋体" w:eastAsia="宋体" w:cs="宋体"/>
                <w:b w:val="0"/>
                <w:i w:val="0"/>
                <w:color w:val="000000"/>
                <w:sz w:val="9"/>
              </w:rPr>
              <w:t>其他一般公共服务支出</w:t>
            </w:r>
          </w:p>
        </w:tc>
        <w:tc>
          <w:tcPr>
            <w:tcW w:w="860" w:type="dxa"/>
            <w:vAlign w:val="center"/>
          </w:tcPr>
          <w:p w14:paraId="3C4F2AC3">
            <w:pPr>
              <w:jc w:val="right"/>
            </w:pPr>
            <w:r>
              <w:rPr>
                <w:rFonts w:ascii="宋体" w:hAnsi="宋体" w:eastAsia="宋体" w:cs="宋体"/>
                <w:b w:val="0"/>
                <w:i w:val="0"/>
                <w:color w:val="000000"/>
                <w:sz w:val="9"/>
              </w:rPr>
              <w:t>60.85</w:t>
            </w:r>
          </w:p>
        </w:tc>
        <w:tc>
          <w:tcPr>
            <w:tcW w:w="900" w:type="dxa"/>
            <w:vAlign w:val="center"/>
          </w:tcPr>
          <w:p w14:paraId="4C67C0C1">
            <w:pPr>
              <w:jc w:val="right"/>
            </w:pPr>
            <w:r>
              <w:rPr>
                <w:rFonts w:ascii="宋体" w:hAnsi="宋体" w:eastAsia="宋体" w:cs="宋体"/>
                <w:b w:val="0"/>
                <w:i w:val="0"/>
                <w:color w:val="000000"/>
                <w:sz w:val="9"/>
              </w:rPr>
              <w:t>60.85</w:t>
            </w:r>
          </w:p>
        </w:tc>
        <w:tc>
          <w:tcPr>
            <w:tcW w:w="880" w:type="dxa"/>
            <w:vAlign w:val="center"/>
          </w:tcPr>
          <w:p w14:paraId="3978BF0F"/>
        </w:tc>
        <w:tc>
          <w:tcPr>
            <w:tcW w:w="880" w:type="dxa"/>
            <w:vAlign w:val="center"/>
          </w:tcPr>
          <w:p w14:paraId="786954D8"/>
        </w:tc>
        <w:tc>
          <w:tcPr>
            <w:tcW w:w="900" w:type="dxa"/>
            <w:vAlign w:val="center"/>
          </w:tcPr>
          <w:p w14:paraId="7DCD587C"/>
        </w:tc>
        <w:tc>
          <w:tcPr>
            <w:tcW w:w="880" w:type="dxa"/>
            <w:vAlign w:val="center"/>
          </w:tcPr>
          <w:p w14:paraId="5CAD0A59"/>
        </w:tc>
        <w:tc>
          <w:tcPr>
            <w:tcW w:w="986" w:type="dxa"/>
            <w:vAlign w:val="center"/>
          </w:tcPr>
          <w:p w14:paraId="796623D3"/>
        </w:tc>
      </w:tr>
      <w:tr w14:paraId="1E6E23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486C70A">
            <w:pPr>
              <w:jc w:val="left"/>
            </w:pPr>
            <w:r>
              <w:rPr>
                <w:rFonts w:ascii="宋体" w:hAnsi="宋体" w:eastAsia="宋体" w:cs="宋体"/>
                <w:b w:val="0"/>
                <w:i w:val="0"/>
                <w:color w:val="000000"/>
                <w:sz w:val="9"/>
              </w:rPr>
              <w:t>2019999</w:t>
            </w:r>
          </w:p>
        </w:tc>
        <w:tc>
          <w:tcPr>
            <w:tcW w:w="1420" w:type="dxa"/>
            <w:vAlign w:val="center"/>
          </w:tcPr>
          <w:p w14:paraId="7D76523A">
            <w:pPr>
              <w:jc w:val="left"/>
            </w:pPr>
            <w:r>
              <w:rPr>
                <w:rFonts w:ascii="宋体" w:hAnsi="宋体" w:eastAsia="宋体" w:cs="宋体"/>
                <w:b w:val="0"/>
                <w:i w:val="0"/>
                <w:color w:val="000000"/>
                <w:sz w:val="9"/>
              </w:rPr>
              <w:t>其他一般公共服务支出</w:t>
            </w:r>
          </w:p>
        </w:tc>
        <w:tc>
          <w:tcPr>
            <w:tcW w:w="860" w:type="dxa"/>
            <w:vAlign w:val="center"/>
          </w:tcPr>
          <w:p w14:paraId="6AEE3990">
            <w:pPr>
              <w:jc w:val="right"/>
            </w:pPr>
            <w:r>
              <w:rPr>
                <w:rFonts w:ascii="宋体" w:hAnsi="宋体" w:eastAsia="宋体" w:cs="宋体"/>
                <w:b w:val="0"/>
                <w:i w:val="0"/>
                <w:color w:val="000000"/>
                <w:sz w:val="9"/>
              </w:rPr>
              <w:t>60.85</w:t>
            </w:r>
          </w:p>
        </w:tc>
        <w:tc>
          <w:tcPr>
            <w:tcW w:w="900" w:type="dxa"/>
            <w:vAlign w:val="center"/>
          </w:tcPr>
          <w:p w14:paraId="76A407FC">
            <w:pPr>
              <w:jc w:val="right"/>
            </w:pPr>
            <w:r>
              <w:rPr>
                <w:rFonts w:ascii="宋体" w:hAnsi="宋体" w:eastAsia="宋体" w:cs="宋体"/>
                <w:b w:val="0"/>
                <w:i w:val="0"/>
                <w:color w:val="000000"/>
                <w:sz w:val="9"/>
              </w:rPr>
              <w:t>60.85</w:t>
            </w:r>
          </w:p>
        </w:tc>
        <w:tc>
          <w:tcPr>
            <w:tcW w:w="880" w:type="dxa"/>
            <w:vAlign w:val="center"/>
          </w:tcPr>
          <w:p w14:paraId="6B772A03"/>
        </w:tc>
        <w:tc>
          <w:tcPr>
            <w:tcW w:w="880" w:type="dxa"/>
            <w:vAlign w:val="center"/>
          </w:tcPr>
          <w:p w14:paraId="66C2F5D5"/>
        </w:tc>
        <w:tc>
          <w:tcPr>
            <w:tcW w:w="900" w:type="dxa"/>
            <w:vAlign w:val="center"/>
          </w:tcPr>
          <w:p w14:paraId="35342677"/>
        </w:tc>
        <w:tc>
          <w:tcPr>
            <w:tcW w:w="880" w:type="dxa"/>
            <w:vAlign w:val="center"/>
          </w:tcPr>
          <w:p w14:paraId="3E366A84"/>
        </w:tc>
        <w:tc>
          <w:tcPr>
            <w:tcW w:w="986" w:type="dxa"/>
            <w:vAlign w:val="center"/>
          </w:tcPr>
          <w:p w14:paraId="7CD03E06"/>
        </w:tc>
      </w:tr>
      <w:tr w14:paraId="5DADF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4A8B901">
            <w:pPr>
              <w:jc w:val="left"/>
            </w:pPr>
            <w:r>
              <w:rPr>
                <w:rFonts w:ascii="宋体" w:hAnsi="宋体" w:eastAsia="宋体" w:cs="宋体"/>
                <w:b w:val="0"/>
                <w:i w:val="0"/>
                <w:color w:val="000000"/>
                <w:sz w:val="9"/>
              </w:rPr>
              <w:t>208</w:t>
            </w:r>
          </w:p>
        </w:tc>
        <w:tc>
          <w:tcPr>
            <w:tcW w:w="1420" w:type="dxa"/>
            <w:vAlign w:val="center"/>
          </w:tcPr>
          <w:p w14:paraId="1F9B5B14">
            <w:pPr>
              <w:jc w:val="left"/>
            </w:pPr>
            <w:r>
              <w:rPr>
                <w:rFonts w:ascii="宋体" w:hAnsi="宋体" w:eastAsia="宋体" w:cs="宋体"/>
                <w:b w:val="0"/>
                <w:i w:val="0"/>
                <w:color w:val="000000"/>
                <w:sz w:val="9"/>
              </w:rPr>
              <w:t>社会保障和就业支出</w:t>
            </w:r>
          </w:p>
        </w:tc>
        <w:tc>
          <w:tcPr>
            <w:tcW w:w="860" w:type="dxa"/>
            <w:vAlign w:val="center"/>
          </w:tcPr>
          <w:p w14:paraId="42F87947">
            <w:pPr>
              <w:jc w:val="right"/>
            </w:pPr>
            <w:r>
              <w:rPr>
                <w:rFonts w:ascii="宋体" w:hAnsi="宋体" w:eastAsia="宋体" w:cs="宋体"/>
                <w:b w:val="0"/>
                <w:i w:val="0"/>
                <w:color w:val="000000"/>
                <w:sz w:val="9"/>
              </w:rPr>
              <w:t>161.18</w:t>
            </w:r>
          </w:p>
        </w:tc>
        <w:tc>
          <w:tcPr>
            <w:tcW w:w="900" w:type="dxa"/>
            <w:vAlign w:val="center"/>
          </w:tcPr>
          <w:p w14:paraId="051A6677">
            <w:pPr>
              <w:jc w:val="right"/>
            </w:pPr>
            <w:r>
              <w:rPr>
                <w:rFonts w:ascii="宋体" w:hAnsi="宋体" w:eastAsia="宋体" w:cs="宋体"/>
                <w:b w:val="0"/>
                <w:i w:val="0"/>
                <w:color w:val="000000"/>
                <w:sz w:val="9"/>
              </w:rPr>
              <w:t>161.18</w:t>
            </w:r>
          </w:p>
        </w:tc>
        <w:tc>
          <w:tcPr>
            <w:tcW w:w="880" w:type="dxa"/>
            <w:vAlign w:val="center"/>
          </w:tcPr>
          <w:p w14:paraId="29BC7C37"/>
        </w:tc>
        <w:tc>
          <w:tcPr>
            <w:tcW w:w="880" w:type="dxa"/>
            <w:vAlign w:val="center"/>
          </w:tcPr>
          <w:p w14:paraId="7C4C24B0"/>
        </w:tc>
        <w:tc>
          <w:tcPr>
            <w:tcW w:w="900" w:type="dxa"/>
            <w:vAlign w:val="center"/>
          </w:tcPr>
          <w:p w14:paraId="38309FCA"/>
        </w:tc>
        <w:tc>
          <w:tcPr>
            <w:tcW w:w="880" w:type="dxa"/>
            <w:vAlign w:val="center"/>
          </w:tcPr>
          <w:p w14:paraId="62CBC056"/>
        </w:tc>
        <w:tc>
          <w:tcPr>
            <w:tcW w:w="986" w:type="dxa"/>
            <w:vAlign w:val="center"/>
          </w:tcPr>
          <w:p w14:paraId="28D9B709"/>
        </w:tc>
      </w:tr>
      <w:tr w14:paraId="02B803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25DE124">
            <w:pPr>
              <w:jc w:val="left"/>
            </w:pPr>
            <w:r>
              <w:rPr>
                <w:rFonts w:ascii="宋体" w:hAnsi="宋体" w:eastAsia="宋体" w:cs="宋体"/>
                <w:b w:val="0"/>
                <w:i w:val="0"/>
                <w:color w:val="000000"/>
                <w:sz w:val="9"/>
              </w:rPr>
              <w:t>20805</w:t>
            </w:r>
          </w:p>
        </w:tc>
        <w:tc>
          <w:tcPr>
            <w:tcW w:w="1420" w:type="dxa"/>
            <w:vAlign w:val="center"/>
          </w:tcPr>
          <w:p w14:paraId="78CB08ED">
            <w:pPr>
              <w:jc w:val="left"/>
            </w:pPr>
            <w:r>
              <w:rPr>
                <w:rFonts w:ascii="宋体" w:hAnsi="宋体" w:eastAsia="宋体" w:cs="宋体"/>
                <w:b w:val="0"/>
                <w:i w:val="0"/>
                <w:color w:val="000000"/>
                <w:sz w:val="9"/>
              </w:rPr>
              <w:t>行政事业单位养老支出</w:t>
            </w:r>
          </w:p>
        </w:tc>
        <w:tc>
          <w:tcPr>
            <w:tcW w:w="860" w:type="dxa"/>
            <w:vAlign w:val="center"/>
          </w:tcPr>
          <w:p w14:paraId="66C57191">
            <w:pPr>
              <w:jc w:val="right"/>
            </w:pPr>
            <w:r>
              <w:rPr>
                <w:rFonts w:ascii="宋体" w:hAnsi="宋体" w:eastAsia="宋体" w:cs="宋体"/>
                <w:b w:val="0"/>
                <w:i w:val="0"/>
                <w:color w:val="000000"/>
                <w:sz w:val="9"/>
              </w:rPr>
              <w:t>161.18</w:t>
            </w:r>
          </w:p>
        </w:tc>
        <w:tc>
          <w:tcPr>
            <w:tcW w:w="900" w:type="dxa"/>
            <w:vAlign w:val="center"/>
          </w:tcPr>
          <w:p w14:paraId="07D7673F">
            <w:pPr>
              <w:jc w:val="right"/>
            </w:pPr>
            <w:r>
              <w:rPr>
                <w:rFonts w:ascii="宋体" w:hAnsi="宋体" w:eastAsia="宋体" w:cs="宋体"/>
                <w:b w:val="0"/>
                <w:i w:val="0"/>
                <w:color w:val="000000"/>
                <w:sz w:val="9"/>
              </w:rPr>
              <w:t>161.18</w:t>
            </w:r>
          </w:p>
        </w:tc>
        <w:tc>
          <w:tcPr>
            <w:tcW w:w="880" w:type="dxa"/>
            <w:vAlign w:val="center"/>
          </w:tcPr>
          <w:p w14:paraId="4695DA11"/>
        </w:tc>
        <w:tc>
          <w:tcPr>
            <w:tcW w:w="880" w:type="dxa"/>
            <w:vAlign w:val="center"/>
          </w:tcPr>
          <w:p w14:paraId="5DC885A7"/>
        </w:tc>
        <w:tc>
          <w:tcPr>
            <w:tcW w:w="900" w:type="dxa"/>
            <w:vAlign w:val="center"/>
          </w:tcPr>
          <w:p w14:paraId="0054C61E"/>
        </w:tc>
        <w:tc>
          <w:tcPr>
            <w:tcW w:w="880" w:type="dxa"/>
            <w:vAlign w:val="center"/>
          </w:tcPr>
          <w:p w14:paraId="56FDA7FC"/>
        </w:tc>
        <w:tc>
          <w:tcPr>
            <w:tcW w:w="986" w:type="dxa"/>
            <w:vAlign w:val="center"/>
          </w:tcPr>
          <w:p w14:paraId="267E3739"/>
        </w:tc>
      </w:tr>
      <w:tr w14:paraId="5AF4AE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91FD0F4">
            <w:pPr>
              <w:jc w:val="left"/>
            </w:pPr>
            <w:r>
              <w:rPr>
                <w:rFonts w:ascii="宋体" w:hAnsi="宋体" w:eastAsia="宋体" w:cs="宋体"/>
                <w:b w:val="0"/>
                <w:i w:val="0"/>
                <w:color w:val="000000"/>
                <w:sz w:val="9"/>
              </w:rPr>
              <w:t>2080501</w:t>
            </w:r>
          </w:p>
        </w:tc>
        <w:tc>
          <w:tcPr>
            <w:tcW w:w="1420" w:type="dxa"/>
            <w:vAlign w:val="center"/>
          </w:tcPr>
          <w:p w14:paraId="67E8A902">
            <w:pPr>
              <w:jc w:val="left"/>
            </w:pPr>
            <w:r>
              <w:rPr>
                <w:rFonts w:ascii="宋体" w:hAnsi="宋体" w:eastAsia="宋体" w:cs="宋体"/>
                <w:b w:val="0"/>
                <w:i w:val="0"/>
                <w:color w:val="000000"/>
                <w:sz w:val="9"/>
              </w:rPr>
              <w:t>行政单位离退休</w:t>
            </w:r>
          </w:p>
        </w:tc>
        <w:tc>
          <w:tcPr>
            <w:tcW w:w="860" w:type="dxa"/>
            <w:vAlign w:val="center"/>
          </w:tcPr>
          <w:p w14:paraId="023D784C">
            <w:pPr>
              <w:jc w:val="right"/>
            </w:pPr>
            <w:r>
              <w:rPr>
                <w:rFonts w:ascii="宋体" w:hAnsi="宋体" w:eastAsia="宋体" w:cs="宋体"/>
                <w:b w:val="0"/>
                <w:i w:val="0"/>
                <w:color w:val="000000"/>
                <w:sz w:val="9"/>
              </w:rPr>
              <w:t>102.90</w:t>
            </w:r>
          </w:p>
        </w:tc>
        <w:tc>
          <w:tcPr>
            <w:tcW w:w="900" w:type="dxa"/>
            <w:vAlign w:val="center"/>
          </w:tcPr>
          <w:p w14:paraId="589C5CA9">
            <w:pPr>
              <w:jc w:val="right"/>
            </w:pPr>
            <w:r>
              <w:rPr>
                <w:rFonts w:ascii="宋体" w:hAnsi="宋体" w:eastAsia="宋体" w:cs="宋体"/>
                <w:b w:val="0"/>
                <w:i w:val="0"/>
                <w:color w:val="000000"/>
                <w:sz w:val="9"/>
              </w:rPr>
              <w:t>102.90</w:t>
            </w:r>
          </w:p>
        </w:tc>
        <w:tc>
          <w:tcPr>
            <w:tcW w:w="880" w:type="dxa"/>
            <w:vAlign w:val="center"/>
          </w:tcPr>
          <w:p w14:paraId="367E7036"/>
        </w:tc>
        <w:tc>
          <w:tcPr>
            <w:tcW w:w="880" w:type="dxa"/>
            <w:vAlign w:val="center"/>
          </w:tcPr>
          <w:p w14:paraId="0CBC16A5"/>
        </w:tc>
        <w:tc>
          <w:tcPr>
            <w:tcW w:w="900" w:type="dxa"/>
            <w:vAlign w:val="center"/>
          </w:tcPr>
          <w:p w14:paraId="34AF2437"/>
        </w:tc>
        <w:tc>
          <w:tcPr>
            <w:tcW w:w="880" w:type="dxa"/>
            <w:vAlign w:val="center"/>
          </w:tcPr>
          <w:p w14:paraId="52ACF452"/>
        </w:tc>
        <w:tc>
          <w:tcPr>
            <w:tcW w:w="986" w:type="dxa"/>
            <w:vAlign w:val="center"/>
          </w:tcPr>
          <w:p w14:paraId="6FCEACA8"/>
        </w:tc>
      </w:tr>
      <w:tr w14:paraId="315AF1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B3EF961">
            <w:pPr>
              <w:jc w:val="left"/>
            </w:pPr>
            <w:r>
              <w:rPr>
                <w:rFonts w:ascii="宋体" w:hAnsi="宋体" w:eastAsia="宋体" w:cs="宋体"/>
                <w:b w:val="0"/>
                <w:i w:val="0"/>
                <w:color w:val="000000"/>
                <w:sz w:val="9"/>
              </w:rPr>
              <w:t>2080505</w:t>
            </w:r>
          </w:p>
        </w:tc>
        <w:tc>
          <w:tcPr>
            <w:tcW w:w="1420" w:type="dxa"/>
            <w:vAlign w:val="center"/>
          </w:tcPr>
          <w:p w14:paraId="6DB94634">
            <w:pPr>
              <w:jc w:val="left"/>
            </w:pPr>
            <w:r>
              <w:rPr>
                <w:rFonts w:ascii="宋体" w:hAnsi="宋体" w:eastAsia="宋体" w:cs="宋体"/>
                <w:b w:val="0"/>
                <w:i w:val="0"/>
                <w:color w:val="000000"/>
                <w:sz w:val="9"/>
              </w:rPr>
              <w:t>机关事业单位基本养老保险缴费支出</w:t>
            </w:r>
          </w:p>
        </w:tc>
        <w:tc>
          <w:tcPr>
            <w:tcW w:w="860" w:type="dxa"/>
            <w:vAlign w:val="center"/>
          </w:tcPr>
          <w:p w14:paraId="017CFD22">
            <w:pPr>
              <w:jc w:val="right"/>
            </w:pPr>
            <w:r>
              <w:rPr>
                <w:rFonts w:ascii="宋体" w:hAnsi="宋体" w:eastAsia="宋体" w:cs="宋体"/>
                <w:b w:val="0"/>
                <w:i w:val="0"/>
                <w:color w:val="000000"/>
                <w:sz w:val="9"/>
              </w:rPr>
              <w:t>38.85</w:t>
            </w:r>
          </w:p>
        </w:tc>
        <w:tc>
          <w:tcPr>
            <w:tcW w:w="900" w:type="dxa"/>
            <w:vAlign w:val="center"/>
          </w:tcPr>
          <w:p w14:paraId="635D83D3">
            <w:pPr>
              <w:jc w:val="right"/>
            </w:pPr>
            <w:r>
              <w:rPr>
                <w:rFonts w:ascii="宋体" w:hAnsi="宋体" w:eastAsia="宋体" w:cs="宋体"/>
                <w:b w:val="0"/>
                <w:i w:val="0"/>
                <w:color w:val="000000"/>
                <w:sz w:val="9"/>
              </w:rPr>
              <w:t>38.85</w:t>
            </w:r>
          </w:p>
        </w:tc>
        <w:tc>
          <w:tcPr>
            <w:tcW w:w="880" w:type="dxa"/>
            <w:vAlign w:val="center"/>
          </w:tcPr>
          <w:p w14:paraId="75AB85F5"/>
        </w:tc>
        <w:tc>
          <w:tcPr>
            <w:tcW w:w="880" w:type="dxa"/>
            <w:vAlign w:val="center"/>
          </w:tcPr>
          <w:p w14:paraId="71605D6F"/>
        </w:tc>
        <w:tc>
          <w:tcPr>
            <w:tcW w:w="900" w:type="dxa"/>
            <w:vAlign w:val="center"/>
          </w:tcPr>
          <w:p w14:paraId="16DD13CC"/>
        </w:tc>
        <w:tc>
          <w:tcPr>
            <w:tcW w:w="880" w:type="dxa"/>
            <w:vAlign w:val="center"/>
          </w:tcPr>
          <w:p w14:paraId="3990B4D6"/>
        </w:tc>
        <w:tc>
          <w:tcPr>
            <w:tcW w:w="986" w:type="dxa"/>
            <w:vAlign w:val="center"/>
          </w:tcPr>
          <w:p w14:paraId="611BB527"/>
        </w:tc>
      </w:tr>
      <w:tr w14:paraId="6CF9F9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E936A32">
            <w:pPr>
              <w:jc w:val="left"/>
            </w:pPr>
            <w:r>
              <w:rPr>
                <w:rFonts w:ascii="宋体" w:hAnsi="宋体" w:eastAsia="宋体" w:cs="宋体"/>
                <w:b w:val="0"/>
                <w:i w:val="0"/>
                <w:color w:val="000000"/>
                <w:sz w:val="9"/>
              </w:rPr>
              <w:t>2080506</w:t>
            </w:r>
          </w:p>
        </w:tc>
        <w:tc>
          <w:tcPr>
            <w:tcW w:w="1420" w:type="dxa"/>
            <w:vAlign w:val="center"/>
          </w:tcPr>
          <w:p w14:paraId="1E0C2BD6">
            <w:pPr>
              <w:jc w:val="left"/>
            </w:pPr>
            <w:r>
              <w:rPr>
                <w:rFonts w:ascii="宋体" w:hAnsi="宋体" w:eastAsia="宋体" w:cs="宋体"/>
                <w:b w:val="0"/>
                <w:i w:val="0"/>
                <w:color w:val="000000"/>
                <w:sz w:val="9"/>
              </w:rPr>
              <w:t>机关事业单位职业年金缴费支出</w:t>
            </w:r>
          </w:p>
        </w:tc>
        <w:tc>
          <w:tcPr>
            <w:tcW w:w="860" w:type="dxa"/>
            <w:vAlign w:val="center"/>
          </w:tcPr>
          <w:p w14:paraId="3D8A49DA">
            <w:pPr>
              <w:jc w:val="right"/>
            </w:pPr>
            <w:r>
              <w:rPr>
                <w:rFonts w:ascii="宋体" w:hAnsi="宋体" w:eastAsia="宋体" w:cs="宋体"/>
                <w:b w:val="0"/>
                <w:i w:val="0"/>
                <w:color w:val="000000"/>
                <w:sz w:val="9"/>
              </w:rPr>
              <w:t>19.43</w:t>
            </w:r>
          </w:p>
        </w:tc>
        <w:tc>
          <w:tcPr>
            <w:tcW w:w="900" w:type="dxa"/>
            <w:vAlign w:val="center"/>
          </w:tcPr>
          <w:p w14:paraId="7D040EF1">
            <w:pPr>
              <w:jc w:val="right"/>
            </w:pPr>
            <w:r>
              <w:rPr>
                <w:rFonts w:ascii="宋体" w:hAnsi="宋体" w:eastAsia="宋体" w:cs="宋体"/>
                <w:b w:val="0"/>
                <w:i w:val="0"/>
                <w:color w:val="000000"/>
                <w:sz w:val="9"/>
              </w:rPr>
              <w:t>19.43</w:t>
            </w:r>
          </w:p>
        </w:tc>
        <w:tc>
          <w:tcPr>
            <w:tcW w:w="880" w:type="dxa"/>
            <w:vAlign w:val="center"/>
          </w:tcPr>
          <w:p w14:paraId="56F3F1EE"/>
        </w:tc>
        <w:tc>
          <w:tcPr>
            <w:tcW w:w="880" w:type="dxa"/>
            <w:vAlign w:val="center"/>
          </w:tcPr>
          <w:p w14:paraId="636DCAC5"/>
        </w:tc>
        <w:tc>
          <w:tcPr>
            <w:tcW w:w="900" w:type="dxa"/>
            <w:vAlign w:val="center"/>
          </w:tcPr>
          <w:p w14:paraId="75860484"/>
        </w:tc>
        <w:tc>
          <w:tcPr>
            <w:tcW w:w="880" w:type="dxa"/>
            <w:vAlign w:val="center"/>
          </w:tcPr>
          <w:p w14:paraId="122719E4"/>
        </w:tc>
        <w:tc>
          <w:tcPr>
            <w:tcW w:w="986" w:type="dxa"/>
            <w:vAlign w:val="center"/>
          </w:tcPr>
          <w:p w14:paraId="7E6A6FC8"/>
        </w:tc>
      </w:tr>
      <w:tr w14:paraId="0BC57E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57D48B8">
            <w:pPr>
              <w:jc w:val="left"/>
            </w:pPr>
            <w:r>
              <w:rPr>
                <w:rFonts w:ascii="宋体" w:hAnsi="宋体" w:eastAsia="宋体" w:cs="宋体"/>
                <w:b w:val="0"/>
                <w:i w:val="0"/>
                <w:color w:val="000000"/>
                <w:sz w:val="9"/>
              </w:rPr>
              <w:t>213</w:t>
            </w:r>
          </w:p>
        </w:tc>
        <w:tc>
          <w:tcPr>
            <w:tcW w:w="1420" w:type="dxa"/>
            <w:vAlign w:val="center"/>
          </w:tcPr>
          <w:p w14:paraId="7AC77192">
            <w:pPr>
              <w:jc w:val="left"/>
            </w:pPr>
            <w:r>
              <w:rPr>
                <w:rFonts w:ascii="宋体" w:hAnsi="宋体" w:eastAsia="宋体" w:cs="宋体"/>
                <w:b w:val="0"/>
                <w:i w:val="0"/>
                <w:color w:val="000000"/>
                <w:sz w:val="9"/>
              </w:rPr>
              <w:t>农林水支出</w:t>
            </w:r>
          </w:p>
        </w:tc>
        <w:tc>
          <w:tcPr>
            <w:tcW w:w="860" w:type="dxa"/>
            <w:vAlign w:val="center"/>
          </w:tcPr>
          <w:p w14:paraId="42469CB8">
            <w:pPr>
              <w:jc w:val="right"/>
            </w:pPr>
            <w:r>
              <w:rPr>
                <w:rFonts w:ascii="宋体" w:hAnsi="宋体" w:eastAsia="宋体" w:cs="宋体"/>
                <w:b w:val="0"/>
                <w:i w:val="0"/>
                <w:color w:val="000000"/>
                <w:sz w:val="9"/>
              </w:rPr>
              <w:t>6.00</w:t>
            </w:r>
          </w:p>
        </w:tc>
        <w:tc>
          <w:tcPr>
            <w:tcW w:w="900" w:type="dxa"/>
            <w:vAlign w:val="center"/>
          </w:tcPr>
          <w:p w14:paraId="6B31C1A1">
            <w:pPr>
              <w:jc w:val="right"/>
            </w:pPr>
            <w:r>
              <w:rPr>
                <w:rFonts w:ascii="宋体" w:hAnsi="宋体" w:eastAsia="宋体" w:cs="宋体"/>
                <w:b w:val="0"/>
                <w:i w:val="0"/>
                <w:color w:val="000000"/>
                <w:sz w:val="9"/>
              </w:rPr>
              <w:t>6.00</w:t>
            </w:r>
          </w:p>
        </w:tc>
        <w:tc>
          <w:tcPr>
            <w:tcW w:w="880" w:type="dxa"/>
            <w:vAlign w:val="center"/>
          </w:tcPr>
          <w:p w14:paraId="6658A3F4"/>
        </w:tc>
        <w:tc>
          <w:tcPr>
            <w:tcW w:w="880" w:type="dxa"/>
            <w:vAlign w:val="center"/>
          </w:tcPr>
          <w:p w14:paraId="42A8CB6B"/>
        </w:tc>
        <w:tc>
          <w:tcPr>
            <w:tcW w:w="900" w:type="dxa"/>
            <w:vAlign w:val="center"/>
          </w:tcPr>
          <w:p w14:paraId="268A7EEC"/>
        </w:tc>
        <w:tc>
          <w:tcPr>
            <w:tcW w:w="880" w:type="dxa"/>
            <w:vAlign w:val="center"/>
          </w:tcPr>
          <w:p w14:paraId="0962D90B"/>
        </w:tc>
        <w:tc>
          <w:tcPr>
            <w:tcW w:w="986" w:type="dxa"/>
            <w:vAlign w:val="center"/>
          </w:tcPr>
          <w:p w14:paraId="38FD2EFF"/>
        </w:tc>
      </w:tr>
      <w:tr w14:paraId="72C262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764BCF">
            <w:pPr>
              <w:jc w:val="left"/>
            </w:pPr>
            <w:r>
              <w:rPr>
                <w:rFonts w:ascii="宋体" w:hAnsi="宋体" w:eastAsia="宋体" w:cs="宋体"/>
                <w:b w:val="0"/>
                <w:i w:val="0"/>
                <w:color w:val="000000"/>
                <w:sz w:val="9"/>
              </w:rPr>
              <w:t>21305</w:t>
            </w:r>
          </w:p>
        </w:tc>
        <w:tc>
          <w:tcPr>
            <w:tcW w:w="1420" w:type="dxa"/>
            <w:vAlign w:val="center"/>
          </w:tcPr>
          <w:p w14:paraId="259613F9">
            <w:pPr>
              <w:jc w:val="left"/>
            </w:pPr>
            <w:r>
              <w:rPr>
                <w:rFonts w:ascii="宋体" w:hAnsi="宋体" w:eastAsia="宋体" w:cs="宋体"/>
                <w:b w:val="0"/>
                <w:i w:val="0"/>
                <w:color w:val="000000"/>
                <w:sz w:val="9"/>
              </w:rPr>
              <w:t>巩固脱贫攻坚成果衔接乡村振兴</w:t>
            </w:r>
          </w:p>
        </w:tc>
        <w:tc>
          <w:tcPr>
            <w:tcW w:w="860" w:type="dxa"/>
            <w:vAlign w:val="center"/>
          </w:tcPr>
          <w:p w14:paraId="39C292CD">
            <w:pPr>
              <w:jc w:val="right"/>
            </w:pPr>
            <w:r>
              <w:rPr>
                <w:rFonts w:ascii="宋体" w:hAnsi="宋体" w:eastAsia="宋体" w:cs="宋体"/>
                <w:b w:val="0"/>
                <w:i w:val="0"/>
                <w:color w:val="000000"/>
                <w:sz w:val="9"/>
              </w:rPr>
              <w:t>6.00</w:t>
            </w:r>
          </w:p>
        </w:tc>
        <w:tc>
          <w:tcPr>
            <w:tcW w:w="900" w:type="dxa"/>
            <w:vAlign w:val="center"/>
          </w:tcPr>
          <w:p w14:paraId="7D6F64E0">
            <w:pPr>
              <w:jc w:val="right"/>
            </w:pPr>
            <w:r>
              <w:rPr>
                <w:rFonts w:ascii="宋体" w:hAnsi="宋体" w:eastAsia="宋体" w:cs="宋体"/>
                <w:b w:val="0"/>
                <w:i w:val="0"/>
                <w:color w:val="000000"/>
                <w:sz w:val="9"/>
              </w:rPr>
              <w:t>6.00</w:t>
            </w:r>
          </w:p>
        </w:tc>
        <w:tc>
          <w:tcPr>
            <w:tcW w:w="880" w:type="dxa"/>
            <w:vAlign w:val="center"/>
          </w:tcPr>
          <w:p w14:paraId="340AFAD6"/>
        </w:tc>
        <w:tc>
          <w:tcPr>
            <w:tcW w:w="880" w:type="dxa"/>
            <w:vAlign w:val="center"/>
          </w:tcPr>
          <w:p w14:paraId="30C76ED2"/>
        </w:tc>
        <w:tc>
          <w:tcPr>
            <w:tcW w:w="900" w:type="dxa"/>
            <w:vAlign w:val="center"/>
          </w:tcPr>
          <w:p w14:paraId="603087F4"/>
        </w:tc>
        <w:tc>
          <w:tcPr>
            <w:tcW w:w="880" w:type="dxa"/>
            <w:vAlign w:val="center"/>
          </w:tcPr>
          <w:p w14:paraId="033442A0"/>
        </w:tc>
        <w:tc>
          <w:tcPr>
            <w:tcW w:w="986" w:type="dxa"/>
            <w:vAlign w:val="center"/>
          </w:tcPr>
          <w:p w14:paraId="7E543113"/>
        </w:tc>
      </w:tr>
      <w:tr w14:paraId="6401AD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D0272DC">
            <w:pPr>
              <w:jc w:val="left"/>
            </w:pPr>
            <w:r>
              <w:rPr>
                <w:rFonts w:ascii="宋体" w:hAnsi="宋体" w:eastAsia="宋体" w:cs="宋体"/>
                <w:b w:val="0"/>
                <w:i w:val="0"/>
                <w:color w:val="000000"/>
                <w:sz w:val="9"/>
              </w:rPr>
              <w:t>2130599</w:t>
            </w:r>
          </w:p>
        </w:tc>
        <w:tc>
          <w:tcPr>
            <w:tcW w:w="1420" w:type="dxa"/>
            <w:vAlign w:val="center"/>
          </w:tcPr>
          <w:p w14:paraId="22110239">
            <w:pPr>
              <w:jc w:val="left"/>
            </w:pPr>
            <w:r>
              <w:rPr>
                <w:rFonts w:ascii="宋体" w:hAnsi="宋体" w:eastAsia="宋体" w:cs="宋体"/>
                <w:b w:val="0"/>
                <w:i w:val="0"/>
                <w:color w:val="000000"/>
                <w:sz w:val="9"/>
              </w:rPr>
              <w:t>其他巩固脱贫攻坚成果衔接乡村振兴支出</w:t>
            </w:r>
          </w:p>
        </w:tc>
        <w:tc>
          <w:tcPr>
            <w:tcW w:w="860" w:type="dxa"/>
            <w:vAlign w:val="center"/>
          </w:tcPr>
          <w:p w14:paraId="513AE389">
            <w:pPr>
              <w:jc w:val="right"/>
            </w:pPr>
            <w:r>
              <w:rPr>
                <w:rFonts w:ascii="宋体" w:hAnsi="宋体" w:eastAsia="宋体" w:cs="宋体"/>
                <w:b w:val="0"/>
                <w:i w:val="0"/>
                <w:color w:val="000000"/>
                <w:sz w:val="9"/>
              </w:rPr>
              <w:t>6.00</w:t>
            </w:r>
          </w:p>
        </w:tc>
        <w:tc>
          <w:tcPr>
            <w:tcW w:w="900" w:type="dxa"/>
            <w:vAlign w:val="center"/>
          </w:tcPr>
          <w:p w14:paraId="4A0D08A1">
            <w:pPr>
              <w:jc w:val="right"/>
            </w:pPr>
            <w:r>
              <w:rPr>
                <w:rFonts w:ascii="宋体" w:hAnsi="宋体" w:eastAsia="宋体" w:cs="宋体"/>
                <w:b w:val="0"/>
                <w:i w:val="0"/>
                <w:color w:val="000000"/>
                <w:sz w:val="9"/>
              </w:rPr>
              <w:t>6.00</w:t>
            </w:r>
          </w:p>
        </w:tc>
        <w:tc>
          <w:tcPr>
            <w:tcW w:w="880" w:type="dxa"/>
            <w:vAlign w:val="center"/>
          </w:tcPr>
          <w:p w14:paraId="3360ACB9"/>
        </w:tc>
        <w:tc>
          <w:tcPr>
            <w:tcW w:w="880" w:type="dxa"/>
            <w:vAlign w:val="center"/>
          </w:tcPr>
          <w:p w14:paraId="25A32441"/>
        </w:tc>
        <w:tc>
          <w:tcPr>
            <w:tcW w:w="900" w:type="dxa"/>
            <w:vAlign w:val="center"/>
          </w:tcPr>
          <w:p w14:paraId="76EE7840"/>
        </w:tc>
        <w:tc>
          <w:tcPr>
            <w:tcW w:w="880" w:type="dxa"/>
            <w:vAlign w:val="center"/>
          </w:tcPr>
          <w:p w14:paraId="57267152"/>
        </w:tc>
        <w:tc>
          <w:tcPr>
            <w:tcW w:w="986" w:type="dxa"/>
            <w:vAlign w:val="center"/>
          </w:tcPr>
          <w:p w14:paraId="745F6878"/>
        </w:tc>
      </w:tr>
      <w:tr w14:paraId="5C8399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64E673A">
            <w:pPr>
              <w:jc w:val="left"/>
            </w:pPr>
            <w:r>
              <w:rPr>
                <w:rFonts w:ascii="宋体" w:hAnsi="宋体" w:eastAsia="宋体" w:cs="宋体"/>
                <w:b w:val="0"/>
                <w:i w:val="0"/>
                <w:color w:val="000000"/>
                <w:sz w:val="9"/>
              </w:rPr>
              <w:t>221</w:t>
            </w:r>
          </w:p>
        </w:tc>
        <w:tc>
          <w:tcPr>
            <w:tcW w:w="1420" w:type="dxa"/>
            <w:vAlign w:val="center"/>
          </w:tcPr>
          <w:p w14:paraId="0D966B69">
            <w:pPr>
              <w:jc w:val="left"/>
            </w:pPr>
            <w:r>
              <w:rPr>
                <w:rFonts w:ascii="宋体" w:hAnsi="宋体" w:eastAsia="宋体" w:cs="宋体"/>
                <w:b w:val="0"/>
                <w:i w:val="0"/>
                <w:color w:val="000000"/>
                <w:sz w:val="9"/>
              </w:rPr>
              <w:t>住房保障支出</w:t>
            </w:r>
          </w:p>
        </w:tc>
        <w:tc>
          <w:tcPr>
            <w:tcW w:w="860" w:type="dxa"/>
            <w:vAlign w:val="center"/>
          </w:tcPr>
          <w:p w14:paraId="17BCCA9A">
            <w:pPr>
              <w:jc w:val="right"/>
            </w:pPr>
            <w:r>
              <w:rPr>
                <w:rFonts w:ascii="宋体" w:hAnsi="宋体" w:eastAsia="宋体" w:cs="宋体"/>
                <w:b w:val="0"/>
                <w:i w:val="0"/>
                <w:color w:val="000000"/>
                <w:sz w:val="9"/>
              </w:rPr>
              <w:t>17.81</w:t>
            </w:r>
          </w:p>
        </w:tc>
        <w:tc>
          <w:tcPr>
            <w:tcW w:w="900" w:type="dxa"/>
            <w:vAlign w:val="center"/>
          </w:tcPr>
          <w:p w14:paraId="4917FA59">
            <w:pPr>
              <w:jc w:val="right"/>
            </w:pPr>
            <w:r>
              <w:rPr>
                <w:rFonts w:ascii="宋体" w:hAnsi="宋体" w:eastAsia="宋体" w:cs="宋体"/>
                <w:b w:val="0"/>
                <w:i w:val="0"/>
                <w:color w:val="000000"/>
                <w:sz w:val="9"/>
              </w:rPr>
              <w:t>17.81</w:t>
            </w:r>
          </w:p>
        </w:tc>
        <w:tc>
          <w:tcPr>
            <w:tcW w:w="880" w:type="dxa"/>
            <w:vAlign w:val="center"/>
          </w:tcPr>
          <w:p w14:paraId="4A06BBB7"/>
        </w:tc>
        <w:tc>
          <w:tcPr>
            <w:tcW w:w="880" w:type="dxa"/>
            <w:vAlign w:val="center"/>
          </w:tcPr>
          <w:p w14:paraId="2C188315"/>
        </w:tc>
        <w:tc>
          <w:tcPr>
            <w:tcW w:w="900" w:type="dxa"/>
            <w:vAlign w:val="center"/>
          </w:tcPr>
          <w:p w14:paraId="3DFB50E3"/>
        </w:tc>
        <w:tc>
          <w:tcPr>
            <w:tcW w:w="880" w:type="dxa"/>
            <w:vAlign w:val="center"/>
          </w:tcPr>
          <w:p w14:paraId="340E1021"/>
        </w:tc>
        <w:tc>
          <w:tcPr>
            <w:tcW w:w="986" w:type="dxa"/>
            <w:vAlign w:val="center"/>
          </w:tcPr>
          <w:p w14:paraId="3AD425BE"/>
        </w:tc>
      </w:tr>
      <w:tr w14:paraId="688BF1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D497573">
            <w:pPr>
              <w:jc w:val="left"/>
            </w:pPr>
            <w:r>
              <w:rPr>
                <w:rFonts w:ascii="宋体" w:hAnsi="宋体" w:eastAsia="宋体" w:cs="宋体"/>
                <w:b w:val="0"/>
                <w:i w:val="0"/>
                <w:color w:val="000000"/>
                <w:sz w:val="9"/>
              </w:rPr>
              <w:t>22102</w:t>
            </w:r>
          </w:p>
        </w:tc>
        <w:tc>
          <w:tcPr>
            <w:tcW w:w="1420" w:type="dxa"/>
            <w:vAlign w:val="center"/>
          </w:tcPr>
          <w:p w14:paraId="6F56AE37">
            <w:pPr>
              <w:jc w:val="left"/>
            </w:pPr>
            <w:r>
              <w:rPr>
                <w:rFonts w:ascii="宋体" w:hAnsi="宋体" w:eastAsia="宋体" w:cs="宋体"/>
                <w:b w:val="0"/>
                <w:i w:val="0"/>
                <w:color w:val="000000"/>
                <w:sz w:val="9"/>
              </w:rPr>
              <w:t>住房改革支出</w:t>
            </w:r>
          </w:p>
        </w:tc>
        <w:tc>
          <w:tcPr>
            <w:tcW w:w="860" w:type="dxa"/>
            <w:vAlign w:val="center"/>
          </w:tcPr>
          <w:p w14:paraId="47674D56">
            <w:pPr>
              <w:jc w:val="right"/>
            </w:pPr>
            <w:r>
              <w:rPr>
                <w:rFonts w:ascii="宋体" w:hAnsi="宋体" w:eastAsia="宋体" w:cs="宋体"/>
                <w:b w:val="0"/>
                <w:i w:val="0"/>
                <w:color w:val="000000"/>
                <w:sz w:val="9"/>
              </w:rPr>
              <w:t>17.81</w:t>
            </w:r>
          </w:p>
        </w:tc>
        <w:tc>
          <w:tcPr>
            <w:tcW w:w="900" w:type="dxa"/>
            <w:vAlign w:val="center"/>
          </w:tcPr>
          <w:p w14:paraId="2E6142CB">
            <w:pPr>
              <w:jc w:val="right"/>
            </w:pPr>
            <w:r>
              <w:rPr>
                <w:rFonts w:ascii="宋体" w:hAnsi="宋体" w:eastAsia="宋体" w:cs="宋体"/>
                <w:b w:val="0"/>
                <w:i w:val="0"/>
                <w:color w:val="000000"/>
                <w:sz w:val="9"/>
              </w:rPr>
              <w:t>17.81</w:t>
            </w:r>
          </w:p>
        </w:tc>
        <w:tc>
          <w:tcPr>
            <w:tcW w:w="880" w:type="dxa"/>
            <w:vAlign w:val="center"/>
          </w:tcPr>
          <w:p w14:paraId="1851B10C"/>
        </w:tc>
        <w:tc>
          <w:tcPr>
            <w:tcW w:w="880" w:type="dxa"/>
            <w:vAlign w:val="center"/>
          </w:tcPr>
          <w:p w14:paraId="380F1720"/>
        </w:tc>
        <w:tc>
          <w:tcPr>
            <w:tcW w:w="900" w:type="dxa"/>
            <w:vAlign w:val="center"/>
          </w:tcPr>
          <w:p w14:paraId="0DF09AD9"/>
        </w:tc>
        <w:tc>
          <w:tcPr>
            <w:tcW w:w="880" w:type="dxa"/>
            <w:vAlign w:val="center"/>
          </w:tcPr>
          <w:p w14:paraId="57A69B1E"/>
        </w:tc>
        <w:tc>
          <w:tcPr>
            <w:tcW w:w="986" w:type="dxa"/>
            <w:vAlign w:val="center"/>
          </w:tcPr>
          <w:p w14:paraId="70875249"/>
        </w:tc>
      </w:tr>
      <w:tr w14:paraId="468C6D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F93CA67">
            <w:pPr>
              <w:jc w:val="left"/>
            </w:pPr>
            <w:r>
              <w:rPr>
                <w:rFonts w:ascii="宋体" w:hAnsi="宋体" w:eastAsia="宋体" w:cs="宋体"/>
                <w:b w:val="0"/>
                <w:i w:val="0"/>
                <w:color w:val="000000"/>
                <w:sz w:val="9"/>
              </w:rPr>
              <w:t>2210201</w:t>
            </w:r>
          </w:p>
        </w:tc>
        <w:tc>
          <w:tcPr>
            <w:tcW w:w="1420" w:type="dxa"/>
            <w:vAlign w:val="center"/>
          </w:tcPr>
          <w:p w14:paraId="4D5ABCA9">
            <w:pPr>
              <w:jc w:val="left"/>
            </w:pPr>
            <w:r>
              <w:rPr>
                <w:rFonts w:ascii="宋体" w:hAnsi="宋体" w:eastAsia="宋体" w:cs="宋体"/>
                <w:b w:val="0"/>
                <w:i w:val="0"/>
                <w:color w:val="000000"/>
                <w:sz w:val="9"/>
              </w:rPr>
              <w:t>住房公积金</w:t>
            </w:r>
          </w:p>
        </w:tc>
        <w:tc>
          <w:tcPr>
            <w:tcW w:w="860" w:type="dxa"/>
            <w:vAlign w:val="center"/>
          </w:tcPr>
          <w:p w14:paraId="6BE7753D">
            <w:pPr>
              <w:jc w:val="right"/>
            </w:pPr>
            <w:r>
              <w:rPr>
                <w:rFonts w:ascii="宋体" w:hAnsi="宋体" w:eastAsia="宋体" w:cs="宋体"/>
                <w:b w:val="0"/>
                <w:i w:val="0"/>
                <w:color w:val="000000"/>
                <w:sz w:val="9"/>
              </w:rPr>
              <w:t>17.81</w:t>
            </w:r>
          </w:p>
        </w:tc>
        <w:tc>
          <w:tcPr>
            <w:tcW w:w="900" w:type="dxa"/>
            <w:vAlign w:val="center"/>
          </w:tcPr>
          <w:p w14:paraId="61A681B4">
            <w:pPr>
              <w:jc w:val="right"/>
            </w:pPr>
            <w:r>
              <w:rPr>
                <w:rFonts w:ascii="宋体" w:hAnsi="宋体" w:eastAsia="宋体" w:cs="宋体"/>
                <w:b w:val="0"/>
                <w:i w:val="0"/>
                <w:color w:val="000000"/>
                <w:sz w:val="9"/>
              </w:rPr>
              <w:t>17.81</w:t>
            </w:r>
          </w:p>
        </w:tc>
        <w:tc>
          <w:tcPr>
            <w:tcW w:w="880" w:type="dxa"/>
            <w:vAlign w:val="center"/>
          </w:tcPr>
          <w:p w14:paraId="2216F77C"/>
        </w:tc>
        <w:tc>
          <w:tcPr>
            <w:tcW w:w="880" w:type="dxa"/>
            <w:vAlign w:val="center"/>
          </w:tcPr>
          <w:p w14:paraId="257E5A45"/>
        </w:tc>
        <w:tc>
          <w:tcPr>
            <w:tcW w:w="900" w:type="dxa"/>
            <w:vAlign w:val="center"/>
          </w:tcPr>
          <w:p w14:paraId="08A6C1E0"/>
        </w:tc>
        <w:tc>
          <w:tcPr>
            <w:tcW w:w="880" w:type="dxa"/>
            <w:vAlign w:val="center"/>
          </w:tcPr>
          <w:p w14:paraId="6DBA7F87"/>
        </w:tc>
        <w:tc>
          <w:tcPr>
            <w:tcW w:w="986" w:type="dxa"/>
            <w:vAlign w:val="center"/>
          </w:tcPr>
          <w:p w14:paraId="7BAF2EC2"/>
        </w:tc>
      </w:tr>
      <w:tr w14:paraId="3A2A2F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6AF0A3CD">
            <w:pPr>
              <w:jc w:val="left"/>
            </w:pPr>
            <w:r>
              <w:rPr>
                <w:rFonts w:ascii="宋体" w:hAnsi="宋体" w:eastAsia="宋体" w:cs="宋体"/>
                <w:b w:val="0"/>
                <w:i w:val="0"/>
                <w:color w:val="000000"/>
                <w:sz w:val="9"/>
              </w:rPr>
              <w:t>注：本表反映部门（单位）本年度取得的各项收入情况。</w:t>
            </w:r>
          </w:p>
        </w:tc>
      </w:tr>
    </w:tbl>
    <w:p w14:paraId="08F34858">
      <w:pPr>
        <w:snapToGrid w:val="0"/>
        <w:spacing w:before="200" w:after="200" w:line="200" w:lineRule="auto"/>
      </w:pPr>
      <w:r>
        <w:rPr>
          <w:sz w:val="8"/>
        </w:rPr>
        <w:t xml:space="preserve"> </w:t>
      </w:r>
    </w:p>
    <w:p w14:paraId="26983E1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B66FFE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5D119A0">
            <w:pPr>
              <w:jc w:val="right"/>
            </w:pPr>
            <w:r>
              <w:rPr>
                <w:rFonts w:ascii="宋体" w:hAnsi="宋体" w:eastAsia="宋体" w:cs="宋体"/>
                <w:sz w:val="20"/>
              </w:rPr>
              <w:t>公开03表</w:t>
            </w:r>
          </w:p>
        </w:tc>
      </w:tr>
      <w:tr w14:paraId="378CD7A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155FB1A">
            <w:pPr>
              <w:jc w:val="left"/>
            </w:pPr>
            <w:r>
              <w:rPr>
                <w:rFonts w:ascii="宋体" w:hAnsi="宋体" w:eastAsia="宋体" w:cs="宋体"/>
                <w:sz w:val="20"/>
              </w:rPr>
              <w:t>部门：新余市渝水区审计局</w:t>
            </w:r>
          </w:p>
        </w:tc>
        <w:tc>
          <w:tcPr>
            <w:tcW w:w="2000" w:type="dxa"/>
          </w:tcPr>
          <w:p w14:paraId="770B449B">
            <w:pPr>
              <w:jc w:val="center"/>
            </w:pPr>
            <w:r>
              <w:rPr>
                <w:rFonts w:ascii="宋体" w:hAnsi="宋体" w:eastAsia="宋体" w:cs="宋体"/>
                <w:sz w:val="20"/>
              </w:rPr>
              <w:t>2023年度</w:t>
            </w:r>
          </w:p>
        </w:tc>
        <w:tc>
          <w:tcPr>
            <w:tcW w:w="3153" w:type="dxa"/>
          </w:tcPr>
          <w:p w14:paraId="1EB1345C">
            <w:pPr>
              <w:jc w:val="right"/>
            </w:pPr>
            <w:r>
              <w:rPr>
                <w:rFonts w:ascii="宋体" w:hAnsi="宋体" w:eastAsia="宋体" w:cs="宋体"/>
                <w:sz w:val="20"/>
              </w:rPr>
              <w:t>金额单位：万元</w:t>
            </w:r>
          </w:p>
        </w:tc>
      </w:tr>
    </w:tbl>
    <w:p w14:paraId="18216CE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153237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228EDF0E">
            <w:pPr>
              <w:jc w:val="center"/>
            </w:pPr>
            <w:r>
              <w:rPr>
                <w:rFonts w:ascii="宋体" w:hAnsi="宋体" w:eastAsia="宋体" w:cs="宋体"/>
                <w:b w:val="0"/>
                <w:i w:val="0"/>
                <w:color w:val="000000"/>
                <w:sz w:val="11"/>
              </w:rPr>
              <w:t>项    目</w:t>
            </w:r>
          </w:p>
        </w:tc>
        <w:tc>
          <w:tcPr>
            <w:tcW w:w="940" w:type="dxa"/>
            <w:vMerge w:val="restart"/>
            <w:vAlign w:val="center"/>
          </w:tcPr>
          <w:p w14:paraId="47C5DC8A">
            <w:pPr>
              <w:jc w:val="center"/>
            </w:pPr>
            <w:r>
              <w:rPr>
                <w:rFonts w:ascii="宋体" w:hAnsi="宋体" w:eastAsia="宋体" w:cs="宋体"/>
                <w:b w:val="0"/>
                <w:i w:val="0"/>
                <w:color w:val="000000"/>
                <w:sz w:val="11"/>
              </w:rPr>
              <w:t>本年支出合计</w:t>
            </w:r>
          </w:p>
        </w:tc>
        <w:tc>
          <w:tcPr>
            <w:tcW w:w="1000" w:type="dxa"/>
            <w:vMerge w:val="restart"/>
            <w:vAlign w:val="center"/>
          </w:tcPr>
          <w:p w14:paraId="1BE266F2">
            <w:pPr>
              <w:jc w:val="center"/>
            </w:pPr>
            <w:r>
              <w:rPr>
                <w:rFonts w:ascii="宋体" w:hAnsi="宋体" w:eastAsia="宋体" w:cs="宋体"/>
                <w:b w:val="0"/>
                <w:i w:val="0"/>
                <w:color w:val="000000"/>
                <w:sz w:val="11"/>
              </w:rPr>
              <w:t>基本支出</w:t>
            </w:r>
          </w:p>
        </w:tc>
        <w:tc>
          <w:tcPr>
            <w:tcW w:w="980" w:type="dxa"/>
            <w:vMerge w:val="restart"/>
            <w:vAlign w:val="center"/>
          </w:tcPr>
          <w:p w14:paraId="6913C703">
            <w:pPr>
              <w:jc w:val="center"/>
            </w:pPr>
            <w:r>
              <w:rPr>
                <w:rFonts w:ascii="宋体" w:hAnsi="宋体" w:eastAsia="宋体" w:cs="宋体"/>
                <w:b w:val="0"/>
                <w:i w:val="0"/>
                <w:color w:val="000000"/>
                <w:sz w:val="11"/>
              </w:rPr>
              <w:t>项目支出</w:t>
            </w:r>
          </w:p>
        </w:tc>
        <w:tc>
          <w:tcPr>
            <w:tcW w:w="920" w:type="dxa"/>
            <w:vMerge w:val="restart"/>
            <w:vAlign w:val="center"/>
          </w:tcPr>
          <w:p w14:paraId="2AAD8762">
            <w:pPr>
              <w:jc w:val="center"/>
            </w:pPr>
            <w:r>
              <w:rPr>
                <w:rFonts w:ascii="宋体" w:hAnsi="宋体" w:eastAsia="宋体" w:cs="宋体"/>
                <w:b w:val="0"/>
                <w:i w:val="0"/>
                <w:color w:val="000000"/>
                <w:sz w:val="11"/>
              </w:rPr>
              <w:t>上缴上级支出</w:t>
            </w:r>
          </w:p>
        </w:tc>
        <w:tc>
          <w:tcPr>
            <w:tcW w:w="960" w:type="dxa"/>
            <w:vMerge w:val="restart"/>
            <w:vAlign w:val="center"/>
          </w:tcPr>
          <w:p w14:paraId="2D7E64D1">
            <w:pPr>
              <w:jc w:val="center"/>
            </w:pPr>
            <w:r>
              <w:rPr>
                <w:rFonts w:ascii="宋体" w:hAnsi="宋体" w:eastAsia="宋体" w:cs="宋体"/>
                <w:b w:val="0"/>
                <w:i w:val="0"/>
                <w:color w:val="000000"/>
                <w:sz w:val="11"/>
              </w:rPr>
              <w:t>经营支出</w:t>
            </w:r>
          </w:p>
        </w:tc>
        <w:tc>
          <w:tcPr>
            <w:tcW w:w="926" w:type="dxa"/>
            <w:vMerge w:val="restart"/>
            <w:vAlign w:val="center"/>
          </w:tcPr>
          <w:p w14:paraId="0FBF994B">
            <w:pPr>
              <w:jc w:val="center"/>
            </w:pPr>
            <w:r>
              <w:rPr>
                <w:rFonts w:ascii="宋体" w:hAnsi="宋体" w:eastAsia="宋体" w:cs="宋体"/>
                <w:b w:val="0"/>
                <w:i w:val="0"/>
                <w:color w:val="000000"/>
                <w:sz w:val="11"/>
              </w:rPr>
              <w:t>对附属单位补助支出</w:t>
            </w:r>
          </w:p>
        </w:tc>
      </w:tr>
      <w:tr w14:paraId="04D37D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0A2B8EB">
            <w:pPr>
              <w:jc w:val="center"/>
            </w:pPr>
            <w:r>
              <w:rPr>
                <w:rFonts w:ascii="宋体" w:hAnsi="宋体" w:eastAsia="宋体" w:cs="宋体"/>
                <w:b w:val="0"/>
                <w:i w:val="0"/>
                <w:color w:val="000000"/>
                <w:sz w:val="11"/>
              </w:rPr>
              <w:t>支出功能分类科目编码</w:t>
            </w:r>
          </w:p>
        </w:tc>
        <w:tc>
          <w:tcPr>
            <w:tcW w:w="1760" w:type="dxa"/>
            <w:vMerge w:val="restart"/>
            <w:vAlign w:val="center"/>
          </w:tcPr>
          <w:p w14:paraId="2AB3DA16">
            <w:pPr>
              <w:jc w:val="center"/>
            </w:pPr>
            <w:r>
              <w:rPr>
                <w:rFonts w:ascii="宋体" w:hAnsi="宋体" w:eastAsia="宋体" w:cs="宋体"/>
                <w:b w:val="0"/>
                <w:i w:val="0"/>
                <w:color w:val="000000"/>
                <w:sz w:val="11"/>
              </w:rPr>
              <w:t>科目名称</w:t>
            </w:r>
          </w:p>
        </w:tc>
        <w:tc>
          <w:tcPr>
            <w:tcW w:w="940" w:type="dxa"/>
            <w:vMerge w:val="continue"/>
            <w:vAlign w:val="center"/>
          </w:tcPr>
          <w:p w14:paraId="73CCDA39"/>
        </w:tc>
        <w:tc>
          <w:tcPr>
            <w:tcW w:w="1000" w:type="dxa"/>
            <w:vMerge w:val="continue"/>
            <w:vAlign w:val="center"/>
          </w:tcPr>
          <w:p w14:paraId="42623D8B"/>
        </w:tc>
        <w:tc>
          <w:tcPr>
            <w:tcW w:w="980" w:type="dxa"/>
            <w:vMerge w:val="continue"/>
            <w:vAlign w:val="center"/>
          </w:tcPr>
          <w:p w14:paraId="2C5D487D"/>
        </w:tc>
        <w:tc>
          <w:tcPr>
            <w:tcW w:w="920" w:type="dxa"/>
            <w:vMerge w:val="continue"/>
            <w:vAlign w:val="center"/>
          </w:tcPr>
          <w:p w14:paraId="2734C13B"/>
        </w:tc>
        <w:tc>
          <w:tcPr>
            <w:tcW w:w="960" w:type="dxa"/>
            <w:vMerge w:val="continue"/>
            <w:vAlign w:val="center"/>
          </w:tcPr>
          <w:p w14:paraId="7148E534"/>
        </w:tc>
        <w:tc>
          <w:tcPr>
            <w:tcW w:w="926" w:type="dxa"/>
            <w:vMerge w:val="continue"/>
            <w:vAlign w:val="center"/>
          </w:tcPr>
          <w:p w14:paraId="7AFCC586"/>
        </w:tc>
      </w:tr>
      <w:tr w14:paraId="6A2AB0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EFD9919"/>
        </w:tc>
        <w:tc>
          <w:tcPr>
            <w:tcW w:w="1760" w:type="dxa"/>
            <w:vMerge w:val="continue"/>
            <w:vAlign w:val="center"/>
          </w:tcPr>
          <w:p w14:paraId="14904D2B"/>
        </w:tc>
        <w:tc>
          <w:tcPr>
            <w:tcW w:w="940" w:type="dxa"/>
            <w:vMerge w:val="continue"/>
            <w:vAlign w:val="center"/>
          </w:tcPr>
          <w:p w14:paraId="0EE1BEB1"/>
        </w:tc>
        <w:tc>
          <w:tcPr>
            <w:tcW w:w="1000" w:type="dxa"/>
            <w:vMerge w:val="continue"/>
            <w:vAlign w:val="center"/>
          </w:tcPr>
          <w:p w14:paraId="406DDD32"/>
        </w:tc>
        <w:tc>
          <w:tcPr>
            <w:tcW w:w="980" w:type="dxa"/>
            <w:vMerge w:val="continue"/>
            <w:vAlign w:val="center"/>
          </w:tcPr>
          <w:p w14:paraId="6306C69D"/>
        </w:tc>
        <w:tc>
          <w:tcPr>
            <w:tcW w:w="920" w:type="dxa"/>
            <w:vMerge w:val="continue"/>
            <w:vAlign w:val="center"/>
          </w:tcPr>
          <w:p w14:paraId="2191AB2D"/>
        </w:tc>
        <w:tc>
          <w:tcPr>
            <w:tcW w:w="960" w:type="dxa"/>
            <w:vMerge w:val="continue"/>
            <w:vAlign w:val="center"/>
          </w:tcPr>
          <w:p w14:paraId="16B507C1"/>
        </w:tc>
        <w:tc>
          <w:tcPr>
            <w:tcW w:w="926" w:type="dxa"/>
            <w:vMerge w:val="continue"/>
            <w:vAlign w:val="center"/>
          </w:tcPr>
          <w:p w14:paraId="581A85B0"/>
        </w:tc>
      </w:tr>
      <w:tr w14:paraId="2A3C7C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DED3CB5"/>
        </w:tc>
        <w:tc>
          <w:tcPr>
            <w:tcW w:w="1760" w:type="dxa"/>
            <w:vMerge w:val="continue"/>
            <w:vAlign w:val="center"/>
          </w:tcPr>
          <w:p w14:paraId="161C570A"/>
        </w:tc>
        <w:tc>
          <w:tcPr>
            <w:tcW w:w="940" w:type="dxa"/>
            <w:vMerge w:val="continue"/>
            <w:vAlign w:val="center"/>
          </w:tcPr>
          <w:p w14:paraId="445895C3"/>
        </w:tc>
        <w:tc>
          <w:tcPr>
            <w:tcW w:w="1000" w:type="dxa"/>
            <w:vMerge w:val="continue"/>
            <w:vAlign w:val="center"/>
          </w:tcPr>
          <w:p w14:paraId="5AA4C74C"/>
        </w:tc>
        <w:tc>
          <w:tcPr>
            <w:tcW w:w="980" w:type="dxa"/>
            <w:vMerge w:val="continue"/>
            <w:vAlign w:val="center"/>
          </w:tcPr>
          <w:p w14:paraId="3F47438C"/>
        </w:tc>
        <w:tc>
          <w:tcPr>
            <w:tcW w:w="920" w:type="dxa"/>
            <w:vMerge w:val="continue"/>
            <w:vAlign w:val="center"/>
          </w:tcPr>
          <w:p w14:paraId="372E51FC"/>
        </w:tc>
        <w:tc>
          <w:tcPr>
            <w:tcW w:w="960" w:type="dxa"/>
            <w:vMerge w:val="continue"/>
            <w:vAlign w:val="center"/>
          </w:tcPr>
          <w:p w14:paraId="767EB881"/>
        </w:tc>
        <w:tc>
          <w:tcPr>
            <w:tcW w:w="926" w:type="dxa"/>
            <w:vMerge w:val="continue"/>
            <w:vAlign w:val="center"/>
          </w:tcPr>
          <w:p w14:paraId="782895D6"/>
        </w:tc>
      </w:tr>
      <w:tr w14:paraId="38BD3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75CE5BCD">
            <w:pPr>
              <w:jc w:val="center"/>
            </w:pPr>
            <w:r>
              <w:rPr>
                <w:rFonts w:ascii="宋体" w:hAnsi="宋体" w:eastAsia="宋体" w:cs="宋体"/>
                <w:b w:val="0"/>
                <w:i w:val="0"/>
                <w:color w:val="000000"/>
                <w:sz w:val="11"/>
              </w:rPr>
              <w:t>类</w:t>
            </w:r>
          </w:p>
        </w:tc>
        <w:tc>
          <w:tcPr>
            <w:tcW w:w="260" w:type="dxa"/>
            <w:vMerge w:val="restart"/>
            <w:vAlign w:val="center"/>
          </w:tcPr>
          <w:p w14:paraId="667BF4E5">
            <w:pPr>
              <w:jc w:val="center"/>
            </w:pPr>
            <w:r>
              <w:rPr>
                <w:rFonts w:ascii="宋体" w:hAnsi="宋体" w:eastAsia="宋体" w:cs="宋体"/>
                <w:b w:val="0"/>
                <w:i w:val="0"/>
                <w:color w:val="000000"/>
                <w:sz w:val="11"/>
              </w:rPr>
              <w:t>款</w:t>
            </w:r>
          </w:p>
        </w:tc>
        <w:tc>
          <w:tcPr>
            <w:tcW w:w="280" w:type="dxa"/>
            <w:vMerge w:val="restart"/>
            <w:vAlign w:val="center"/>
          </w:tcPr>
          <w:p w14:paraId="1122AC94">
            <w:pPr>
              <w:jc w:val="center"/>
            </w:pPr>
            <w:r>
              <w:rPr>
                <w:rFonts w:ascii="宋体" w:hAnsi="宋体" w:eastAsia="宋体" w:cs="宋体"/>
                <w:b w:val="0"/>
                <w:i w:val="0"/>
                <w:color w:val="000000"/>
                <w:sz w:val="11"/>
              </w:rPr>
              <w:t>项</w:t>
            </w:r>
          </w:p>
        </w:tc>
        <w:tc>
          <w:tcPr>
            <w:tcW w:w="1760" w:type="dxa"/>
            <w:vAlign w:val="center"/>
          </w:tcPr>
          <w:p w14:paraId="3C2547AF">
            <w:pPr>
              <w:jc w:val="center"/>
            </w:pPr>
            <w:r>
              <w:rPr>
                <w:rFonts w:ascii="宋体" w:hAnsi="宋体" w:eastAsia="宋体" w:cs="宋体"/>
                <w:b w:val="0"/>
                <w:i w:val="0"/>
                <w:color w:val="000000"/>
                <w:sz w:val="11"/>
              </w:rPr>
              <w:t>栏次</w:t>
            </w:r>
          </w:p>
        </w:tc>
        <w:tc>
          <w:tcPr>
            <w:tcW w:w="940" w:type="dxa"/>
            <w:vAlign w:val="center"/>
          </w:tcPr>
          <w:p w14:paraId="0F1EAD16">
            <w:pPr>
              <w:jc w:val="center"/>
            </w:pPr>
            <w:r>
              <w:rPr>
                <w:rFonts w:ascii="宋体" w:hAnsi="宋体" w:eastAsia="宋体" w:cs="宋体"/>
                <w:b w:val="0"/>
                <w:i w:val="0"/>
                <w:color w:val="000000"/>
                <w:sz w:val="11"/>
              </w:rPr>
              <w:t>1</w:t>
            </w:r>
          </w:p>
        </w:tc>
        <w:tc>
          <w:tcPr>
            <w:tcW w:w="1000" w:type="dxa"/>
            <w:vAlign w:val="center"/>
          </w:tcPr>
          <w:p w14:paraId="3DB137C2">
            <w:pPr>
              <w:jc w:val="center"/>
            </w:pPr>
            <w:r>
              <w:rPr>
                <w:rFonts w:ascii="宋体" w:hAnsi="宋体" w:eastAsia="宋体" w:cs="宋体"/>
                <w:b w:val="0"/>
                <w:i w:val="0"/>
                <w:color w:val="000000"/>
                <w:sz w:val="11"/>
              </w:rPr>
              <w:t>2</w:t>
            </w:r>
          </w:p>
        </w:tc>
        <w:tc>
          <w:tcPr>
            <w:tcW w:w="980" w:type="dxa"/>
            <w:vAlign w:val="center"/>
          </w:tcPr>
          <w:p w14:paraId="647DF03A">
            <w:pPr>
              <w:jc w:val="center"/>
            </w:pPr>
            <w:r>
              <w:rPr>
                <w:rFonts w:ascii="宋体" w:hAnsi="宋体" w:eastAsia="宋体" w:cs="宋体"/>
                <w:b w:val="0"/>
                <w:i w:val="0"/>
                <w:color w:val="000000"/>
                <w:sz w:val="11"/>
              </w:rPr>
              <w:t>3</w:t>
            </w:r>
          </w:p>
        </w:tc>
        <w:tc>
          <w:tcPr>
            <w:tcW w:w="920" w:type="dxa"/>
            <w:vAlign w:val="center"/>
          </w:tcPr>
          <w:p w14:paraId="76D699CD">
            <w:pPr>
              <w:jc w:val="center"/>
            </w:pPr>
            <w:r>
              <w:rPr>
                <w:rFonts w:ascii="宋体" w:hAnsi="宋体" w:eastAsia="宋体" w:cs="宋体"/>
                <w:b w:val="0"/>
                <w:i w:val="0"/>
                <w:color w:val="000000"/>
                <w:sz w:val="11"/>
              </w:rPr>
              <w:t>4</w:t>
            </w:r>
          </w:p>
        </w:tc>
        <w:tc>
          <w:tcPr>
            <w:tcW w:w="960" w:type="dxa"/>
            <w:vAlign w:val="center"/>
          </w:tcPr>
          <w:p w14:paraId="788A82FD">
            <w:pPr>
              <w:jc w:val="center"/>
            </w:pPr>
            <w:r>
              <w:rPr>
                <w:rFonts w:ascii="宋体" w:hAnsi="宋体" w:eastAsia="宋体" w:cs="宋体"/>
                <w:b w:val="0"/>
                <w:i w:val="0"/>
                <w:color w:val="000000"/>
                <w:sz w:val="11"/>
              </w:rPr>
              <w:t>5</w:t>
            </w:r>
          </w:p>
        </w:tc>
        <w:tc>
          <w:tcPr>
            <w:tcW w:w="926" w:type="dxa"/>
            <w:vAlign w:val="center"/>
          </w:tcPr>
          <w:p w14:paraId="1C5F4A17">
            <w:pPr>
              <w:jc w:val="center"/>
            </w:pPr>
            <w:r>
              <w:rPr>
                <w:rFonts w:ascii="宋体" w:hAnsi="宋体" w:eastAsia="宋体" w:cs="宋体"/>
                <w:b w:val="0"/>
                <w:i w:val="0"/>
                <w:color w:val="000000"/>
                <w:sz w:val="11"/>
              </w:rPr>
              <w:t>6</w:t>
            </w:r>
          </w:p>
        </w:tc>
      </w:tr>
      <w:tr w14:paraId="425DCD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69961DA6"/>
        </w:tc>
        <w:tc>
          <w:tcPr>
            <w:tcW w:w="260" w:type="dxa"/>
            <w:vMerge w:val="continue"/>
            <w:vAlign w:val="center"/>
          </w:tcPr>
          <w:p w14:paraId="5E618BE3"/>
        </w:tc>
        <w:tc>
          <w:tcPr>
            <w:tcW w:w="280" w:type="dxa"/>
            <w:vMerge w:val="continue"/>
            <w:vAlign w:val="center"/>
          </w:tcPr>
          <w:p w14:paraId="15D8F945"/>
        </w:tc>
        <w:tc>
          <w:tcPr>
            <w:tcW w:w="1760" w:type="dxa"/>
            <w:vAlign w:val="center"/>
          </w:tcPr>
          <w:p w14:paraId="2EC665E7">
            <w:pPr>
              <w:jc w:val="center"/>
            </w:pPr>
            <w:r>
              <w:rPr>
                <w:rFonts w:ascii="宋体" w:hAnsi="宋体" w:eastAsia="宋体" w:cs="宋体"/>
                <w:b w:val="0"/>
                <w:i w:val="0"/>
                <w:color w:val="000000"/>
                <w:sz w:val="11"/>
              </w:rPr>
              <w:t>合计</w:t>
            </w:r>
          </w:p>
        </w:tc>
        <w:tc>
          <w:tcPr>
            <w:tcW w:w="940" w:type="dxa"/>
            <w:vAlign w:val="center"/>
          </w:tcPr>
          <w:p w14:paraId="763F212B">
            <w:pPr>
              <w:jc w:val="right"/>
            </w:pPr>
            <w:r>
              <w:rPr>
                <w:rFonts w:ascii="宋体" w:hAnsi="宋体" w:eastAsia="宋体" w:cs="宋体"/>
                <w:b w:val="0"/>
                <w:i w:val="0"/>
                <w:color w:val="000000"/>
                <w:sz w:val="11"/>
              </w:rPr>
              <w:t>646.96</w:t>
            </w:r>
          </w:p>
        </w:tc>
        <w:tc>
          <w:tcPr>
            <w:tcW w:w="1000" w:type="dxa"/>
            <w:vAlign w:val="center"/>
          </w:tcPr>
          <w:p w14:paraId="7C9B834A">
            <w:pPr>
              <w:jc w:val="right"/>
            </w:pPr>
            <w:r>
              <w:rPr>
                <w:rFonts w:ascii="宋体" w:hAnsi="宋体" w:eastAsia="宋体" w:cs="宋体"/>
                <w:b w:val="0"/>
                <w:i w:val="0"/>
                <w:color w:val="000000"/>
                <w:sz w:val="11"/>
              </w:rPr>
              <w:t>571.11</w:t>
            </w:r>
          </w:p>
        </w:tc>
        <w:tc>
          <w:tcPr>
            <w:tcW w:w="980" w:type="dxa"/>
            <w:vAlign w:val="center"/>
          </w:tcPr>
          <w:p w14:paraId="55726B9B">
            <w:pPr>
              <w:jc w:val="right"/>
            </w:pPr>
            <w:r>
              <w:rPr>
                <w:rFonts w:ascii="宋体" w:hAnsi="宋体" w:eastAsia="宋体" w:cs="宋体"/>
                <w:b w:val="0"/>
                <w:i w:val="0"/>
                <w:color w:val="000000"/>
                <w:sz w:val="11"/>
              </w:rPr>
              <w:t>75.85</w:t>
            </w:r>
          </w:p>
        </w:tc>
        <w:tc>
          <w:tcPr>
            <w:tcW w:w="920" w:type="dxa"/>
            <w:vAlign w:val="center"/>
          </w:tcPr>
          <w:p w14:paraId="6D2AFD6F"/>
        </w:tc>
        <w:tc>
          <w:tcPr>
            <w:tcW w:w="960" w:type="dxa"/>
            <w:vAlign w:val="center"/>
          </w:tcPr>
          <w:p w14:paraId="197DEA30"/>
        </w:tc>
        <w:tc>
          <w:tcPr>
            <w:tcW w:w="926" w:type="dxa"/>
            <w:vAlign w:val="center"/>
          </w:tcPr>
          <w:p w14:paraId="641ECA21"/>
        </w:tc>
      </w:tr>
      <w:tr w14:paraId="11AA69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495D26">
            <w:pPr>
              <w:jc w:val="left"/>
            </w:pPr>
            <w:r>
              <w:rPr>
                <w:rFonts w:ascii="宋体" w:hAnsi="宋体" w:eastAsia="宋体" w:cs="宋体"/>
                <w:b w:val="0"/>
                <w:i w:val="0"/>
                <w:color w:val="000000"/>
                <w:sz w:val="11"/>
              </w:rPr>
              <w:t>201</w:t>
            </w:r>
          </w:p>
        </w:tc>
        <w:tc>
          <w:tcPr>
            <w:tcW w:w="1760" w:type="dxa"/>
            <w:vAlign w:val="center"/>
          </w:tcPr>
          <w:p w14:paraId="78816EF9">
            <w:pPr>
              <w:jc w:val="left"/>
            </w:pPr>
            <w:r>
              <w:rPr>
                <w:rFonts w:ascii="宋体" w:hAnsi="宋体" w:eastAsia="宋体" w:cs="宋体"/>
                <w:b w:val="0"/>
                <w:i w:val="0"/>
                <w:color w:val="000000"/>
                <w:sz w:val="11"/>
              </w:rPr>
              <w:t>一般公共服务支出</w:t>
            </w:r>
          </w:p>
        </w:tc>
        <w:tc>
          <w:tcPr>
            <w:tcW w:w="940" w:type="dxa"/>
            <w:vAlign w:val="center"/>
          </w:tcPr>
          <w:p w14:paraId="73C99682">
            <w:pPr>
              <w:jc w:val="right"/>
            </w:pPr>
            <w:r>
              <w:rPr>
                <w:rFonts w:ascii="宋体" w:hAnsi="宋体" w:eastAsia="宋体" w:cs="宋体"/>
                <w:b w:val="0"/>
                <w:i w:val="0"/>
                <w:color w:val="000000"/>
                <w:sz w:val="11"/>
              </w:rPr>
              <w:t>461.97</w:t>
            </w:r>
          </w:p>
        </w:tc>
        <w:tc>
          <w:tcPr>
            <w:tcW w:w="1000" w:type="dxa"/>
            <w:vAlign w:val="center"/>
          </w:tcPr>
          <w:p w14:paraId="49A2697A">
            <w:pPr>
              <w:jc w:val="right"/>
            </w:pPr>
            <w:r>
              <w:rPr>
                <w:rFonts w:ascii="宋体" w:hAnsi="宋体" w:eastAsia="宋体" w:cs="宋体"/>
                <w:b w:val="0"/>
                <w:i w:val="0"/>
                <w:color w:val="000000"/>
                <w:sz w:val="11"/>
              </w:rPr>
              <w:t>392.12</w:t>
            </w:r>
          </w:p>
        </w:tc>
        <w:tc>
          <w:tcPr>
            <w:tcW w:w="980" w:type="dxa"/>
            <w:vAlign w:val="center"/>
          </w:tcPr>
          <w:p w14:paraId="33956DC7">
            <w:pPr>
              <w:jc w:val="right"/>
            </w:pPr>
            <w:r>
              <w:rPr>
                <w:rFonts w:ascii="宋体" w:hAnsi="宋体" w:eastAsia="宋体" w:cs="宋体"/>
                <w:b w:val="0"/>
                <w:i w:val="0"/>
                <w:color w:val="000000"/>
                <w:sz w:val="11"/>
              </w:rPr>
              <w:t>69.85</w:t>
            </w:r>
          </w:p>
        </w:tc>
        <w:tc>
          <w:tcPr>
            <w:tcW w:w="920" w:type="dxa"/>
            <w:vAlign w:val="center"/>
          </w:tcPr>
          <w:p w14:paraId="59E8C07A"/>
        </w:tc>
        <w:tc>
          <w:tcPr>
            <w:tcW w:w="960" w:type="dxa"/>
            <w:vAlign w:val="center"/>
          </w:tcPr>
          <w:p w14:paraId="15BCC04D"/>
        </w:tc>
        <w:tc>
          <w:tcPr>
            <w:tcW w:w="926" w:type="dxa"/>
            <w:vAlign w:val="center"/>
          </w:tcPr>
          <w:p w14:paraId="600A5BC8"/>
        </w:tc>
      </w:tr>
      <w:tr w14:paraId="1643E6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2362856">
            <w:pPr>
              <w:jc w:val="left"/>
            </w:pPr>
            <w:r>
              <w:rPr>
                <w:rFonts w:ascii="宋体" w:hAnsi="宋体" w:eastAsia="宋体" w:cs="宋体"/>
                <w:b w:val="0"/>
                <w:i w:val="0"/>
                <w:color w:val="000000"/>
                <w:sz w:val="11"/>
              </w:rPr>
              <w:t>20108</w:t>
            </w:r>
          </w:p>
        </w:tc>
        <w:tc>
          <w:tcPr>
            <w:tcW w:w="1760" w:type="dxa"/>
            <w:vAlign w:val="center"/>
          </w:tcPr>
          <w:p w14:paraId="77A890A2">
            <w:pPr>
              <w:jc w:val="left"/>
            </w:pPr>
            <w:r>
              <w:rPr>
                <w:rFonts w:ascii="宋体" w:hAnsi="宋体" w:eastAsia="宋体" w:cs="宋体"/>
                <w:b w:val="0"/>
                <w:i w:val="0"/>
                <w:color w:val="000000"/>
                <w:sz w:val="11"/>
              </w:rPr>
              <w:t>审计事务</w:t>
            </w:r>
          </w:p>
        </w:tc>
        <w:tc>
          <w:tcPr>
            <w:tcW w:w="940" w:type="dxa"/>
            <w:vAlign w:val="center"/>
          </w:tcPr>
          <w:p w14:paraId="482921E2">
            <w:pPr>
              <w:jc w:val="right"/>
            </w:pPr>
            <w:r>
              <w:rPr>
                <w:rFonts w:ascii="宋体" w:hAnsi="宋体" w:eastAsia="宋体" w:cs="宋体"/>
                <w:b w:val="0"/>
                <w:i w:val="0"/>
                <w:color w:val="000000"/>
                <w:sz w:val="11"/>
              </w:rPr>
              <w:t>401.12</w:t>
            </w:r>
          </w:p>
        </w:tc>
        <w:tc>
          <w:tcPr>
            <w:tcW w:w="1000" w:type="dxa"/>
            <w:vAlign w:val="center"/>
          </w:tcPr>
          <w:p w14:paraId="2D71C076">
            <w:pPr>
              <w:jc w:val="right"/>
            </w:pPr>
            <w:r>
              <w:rPr>
                <w:rFonts w:ascii="宋体" w:hAnsi="宋体" w:eastAsia="宋体" w:cs="宋体"/>
                <w:b w:val="0"/>
                <w:i w:val="0"/>
                <w:color w:val="000000"/>
                <w:sz w:val="11"/>
              </w:rPr>
              <w:t>392.12</w:t>
            </w:r>
          </w:p>
        </w:tc>
        <w:tc>
          <w:tcPr>
            <w:tcW w:w="980" w:type="dxa"/>
            <w:vAlign w:val="center"/>
          </w:tcPr>
          <w:p w14:paraId="7E26DDB6">
            <w:pPr>
              <w:jc w:val="right"/>
            </w:pPr>
            <w:r>
              <w:rPr>
                <w:rFonts w:ascii="宋体" w:hAnsi="宋体" w:eastAsia="宋体" w:cs="宋体"/>
                <w:b w:val="0"/>
                <w:i w:val="0"/>
                <w:color w:val="000000"/>
                <w:sz w:val="11"/>
              </w:rPr>
              <w:t>9.00</w:t>
            </w:r>
          </w:p>
        </w:tc>
        <w:tc>
          <w:tcPr>
            <w:tcW w:w="920" w:type="dxa"/>
            <w:vAlign w:val="center"/>
          </w:tcPr>
          <w:p w14:paraId="63D55E60"/>
        </w:tc>
        <w:tc>
          <w:tcPr>
            <w:tcW w:w="960" w:type="dxa"/>
            <w:vAlign w:val="center"/>
          </w:tcPr>
          <w:p w14:paraId="6DFE8916"/>
        </w:tc>
        <w:tc>
          <w:tcPr>
            <w:tcW w:w="926" w:type="dxa"/>
            <w:vAlign w:val="center"/>
          </w:tcPr>
          <w:p w14:paraId="74B21529"/>
        </w:tc>
      </w:tr>
      <w:tr w14:paraId="7C5B22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A40F6E8">
            <w:pPr>
              <w:jc w:val="left"/>
            </w:pPr>
            <w:r>
              <w:rPr>
                <w:rFonts w:ascii="宋体" w:hAnsi="宋体" w:eastAsia="宋体" w:cs="宋体"/>
                <w:b w:val="0"/>
                <w:i w:val="0"/>
                <w:color w:val="000000"/>
                <w:sz w:val="11"/>
              </w:rPr>
              <w:t>2010801</w:t>
            </w:r>
          </w:p>
        </w:tc>
        <w:tc>
          <w:tcPr>
            <w:tcW w:w="1760" w:type="dxa"/>
            <w:vAlign w:val="center"/>
          </w:tcPr>
          <w:p w14:paraId="0F4A7A7A">
            <w:pPr>
              <w:jc w:val="left"/>
            </w:pPr>
            <w:r>
              <w:rPr>
                <w:rFonts w:ascii="宋体" w:hAnsi="宋体" w:eastAsia="宋体" w:cs="宋体"/>
                <w:b w:val="0"/>
                <w:i w:val="0"/>
                <w:color w:val="000000"/>
                <w:sz w:val="11"/>
              </w:rPr>
              <w:t>行政运行</w:t>
            </w:r>
          </w:p>
        </w:tc>
        <w:tc>
          <w:tcPr>
            <w:tcW w:w="940" w:type="dxa"/>
            <w:vAlign w:val="center"/>
          </w:tcPr>
          <w:p w14:paraId="39009902">
            <w:pPr>
              <w:jc w:val="right"/>
            </w:pPr>
            <w:r>
              <w:rPr>
                <w:rFonts w:ascii="宋体" w:hAnsi="宋体" w:eastAsia="宋体" w:cs="宋体"/>
                <w:b w:val="0"/>
                <w:i w:val="0"/>
                <w:color w:val="000000"/>
                <w:sz w:val="11"/>
              </w:rPr>
              <w:t>392.12</w:t>
            </w:r>
          </w:p>
        </w:tc>
        <w:tc>
          <w:tcPr>
            <w:tcW w:w="1000" w:type="dxa"/>
            <w:vAlign w:val="center"/>
          </w:tcPr>
          <w:p w14:paraId="4FAAF430">
            <w:pPr>
              <w:jc w:val="right"/>
            </w:pPr>
            <w:r>
              <w:rPr>
                <w:rFonts w:ascii="宋体" w:hAnsi="宋体" w:eastAsia="宋体" w:cs="宋体"/>
                <w:b w:val="0"/>
                <w:i w:val="0"/>
                <w:color w:val="000000"/>
                <w:sz w:val="11"/>
              </w:rPr>
              <w:t>392.12</w:t>
            </w:r>
          </w:p>
        </w:tc>
        <w:tc>
          <w:tcPr>
            <w:tcW w:w="980" w:type="dxa"/>
            <w:vAlign w:val="center"/>
          </w:tcPr>
          <w:p w14:paraId="6B8867F3"/>
        </w:tc>
        <w:tc>
          <w:tcPr>
            <w:tcW w:w="920" w:type="dxa"/>
            <w:vAlign w:val="center"/>
          </w:tcPr>
          <w:p w14:paraId="4D1F54F7"/>
        </w:tc>
        <w:tc>
          <w:tcPr>
            <w:tcW w:w="960" w:type="dxa"/>
            <w:vAlign w:val="center"/>
          </w:tcPr>
          <w:p w14:paraId="5042975C"/>
        </w:tc>
        <w:tc>
          <w:tcPr>
            <w:tcW w:w="926" w:type="dxa"/>
            <w:vAlign w:val="center"/>
          </w:tcPr>
          <w:p w14:paraId="51219E05"/>
        </w:tc>
      </w:tr>
      <w:tr w14:paraId="169BEF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F9002F7">
            <w:pPr>
              <w:jc w:val="left"/>
            </w:pPr>
            <w:r>
              <w:rPr>
                <w:rFonts w:ascii="宋体" w:hAnsi="宋体" w:eastAsia="宋体" w:cs="宋体"/>
                <w:b w:val="0"/>
                <w:i w:val="0"/>
                <w:color w:val="000000"/>
                <w:sz w:val="11"/>
              </w:rPr>
              <w:t>2010804</w:t>
            </w:r>
          </w:p>
        </w:tc>
        <w:tc>
          <w:tcPr>
            <w:tcW w:w="1760" w:type="dxa"/>
            <w:vAlign w:val="center"/>
          </w:tcPr>
          <w:p w14:paraId="388B3E28">
            <w:pPr>
              <w:jc w:val="left"/>
            </w:pPr>
            <w:r>
              <w:rPr>
                <w:rFonts w:ascii="宋体" w:hAnsi="宋体" w:eastAsia="宋体" w:cs="宋体"/>
                <w:b w:val="0"/>
                <w:i w:val="0"/>
                <w:color w:val="000000"/>
                <w:sz w:val="11"/>
              </w:rPr>
              <w:t>审计业务</w:t>
            </w:r>
          </w:p>
        </w:tc>
        <w:tc>
          <w:tcPr>
            <w:tcW w:w="940" w:type="dxa"/>
            <w:vAlign w:val="center"/>
          </w:tcPr>
          <w:p w14:paraId="658B5122">
            <w:pPr>
              <w:jc w:val="right"/>
            </w:pPr>
            <w:r>
              <w:rPr>
                <w:rFonts w:ascii="宋体" w:hAnsi="宋体" w:eastAsia="宋体" w:cs="宋体"/>
                <w:b w:val="0"/>
                <w:i w:val="0"/>
                <w:color w:val="000000"/>
                <w:sz w:val="11"/>
              </w:rPr>
              <w:t>5.00</w:t>
            </w:r>
          </w:p>
        </w:tc>
        <w:tc>
          <w:tcPr>
            <w:tcW w:w="1000" w:type="dxa"/>
            <w:vAlign w:val="center"/>
          </w:tcPr>
          <w:p w14:paraId="1E483035"/>
        </w:tc>
        <w:tc>
          <w:tcPr>
            <w:tcW w:w="980" w:type="dxa"/>
            <w:vAlign w:val="center"/>
          </w:tcPr>
          <w:p w14:paraId="230414CC">
            <w:pPr>
              <w:jc w:val="right"/>
            </w:pPr>
            <w:r>
              <w:rPr>
                <w:rFonts w:ascii="宋体" w:hAnsi="宋体" w:eastAsia="宋体" w:cs="宋体"/>
                <w:b w:val="0"/>
                <w:i w:val="0"/>
                <w:color w:val="000000"/>
                <w:sz w:val="11"/>
              </w:rPr>
              <w:t>5.00</w:t>
            </w:r>
          </w:p>
        </w:tc>
        <w:tc>
          <w:tcPr>
            <w:tcW w:w="920" w:type="dxa"/>
            <w:vAlign w:val="center"/>
          </w:tcPr>
          <w:p w14:paraId="022ADBF4"/>
        </w:tc>
        <w:tc>
          <w:tcPr>
            <w:tcW w:w="960" w:type="dxa"/>
            <w:vAlign w:val="center"/>
          </w:tcPr>
          <w:p w14:paraId="4ECA84F6"/>
        </w:tc>
        <w:tc>
          <w:tcPr>
            <w:tcW w:w="926" w:type="dxa"/>
            <w:vAlign w:val="center"/>
          </w:tcPr>
          <w:p w14:paraId="573E0ACD"/>
        </w:tc>
      </w:tr>
      <w:tr w14:paraId="5B3051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82780D2">
            <w:pPr>
              <w:jc w:val="left"/>
            </w:pPr>
            <w:r>
              <w:rPr>
                <w:rFonts w:ascii="宋体" w:hAnsi="宋体" w:eastAsia="宋体" w:cs="宋体"/>
                <w:b w:val="0"/>
                <w:i w:val="0"/>
                <w:color w:val="000000"/>
                <w:sz w:val="11"/>
              </w:rPr>
              <w:t>2010899</w:t>
            </w:r>
          </w:p>
        </w:tc>
        <w:tc>
          <w:tcPr>
            <w:tcW w:w="1760" w:type="dxa"/>
            <w:vAlign w:val="center"/>
          </w:tcPr>
          <w:p w14:paraId="5A60642F">
            <w:pPr>
              <w:jc w:val="left"/>
            </w:pPr>
            <w:r>
              <w:rPr>
                <w:rFonts w:ascii="宋体" w:hAnsi="宋体" w:eastAsia="宋体" w:cs="宋体"/>
                <w:b w:val="0"/>
                <w:i w:val="0"/>
                <w:color w:val="000000"/>
                <w:sz w:val="11"/>
              </w:rPr>
              <w:t>其他审计事务支出</w:t>
            </w:r>
          </w:p>
        </w:tc>
        <w:tc>
          <w:tcPr>
            <w:tcW w:w="940" w:type="dxa"/>
            <w:vAlign w:val="center"/>
          </w:tcPr>
          <w:p w14:paraId="6EEA7009">
            <w:pPr>
              <w:jc w:val="right"/>
            </w:pPr>
            <w:r>
              <w:rPr>
                <w:rFonts w:ascii="宋体" w:hAnsi="宋体" w:eastAsia="宋体" w:cs="宋体"/>
                <w:b w:val="0"/>
                <w:i w:val="0"/>
                <w:color w:val="000000"/>
                <w:sz w:val="11"/>
              </w:rPr>
              <w:t>4.00</w:t>
            </w:r>
          </w:p>
        </w:tc>
        <w:tc>
          <w:tcPr>
            <w:tcW w:w="1000" w:type="dxa"/>
            <w:vAlign w:val="center"/>
          </w:tcPr>
          <w:p w14:paraId="438DDBA9"/>
        </w:tc>
        <w:tc>
          <w:tcPr>
            <w:tcW w:w="980" w:type="dxa"/>
            <w:vAlign w:val="center"/>
          </w:tcPr>
          <w:p w14:paraId="62DF1E36">
            <w:pPr>
              <w:jc w:val="right"/>
            </w:pPr>
            <w:r>
              <w:rPr>
                <w:rFonts w:ascii="宋体" w:hAnsi="宋体" w:eastAsia="宋体" w:cs="宋体"/>
                <w:b w:val="0"/>
                <w:i w:val="0"/>
                <w:color w:val="000000"/>
                <w:sz w:val="11"/>
              </w:rPr>
              <w:t>4.00</w:t>
            </w:r>
          </w:p>
        </w:tc>
        <w:tc>
          <w:tcPr>
            <w:tcW w:w="920" w:type="dxa"/>
            <w:vAlign w:val="center"/>
          </w:tcPr>
          <w:p w14:paraId="37DD08EE"/>
        </w:tc>
        <w:tc>
          <w:tcPr>
            <w:tcW w:w="960" w:type="dxa"/>
            <w:vAlign w:val="center"/>
          </w:tcPr>
          <w:p w14:paraId="502F4F80"/>
        </w:tc>
        <w:tc>
          <w:tcPr>
            <w:tcW w:w="926" w:type="dxa"/>
            <w:vAlign w:val="center"/>
          </w:tcPr>
          <w:p w14:paraId="63AFF306"/>
        </w:tc>
      </w:tr>
      <w:tr w14:paraId="3C3F98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B6F0CE9">
            <w:pPr>
              <w:jc w:val="left"/>
            </w:pPr>
            <w:r>
              <w:rPr>
                <w:rFonts w:ascii="宋体" w:hAnsi="宋体" w:eastAsia="宋体" w:cs="宋体"/>
                <w:b w:val="0"/>
                <w:i w:val="0"/>
                <w:color w:val="000000"/>
                <w:sz w:val="11"/>
              </w:rPr>
              <w:t>20199</w:t>
            </w:r>
          </w:p>
        </w:tc>
        <w:tc>
          <w:tcPr>
            <w:tcW w:w="1760" w:type="dxa"/>
            <w:vAlign w:val="center"/>
          </w:tcPr>
          <w:p w14:paraId="0777019E">
            <w:pPr>
              <w:jc w:val="left"/>
            </w:pPr>
            <w:r>
              <w:rPr>
                <w:rFonts w:ascii="宋体" w:hAnsi="宋体" w:eastAsia="宋体" w:cs="宋体"/>
                <w:b w:val="0"/>
                <w:i w:val="0"/>
                <w:color w:val="000000"/>
                <w:sz w:val="11"/>
              </w:rPr>
              <w:t>其他一般公共服务支出</w:t>
            </w:r>
          </w:p>
        </w:tc>
        <w:tc>
          <w:tcPr>
            <w:tcW w:w="940" w:type="dxa"/>
            <w:vAlign w:val="center"/>
          </w:tcPr>
          <w:p w14:paraId="01B9D62E">
            <w:pPr>
              <w:jc w:val="right"/>
            </w:pPr>
            <w:r>
              <w:rPr>
                <w:rFonts w:ascii="宋体" w:hAnsi="宋体" w:eastAsia="宋体" w:cs="宋体"/>
                <w:b w:val="0"/>
                <w:i w:val="0"/>
                <w:color w:val="000000"/>
                <w:sz w:val="11"/>
              </w:rPr>
              <w:t>60.85</w:t>
            </w:r>
          </w:p>
        </w:tc>
        <w:tc>
          <w:tcPr>
            <w:tcW w:w="1000" w:type="dxa"/>
            <w:vAlign w:val="center"/>
          </w:tcPr>
          <w:p w14:paraId="4AEFFE68"/>
        </w:tc>
        <w:tc>
          <w:tcPr>
            <w:tcW w:w="980" w:type="dxa"/>
            <w:vAlign w:val="center"/>
          </w:tcPr>
          <w:p w14:paraId="5406432E">
            <w:pPr>
              <w:jc w:val="right"/>
            </w:pPr>
            <w:r>
              <w:rPr>
                <w:rFonts w:ascii="宋体" w:hAnsi="宋体" w:eastAsia="宋体" w:cs="宋体"/>
                <w:b w:val="0"/>
                <w:i w:val="0"/>
                <w:color w:val="000000"/>
                <w:sz w:val="11"/>
              </w:rPr>
              <w:t>60.85</w:t>
            </w:r>
          </w:p>
        </w:tc>
        <w:tc>
          <w:tcPr>
            <w:tcW w:w="920" w:type="dxa"/>
            <w:vAlign w:val="center"/>
          </w:tcPr>
          <w:p w14:paraId="78FC0895"/>
        </w:tc>
        <w:tc>
          <w:tcPr>
            <w:tcW w:w="960" w:type="dxa"/>
            <w:vAlign w:val="center"/>
          </w:tcPr>
          <w:p w14:paraId="6E9ABAE2"/>
        </w:tc>
        <w:tc>
          <w:tcPr>
            <w:tcW w:w="926" w:type="dxa"/>
            <w:vAlign w:val="center"/>
          </w:tcPr>
          <w:p w14:paraId="781550DB"/>
        </w:tc>
      </w:tr>
      <w:tr w14:paraId="219C33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D4F0801">
            <w:pPr>
              <w:jc w:val="left"/>
            </w:pPr>
            <w:r>
              <w:rPr>
                <w:rFonts w:ascii="宋体" w:hAnsi="宋体" w:eastAsia="宋体" w:cs="宋体"/>
                <w:b w:val="0"/>
                <w:i w:val="0"/>
                <w:color w:val="000000"/>
                <w:sz w:val="11"/>
              </w:rPr>
              <w:t>2019999</w:t>
            </w:r>
          </w:p>
        </w:tc>
        <w:tc>
          <w:tcPr>
            <w:tcW w:w="1760" w:type="dxa"/>
            <w:vAlign w:val="center"/>
          </w:tcPr>
          <w:p w14:paraId="1799BB86">
            <w:pPr>
              <w:jc w:val="left"/>
            </w:pPr>
            <w:r>
              <w:rPr>
                <w:rFonts w:ascii="宋体" w:hAnsi="宋体" w:eastAsia="宋体" w:cs="宋体"/>
                <w:b w:val="0"/>
                <w:i w:val="0"/>
                <w:color w:val="000000"/>
                <w:sz w:val="11"/>
              </w:rPr>
              <w:t>其他一般公共服务支出</w:t>
            </w:r>
          </w:p>
        </w:tc>
        <w:tc>
          <w:tcPr>
            <w:tcW w:w="940" w:type="dxa"/>
            <w:vAlign w:val="center"/>
          </w:tcPr>
          <w:p w14:paraId="4F7CC6F1">
            <w:pPr>
              <w:jc w:val="right"/>
            </w:pPr>
            <w:r>
              <w:rPr>
                <w:rFonts w:ascii="宋体" w:hAnsi="宋体" w:eastAsia="宋体" w:cs="宋体"/>
                <w:b w:val="0"/>
                <w:i w:val="0"/>
                <w:color w:val="000000"/>
                <w:sz w:val="11"/>
              </w:rPr>
              <w:t>60.85</w:t>
            </w:r>
          </w:p>
        </w:tc>
        <w:tc>
          <w:tcPr>
            <w:tcW w:w="1000" w:type="dxa"/>
            <w:vAlign w:val="center"/>
          </w:tcPr>
          <w:p w14:paraId="7E455803"/>
        </w:tc>
        <w:tc>
          <w:tcPr>
            <w:tcW w:w="980" w:type="dxa"/>
            <w:vAlign w:val="center"/>
          </w:tcPr>
          <w:p w14:paraId="077A3456">
            <w:pPr>
              <w:jc w:val="right"/>
            </w:pPr>
            <w:r>
              <w:rPr>
                <w:rFonts w:ascii="宋体" w:hAnsi="宋体" w:eastAsia="宋体" w:cs="宋体"/>
                <w:b w:val="0"/>
                <w:i w:val="0"/>
                <w:color w:val="000000"/>
                <w:sz w:val="11"/>
              </w:rPr>
              <w:t>60.85</w:t>
            </w:r>
          </w:p>
        </w:tc>
        <w:tc>
          <w:tcPr>
            <w:tcW w:w="920" w:type="dxa"/>
            <w:vAlign w:val="center"/>
          </w:tcPr>
          <w:p w14:paraId="3C6F18A3"/>
        </w:tc>
        <w:tc>
          <w:tcPr>
            <w:tcW w:w="960" w:type="dxa"/>
            <w:vAlign w:val="center"/>
          </w:tcPr>
          <w:p w14:paraId="2D6EF6B8"/>
        </w:tc>
        <w:tc>
          <w:tcPr>
            <w:tcW w:w="926" w:type="dxa"/>
            <w:vAlign w:val="center"/>
          </w:tcPr>
          <w:p w14:paraId="3B976654"/>
        </w:tc>
      </w:tr>
      <w:tr w14:paraId="50E9B6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2A8E4DB">
            <w:pPr>
              <w:jc w:val="left"/>
            </w:pPr>
            <w:r>
              <w:rPr>
                <w:rFonts w:ascii="宋体" w:hAnsi="宋体" w:eastAsia="宋体" w:cs="宋体"/>
                <w:b w:val="0"/>
                <w:i w:val="0"/>
                <w:color w:val="000000"/>
                <w:sz w:val="11"/>
              </w:rPr>
              <w:t>208</w:t>
            </w:r>
          </w:p>
        </w:tc>
        <w:tc>
          <w:tcPr>
            <w:tcW w:w="1760" w:type="dxa"/>
            <w:vAlign w:val="center"/>
          </w:tcPr>
          <w:p w14:paraId="7F999AA7">
            <w:pPr>
              <w:jc w:val="left"/>
            </w:pPr>
            <w:r>
              <w:rPr>
                <w:rFonts w:ascii="宋体" w:hAnsi="宋体" w:eastAsia="宋体" w:cs="宋体"/>
                <w:b w:val="0"/>
                <w:i w:val="0"/>
                <w:color w:val="000000"/>
                <w:sz w:val="11"/>
              </w:rPr>
              <w:t>社会保障和就业支出</w:t>
            </w:r>
          </w:p>
        </w:tc>
        <w:tc>
          <w:tcPr>
            <w:tcW w:w="940" w:type="dxa"/>
            <w:vAlign w:val="center"/>
          </w:tcPr>
          <w:p w14:paraId="1E5DE6C3">
            <w:pPr>
              <w:jc w:val="right"/>
            </w:pPr>
            <w:r>
              <w:rPr>
                <w:rFonts w:ascii="宋体" w:hAnsi="宋体" w:eastAsia="宋体" w:cs="宋体"/>
                <w:b w:val="0"/>
                <w:i w:val="0"/>
                <w:color w:val="000000"/>
                <w:sz w:val="11"/>
              </w:rPr>
              <w:t>161.18</w:t>
            </w:r>
          </w:p>
        </w:tc>
        <w:tc>
          <w:tcPr>
            <w:tcW w:w="1000" w:type="dxa"/>
            <w:vAlign w:val="center"/>
          </w:tcPr>
          <w:p w14:paraId="5B630938">
            <w:pPr>
              <w:jc w:val="right"/>
            </w:pPr>
            <w:r>
              <w:rPr>
                <w:rFonts w:ascii="宋体" w:hAnsi="宋体" w:eastAsia="宋体" w:cs="宋体"/>
                <w:b w:val="0"/>
                <w:i w:val="0"/>
                <w:color w:val="000000"/>
                <w:sz w:val="11"/>
              </w:rPr>
              <w:t>161.18</w:t>
            </w:r>
          </w:p>
        </w:tc>
        <w:tc>
          <w:tcPr>
            <w:tcW w:w="980" w:type="dxa"/>
            <w:vAlign w:val="center"/>
          </w:tcPr>
          <w:p w14:paraId="7C3766A4"/>
        </w:tc>
        <w:tc>
          <w:tcPr>
            <w:tcW w:w="920" w:type="dxa"/>
            <w:vAlign w:val="center"/>
          </w:tcPr>
          <w:p w14:paraId="5FD7E47E"/>
        </w:tc>
        <w:tc>
          <w:tcPr>
            <w:tcW w:w="960" w:type="dxa"/>
            <w:vAlign w:val="center"/>
          </w:tcPr>
          <w:p w14:paraId="7A7BCEBB"/>
        </w:tc>
        <w:tc>
          <w:tcPr>
            <w:tcW w:w="926" w:type="dxa"/>
            <w:vAlign w:val="center"/>
          </w:tcPr>
          <w:p w14:paraId="0C62249E"/>
        </w:tc>
      </w:tr>
      <w:tr w14:paraId="15DA8E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A2DAC1D">
            <w:pPr>
              <w:jc w:val="left"/>
            </w:pPr>
            <w:r>
              <w:rPr>
                <w:rFonts w:ascii="宋体" w:hAnsi="宋体" w:eastAsia="宋体" w:cs="宋体"/>
                <w:b w:val="0"/>
                <w:i w:val="0"/>
                <w:color w:val="000000"/>
                <w:sz w:val="11"/>
              </w:rPr>
              <w:t>20805</w:t>
            </w:r>
          </w:p>
        </w:tc>
        <w:tc>
          <w:tcPr>
            <w:tcW w:w="1760" w:type="dxa"/>
            <w:vAlign w:val="center"/>
          </w:tcPr>
          <w:p w14:paraId="70B1E8CA">
            <w:pPr>
              <w:jc w:val="left"/>
            </w:pPr>
            <w:r>
              <w:rPr>
                <w:rFonts w:ascii="宋体" w:hAnsi="宋体" w:eastAsia="宋体" w:cs="宋体"/>
                <w:b w:val="0"/>
                <w:i w:val="0"/>
                <w:color w:val="000000"/>
                <w:sz w:val="11"/>
              </w:rPr>
              <w:t>行政事业单位养老支出</w:t>
            </w:r>
          </w:p>
        </w:tc>
        <w:tc>
          <w:tcPr>
            <w:tcW w:w="940" w:type="dxa"/>
            <w:vAlign w:val="center"/>
          </w:tcPr>
          <w:p w14:paraId="535682B7">
            <w:pPr>
              <w:jc w:val="right"/>
            </w:pPr>
            <w:r>
              <w:rPr>
                <w:rFonts w:ascii="宋体" w:hAnsi="宋体" w:eastAsia="宋体" w:cs="宋体"/>
                <w:b w:val="0"/>
                <w:i w:val="0"/>
                <w:color w:val="000000"/>
                <w:sz w:val="11"/>
              </w:rPr>
              <w:t>161.18</w:t>
            </w:r>
          </w:p>
        </w:tc>
        <w:tc>
          <w:tcPr>
            <w:tcW w:w="1000" w:type="dxa"/>
            <w:vAlign w:val="center"/>
          </w:tcPr>
          <w:p w14:paraId="401AEE75">
            <w:pPr>
              <w:jc w:val="right"/>
            </w:pPr>
            <w:r>
              <w:rPr>
                <w:rFonts w:ascii="宋体" w:hAnsi="宋体" w:eastAsia="宋体" w:cs="宋体"/>
                <w:b w:val="0"/>
                <w:i w:val="0"/>
                <w:color w:val="000000"/>
                <w:sz w:val="11"/>
              </w:rPr>
              <w:t>161.18</w:t>
            </w:r>
          </w:p>
        </w:tc>
        <w:tc>
          <w:tcPr>
            <w:tcW w:w="980" w:type="dxa"/>
            <w:vAlign w:val="center"/>
          </w:tcPr>
          <w:p w14:paraId="43DB992E"/>
        </w:tc>
        <w:tc>
          <w:tcPr>
            <w:tcW w:w="920" w:type="dxa"/>
            <w:vAlign w:val="center"/>
          </w:tcPr>
          <w:p w14:paraId="35EF0356"/>
        </w:tc>
        <w:tc>
          <w:tcPr>
            <w:tcW w:w="960" w:type="dxa"/>
            <w:vAlign w:val="center"/>
          </w:tcPr>
          <w:p w14:paraId="18465757"/>
        </w:tc>
        <w:tc>
          <w:tcPr>
            <w:tcW w:w="926" w:type="dxa"/>
            <w:vAlign w:val="center"/>
          </w:tcPr>
          <w:p w14:paraId="62E64962"/>
        </w:tc>
      </w:tr>
      <w:tr w14:paraId="25C1CA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BE9D004">
            <w:pPr>
              <w:jc w:val="left"/>
            </w:pPr>
            <w:r>
              <w:rPr>
                <w:rFonts w:ascii="宋体" w:hAnsi="宋体" w:eastAsia="宋体" w:cs="宋体"/>
                <w:b w:val="0"/>
                <w:i w:val="0"/>
                <w:color w:val="000000"/>
                <w:sz w:val="11"/>
              </w:rPr>
              <w:t>2080501</w:t>
            </w:r>
          </w:p>
        </w:tc>
        <w:tc>
          <w:tcPr>
            <w:tcW w:w="1760" w:type="dxa"/>
            <w:vAlign w:val="center"/>
          </w:tcPr>
          <w:p w14:paraId="2A3AEAA6">
            <w:pPr>
              <w:jc w:val="left"/>
            </w:pPr>
            <w:r>
              <w:rPr>
                <w:rFonts w:ascii="宋体" w:hAnsi="宋体" w:eastAsia="宋体" w:cs="宋体"/>
                <w:b w:val="0"/>
                <w:i w:val="0"/>
                <w:color w:val="000000"/>
                <w:sz w:val="11"/>
              </w:rPr>
              <w:t>行政单位离退休</w:t>
            </w:r>
          </w:p>
        </w:tc>
        <w:tc>
          <w:tcPr>
            <w:tcW w:w="940" w:type="dxa"/>
            <w:vAlign w:val="center"/>
          </w:tcPr>
          <w:p w14:paraId="52282CAC">
            <w:pPr>
              <w:jc w:val="right"/>
            </w:pPr>
            <w:r>
              <w:rPr>
                <w:rFonts w:ascii="宋体" w:hAnsi="宋体" w:eastAsia="宋体" w:cs="宋体"/>
                <w:b w:val="0"/>
                <w:i w:val="0"/>
                <w:color w:val="000000"/>
                <w:sz w:val="11"/>
              </w:rPr>
              <w:t>102.90</w:t>
            </w:r>
          </w:p>
        </w:tc>
        <w:tc>
          <w:tcPr>
            <w:tcW w:w="1000" w:type="dxa"/>
            <w:vAlign w:val="center"/>
          </w:tcPr>
          <w:p w14:paraId="3409BC70">
            <w:pPr>
              <w:jc w:val="right"/>
            </w:pPr>
            <w:r>
              <w:rPr>
                <w:rFonts w:ascii="宋体" w:hAnsi="宋体" w:eastAsia="宋体" w:cs="宋体"/>
                <w:b w:val="0"/>
                <w:i w:val="0"/>
                <w:color w:val="000000"/>
                <w:sz w:val="11"/>
              </w:rPr>
              <w:t>102.90</w:t>
            </w:r>
          </w:p>
        </w:tc>
        <w:tc>
          <w:tcPr>
            <w:tcW w:w="980" w:type="dxa"/>
            <w:vAlign w:val="center"/>
          </w:tcPr>
          <w:p w14:paraId="690C716D"/>
        </w:tc>
        <w:tc>
          <w:tcPr>
            <w:tcW w:w="920" w:type="dxa"/>
            <w:vAlign w:val="center"/>
          </w:tcPr>
          <w:p w14:paraId="733B0703"/>
        </w:tc>
        <w:tc>
          <w:tcPr>
            <w:tcW w:w="960" w:type="dxa"/>
            <w:vAlign w:val="center"/>
          </w:tcPr>
          <w:p w14:paraId="2CA040A2"/>
        </w:tc>
        <w:tc>
          <w:tcPr>
            <w:tcW w:w="926" w:type="dxa"/>
            <w:vAlign w:val="center"/>
          </w:tcPr>
          <w:p w14:paraId="58CEA3AE"/>
        </w:tc>
      </w:tr>
      <w:tr w14:paraId="43A29C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A0FAD58">
            <w:pPr>
              <w:jc w:val="left"/>
            </w:pPr>
            <w:r>
              <w:rPr>
                <w:rFonts w:ascii="宋体" w:hAnsi="宋体" w:eastAsia="宋体" w:cs="宋体"/>
                <w:b w:val="0"/>
                <w:i w:val="0"/>
                <w:color w:val="000000"/>
                <w:sz w:val="11"/>
              </w:rPr>
              <w:t>2080505</w:t>
            </w:r>
          </w:p>
        </w:tc>
        <w:tc>
          <w:tcPr>
            <w:tcW w:w="1760" w:type="dxa"/>
            <w:vAlign w:val="center"/>
          </w:tcPr>
          <w:p w14:paraId="1BB5A1E0">
            <w:pPr>
              <w:jc w:val="left"/>
            </w:pPr>
            <w:r>
              <w:rPr>
                <w:rFonts w:ascii="宋体" w:hAnsi="宋体" w:eastAsia="宋体" w:cs="宋体"/>
                <w:b w:val="0"/>
                <w:i w:val="0"/>
                <w:color w:val="000000"/>
                <w:sz w:val="11"/>
              </w:rPr>
              <w:t>机关事业单位基本养老保险缴费支出</w:t>
            </w:r>
          </w:p>
        </w:tc>
        <w:tc>
          <w:tcPr>
            <w:tcW w:w="940" w:type="dxa"/>
            <w:vAlign w:val="center"/>
          </w:tcPr>
          <w:p w14:paraId="5FCA6C8A">
            <w:pPr>
              <w:jc w:val="right"/>
            </w:pPr>
            <w:r>
              <w:rPr>
                <w:rFonts w:ascii="宋体" w:hAnsi="宋体" w:eastAsia="宋体" w:cs="宋体"/>
                <w:b w:val="0"/>
                <w:i w:val="0"/>
                <w:color w:val="000000"/>
                <w:sz w:val="11"/>
              </w:rPr>
              <w:t>38.85</w:t>
            </w:r>
          </w:p>
        </w:tc>
        <w:tc>
          <w:tcPr>
            <w:tcW w:w="1000" w:type="dxa"/>
            <w:vAlign w:val="center"/>
          </w:tcPr>
          <w:p w14:paraId="04CEA778">
            <w:pPr>
              <w:jc w:val="right"/>
            </w:pPr>
            <w:r>
              <w:rPr>
                <w:rFonts w:ascii="宋体" w:hAnsi="宋体" w:eastAsia="宋体" w:cs="宋体"/>
                <w:b w:val="0"/>
                <w:i w:val="0"/>
                <w:color w:val="000000"/>
                <w:sz w:val="11"/>
              </w:rPr>
              <w:t>38.85</w:t>
            </w:r>
          </w:p>
        </w:tc>
        <w:tc>
          <w:tcPr>
            <w:tcW w:w="980" w:type="dxa"/>
            <w:vAlign w:val="center"/>
          </w:tcPr>
          <w:p w14:paraId="67B3CEB0"/>
        </w:tc>
        <w:tc>
          <w:tcPr>
            <w:tcW w:w="920" w:type="dxa"/>
            <w:vAlign w:val="center"/>
          </w:tcPr>
          <w:p w14:paraId="6097C640"/>
        </w:tc>
        <w:tc>
          <w:tcPr>
            <w:tcW w:w="960" w:type="dxa"/>
            <w:vAlign w:val="center"/>
          </w:tcPr>
          <w:p w14:paraId="34563836"/>
        </w:tc>
        <w:tc>
          <w:tcPr>
            <w:tcW w:w="926" w:type="dxa"/>
            <w:vAlign w:val="center"/>
          </w:tcPr>
          <w:p w14:paraId="7CB023F3"/>
        </w:tc>
      </w:tr>
      <w:tr w14:paraId="44DA28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F3B8D37">
            <w:pPr>
              <w:jc w:val="left"/>
            </w:pPr>
            <w:r>
              <w:rPr>
                <w:rFonts w:ascii="宋体" w:hAnsi="宋体" w:eastAsia="宋体" w:cs="宋体"/>
                <w:b w:val="0"/>
                <w:i w:val="0"/>
                <w:color w:val="000000"/>
                <w:sz w:val="11"/>
              </w:rPr>
              <w:t>2080506</w:t>
            </w:r>
          </w:p>
        </w:tc>
        <w:tc>
          <w:tcPr>
            <w:tcW w:w="1760" w:type="dxa"/>
            <w:vAlign w:val="center"/>
          </w:tcPr>
          <w:p w14:paraId="61FCC5AA">
            <w:pPr>
              <w:jc w:val="left"/>
            </w:pPr>
            <w:r>
              <w:rPr>
                <w:rFonts w:ascii="宋体" w:hAnsi="宋体" w:eastAsia="宋体" w:cs="宋体"/>
                <w:b w:val="0"/>
                <w:i w:val="0"/>
                <w:color w:val="000000"/>
                <w:sz w:val="11"/>
              </w:rPr>
              <w:t>机关事业单位职业年金缴费支出</w:t>
            </w:r>
          </w:p>
        </w:tc>
        <w:tc>
          <w:tcPr>
            <w:tcW w:w="940" w:type="dxa"/>
            <w:vAlign w:val="center"/>
          </w:tcPr>
          <w:p w14:paraId="4284C25E">
            <w:pPr>
              <w:jc w:val="right"/>
            </w:pPr>
            <w:r>
              <w:rPr>
                <w:rFonts w:ascii="宋体" w:hAnsi="宋体" w:eastAsia="宋体" w:cs="宋体"/>
                <w:b w:val="0"/>
                <w:i w:val="0"/>
                <w:color w:val="000000"/>
                <w:sz w:val="11"/>
              </w:rPr>
              <w:t>19.43</w:t>
            </w:r>
          </w:p>
        </w:tc>
        <w:tc>
          <w:tcPr>
            <w:tcW w:w="1000" w:type="dxa"/>
            <w:vAlign w:val="center"/>
          </w:tcPr>
          <w:p w14:paraId="08871A7E">
            <w:pPr>
              <w:jc w:val="right"/>
            </w:pPr>
            <w:r>
              <w:rPr>
                <w:rFonts w:ascii="宋体" w:hAnsi="宋体" w:eastAsia="宋体" w:cs="宋体"/>
                <w:b w:val="0"/>
                <w:i w:val="0"/>
                <w:color w:val="000000"/>
                <w:sz w:val="11"/>
              </w:rPr>
              <w:t>19.43</w:t>
            </w:r>
          </w:p>
        </w:tc>
        <w:tc>
          <w:tcPr>
            <w:tcW w:w="980" w:type="dxa"/>
            <w:vAlign w:val="center"/>
          </w:tcPr>
          <w:p w14:paraId="6FD13A8B"/>
        </w:tc>
        <w:tc>
          <w:tcPr>
            <w:tcW w:w="920" w:type="dxa"/>
            <w:vAlign w:val="center"/>
          </w:tcPr>
          <w:p w14:paraId="321A4F20"/>
        </w:tc>
        <w:tc>
          <w:tcPr>
            <w:tcW w:w="960" w:type="dxa"/>
            <w:vAlign w:val="center"/>
          </w:tcPr>
          <w:p w14:paraId="0F710620"/>
        </w:tc>
        <w:tc>
          <w:tcPr>
            <w:tcW w:w="926" w:type="dxa"/>
            <w:vAlign w:val="center"/>
          </w:tcPr>
          <w:p w14:paraId="7E2643FC"/>
        </w:tc>
      </w:tr>
      <w:tr w14:paraId="486216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FFACEC">
            <w:pPr>
              <w:jc w:val="left"/>
            </w:pPr>
            <w:r>
              <w:rPr>
                <w:rFonts w:ascii="宋体" w:hAnsi="宋体" w:eastAsia="宋体" w:cs="宋体"/>
                <w:b w:val="0"/>
                <w:i w:val="0"/>
                <w:color w:val="000000"/>
                <w:sz w:val="11"/>
              </w:rPr>
              <w:t>213</w:t>
            </w:r>
          </w:p>
        </w:tc>
        <w:tc>
          <w:tcPr>
            <w:tcW w:w="1760" w:type="dxa"/>
            <w:vAlign w:val="center"/>
          </w:tcPr>
          <w:p w14:paraId="6F68F92D">
            <w:pPr>
              <w:jc w:val="left"/>
            </w:pPr>
            <w:r>
              <w:rPr>
                <w:rFonts w:ascii="宋体" w:hAnsi="宋体" w:eastAsia="宋体" w:cs="宋体"/>
                <w:b w:val="0"/>
                <w:i w:val="0"/>
                <w:color w:val="000000"/>
                <w:sz w:val="11"/>
              </w:rPr>
              <w:t>农林水支出</w:t>
            </w:r>
          </w:p>
        </w:tc>
        <w:tc>
          <w:tcPr>
            <w:tcW w:w="940" w:type="dxa"/>
            <w:vAlign w:val="center"/>
          </w:tcPr>
          <w:p w14:paraId="49753FE0">
            <w:pPr>
              <w:jc w:val="right"/>
            </w:pPr>
            <w:r>
              <w:rPr>
                <w:rFonts w:ascii="宋体" w:hAnsi="宋体" w:eastAsia="宋体" w:cs="宋体"/>
                <w:b w:val="0"/>
                <w:i w:val="0"/>
                <w:color w:val="000000"/>
                <w:sz w:val="11"/>
              </w:rPr>
              <w:t>6.00</w:t>
            </w:r>
          </w:p>
        </w:tc>
        <w:tc>
          <w:tcPr>
            <w:tcW w:w="1000" w:type="dxa"/>
            <w:vAlign w:val="center"/>
          </w:tcPr>
          <w:p w14:paraId="22484E97"/>
        </w:tc>
        <w:tc>
          <w:tcPr>
            <w:tcW w:w="980" w:type="dxa"/>
            <w:vAlign w:val="center"/>
          </w:tcPr>
          <w:p w14:paraId="49AAFD5D">
            <w:pPr>
              <w:jc w:val="right"/>
            </w:pPr>
            <w:r>
              <w:rPr>
                <w:rFonts w:ascii="宋体" w:hAnsi="宋体" w:eastAsia="宋体" w:cs="宋体"/>
                <w:b w:val="0"/>
                <w:i w:val="0"/>
                <w:color w:val="000000"/>
                <w:sz w:val="11"/>
              </w:rPr>
              <w:t>6.00</w:t>
            </w:r>
          </w:p>
        </w:tc>
        <w:tc>
          <w:tcPr>
            <w:tcW w:w="920" w:type="dxa"/>
            <w:vAlign w:val="center"/>
          </w:tcPr>
          <w:p w14:paraId="696D660D"/>
        </w:tc>
        <w:tc>
          <w:tcPr>
            <w:tcW w:w="960" w:type="dxa"/>
            <w:vAlign w:val="center"/>
          </w:tcPr>
          <w:p w14:paraId="000F87EB"/>
        </w:tc>
        <w:tc>
          <w:tcPr>
            <w:tcW w:w="926" w:type="dxa"/>
            <w:vAlign w:val="center"/>
          </w:tcPr>
          <w:p w14:paraId="7C21CECD"/>
        </w:tc>
      </w:tr>
      <w:tr w14:paraId="6A8269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72930CB">
            <w:pPr>
              <w:jc w:val="left"/>
            </w:pPr>
            <w:r>
              <w:rPr>
                <w:rFonts w:ascii="宋体" w:hAnsi="宋体" w:eastAsia="宋体" w:cs="宋体"/>
                <w:b w:val="0"/>
                <w:i w:val="0"/>
                <w:color w:val="000000"/>
                <w:sz w:val="11"/>
              </w:rPr>
              <w:t>21305</w:t>
            </w:r>
          </w:p>
        </w:tc>
        <w:tc>
          <w:tcPr>
            <w:tcW w:w="1760" w:type="dxa"/>
            <w:vAlign w:val="center"/>
          </w:tcPr>
          <w:p w14:paraId="5DA48EE7">
            <w:pPr>
              <w:jc w:val="left"/>
            </w:pPr>
            <w:r>
              <w:rPr>
                <w:rFonts w:ascii="宋体" w:hAnsi="宋体" w:eastAsia="宋体" w:cs="宋体"/>
                <w:b w:val="0"/>
                <w:i w:val="0"/>
                <w:color w:val="000000"/>
                <w:sz w:val="11"/>
              </w:rPr>
              <w:t>巩固脱贫攻坚成果衔接乡村振兴</w:t>
            </w:r>
          </w:p>
        </w:tc>
        <w:tc>
          <w:tcPr>
            <w:tcW w:w="940" w:type="dxa"/>
            <w:vAlign w:val="center"/>
          </w:tcPr>
          <w:p w14:paraId="560C205E">
            <w:pPr>
              <w:jc w:val="right"/>
            </w:pPr>
            <w:r>
              <w:rPr>
                <w:rFonts w:ascii="宋体" w:hAnsi="宋体" w:eastAsia="宋体" w:cs="宋体"/>
                <w:b w:val="0"/>
                <w:i w:val="0"/>
                <w:color w:val="000000"/>
                <w:sz w:val="11"/>
              </w:rPr>
              <w:t>6.00</w:t>
            </w:r>
          </w:p>
        </w:tc>
        <w:tc>
          <w:tcPr>
            <w:tcW w:w="1000" w:type="dxa"/>
            <w:vAlign w:val="center"/>
          </w:tcPr>
          <w:p w14:paraId="20B21E1A"/>
        </w:tc>
        <w:tc>
          <w:tcPr>
            <w:tcW w:w="980" w:type="dxa"/>
            <w:vAlign w:val="center"/>
          </w:tcPr>
          <w:p w14:paraId="58C22342">
            <w:pPr>
              <w:jc w:val="right"/>
            </w:pPr>
            <w:r>
              <w:rPr>
                <w:rFonts w:ascii="宋体" w:hAnsi="宋体" w:eastAsia="宋体" w:cs="宋体"/>
                <w:b w:val="0"/>
                <w:i w:val="0"/>
                <w:color w:val="000000"/>
                <w:sz w:val="11"/>
              </w:rPr>
              <w:t>6.00</w:t>
            </w:r>
          </w:p>
        </w:tc>
        <w:tc>
          <w:tcPr>
            <w:tcW w:w="920" w:type="dxa"/>
            <w:vAlign w:val="center"/>
          </w:tcPr>
          <w:p w14:paraId="6A345E6A"/>
        </w:tc>
        <w:tc>
          <w:tcPr>
            <w:tcW w:w="960" w:type="dxa"/>
            <w:vAlign w:val="center"/>
          </w:tcPr>
          <w:p w14:paraId="73CAE0A7"/>
        </w:tc>
        <w:tc>
          <w:tcPr>
            <w:tcW w:w="926" w:type="dxa"/>
            <w:vAlign w:val="center"/>
          </w:tcPr>
          <w:p w14:paraId="483EB0A4"/>
        </w:tc>
      </w:tr>
      <w:tr w14:paraId="6331DE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59306F3">
            <w:pPr>
              <w:jc w:val="left"/>
            </w:pPr>
            <w:r>
              <w:rPr>
                <w:rFonts w:ascii="宋体" w:hAnsi="宋体" w:eastAsia="宋体" w:cs="宋体"/>
                <w:b w:val="0"/>
                <w:i w:val="0"/>
                <w:color w:val="000000"/>
                <w:sz w:val="11"/>
              </w:rPr>
              <w:t>2130599</w:t>
            </w:r>
          </w:p>
        </w:tc>
        <w:tc>
          <w:tcPr>
            <w:tcW w:w="1760" w:type="dxa"/>
            <w:vAlign w:val="center"/>
          </w:tcPr>
          <w:p w14:paraId="3599AC56">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5F56F0DB">
            <w:pPr>
              <w:jc w:val="right"/>
            </w:pPr>
            <w:r>
              <w:rPr>
                <w:rFonts w:ascii="宋体" w:hAnsi="宋体" w:eastAsia="宋体" w:cs="宋体"/>
                <w:b w:val="0"/>
                <w:i w:val="0"/>
                <w:color w:val="000000"/>
                <w:sz w:val="11"/>
              </w:rPr>
              <w:t>6.00</w:t>
            </w:r>
          </w:p>
        </w:tc>
        <w:tc>
          <w:tcPr>
            <w:tcW w:w="1000" w:type="dxa"/>
            <w:vAlign w:val="center"/>
          </w:tcPr>
          <w:p w14:paraId="56DF267A"/>
        </w:tc>
        <w:tc>
          <w:tcPr>
            <w:tcW w:w="980" w:type="dxa"/>
            <w:vAlign w:val="center"/>
          </w:tcPr>
          <w:p w14:paraId="4C21FB13">
            <w:pPr>
              <w:jc w:val="right"/>
            </w:pPr>
            <w:r>
              <w:rPr>
                <w:rFonts w:ascii="宋体" w:hAnsi="宋体" w:eastAsia="宋体" w:cs="宋体"/>
                <w:b w:val="0"/>
                <w:i w:val="0"/>
                <w:color w:val="000000"/>
                <w:sz w:val="11"/>
              </w:rPr>
              <w:t>6.00</w:t>
            </w:r>
          </w:p>
        </w:tc>
        <w:tc>
          <w:tcPr>
            <w:tcW w:w="920" w:type="dxa"/>
            <w:vAlign w:val="center"/>
          </w:tcPr>
          <w:p w14:paraId="5BF5388C"/>
        </w:tc>
        <w:tc>
          <w:tcPr>
            <w:tcW w:w="960" w:type="dxa"/>
            <w:vAlign w:val="center"/>
          </w:tcPr>
          <w:p w14:paraId="093E9A9E"/>
        </w:tc>
        <w:tc>
          <w:tcPr>
            <w:tcW w:w="926" w:type="dxa"/>
            <w:vAlign w:val="center"/>
          </w:tcPr>
          <w:p w14:paraId="585B42E6"/>
        </w:tc>
      </w:tr>
      <w:tr w14:paraId="522DEB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48EF134">
            <w:pPr>
              <w:jc w:val="left"/>
            </w:pPr>
            <w:r>
              <w:rPr>
                <w:rFonts w:ascii="宋体" w:hAnsi="宋体" w:eastAsia="宋体" w:cs="宋体"/>
                <w:b w:val="0"/>
                <w:i w:val="0"/>
                <w:color w:val="000000"/>
                <w:sz w:val="11"/>
              </w:rPr>
              <w:t>221</w:t>
            </w:r>
          </w:p>
        </w:tc>
        <w:tc>
          <w:tcPr>
            <w:tcW w:w="1760" w:type="dxa"/>
            <w:vAlign w:val="center"/>
          </w:tcPr>
          <w:p w14:paraId="27A5BD73">
            <w:pPr>
              <w:jc w:val="left"/>
            </w:pPr>
            <w:r>
              <w:rPr>
                <w:rFonts w:ascii="宋体" w:hAnsi="宋体" w:eastAsia="宋体" w:cs="宋体"/>
                <w:b w:val="0"/>
                <w:i w:val="0"/>
                <w:color w:val="000000"/>
                <w:sz w:val="11"/>
              </w:rPr>
              <w:t>住房保障支出</w:t>
            </w:r>
          </w:p>
        </w:tc>
        <w:tc>
          <w:tcPr>
            <w:tcW w:w="940" w:type="dxa"/>
            <w:vAlign w:val="center"/>
          </w:tcPr>
          <w:p w14:paraId="1CEDF47B">
            <w:pPr>
              <w:jc w:val="right"/>
            </w:pPr>
            <w:r>
              <w:rPr>
                <w:rFonts w:ascii="宋体" w:hAnsi="宋体" w:eastAsia="宋体" w:cs="宋体"/>
                <w:b w:val="0"/>
                <w:i w:val="0"/>
                <w:color w:val="000000"/>
                <w:sz w:val="11"/>
              </w:rPr>
              <w:t>17.81</w:t>
            </w:r>
          </w:p>
        </w:tc>
        <w:tc>
          <w:tcPr>
            <w:tcW w:w="1000" w:type="dxa"/>
            <w:vAlign w:val="center"/>
          </w:tcPr>
          <w:p w14:paraId="7572FD4D">
            <w:pPr>
              <w:jc w:val="right"/>
            </w:pPr>
            <w:r>
              <w:rPr>
                <w:rFonts w:ascii="宋体" w:hAnsi="宋体" w:eastAsia="宋体" w:cs="宋体"/>
                <w:b w:val="0"/>
                <w:i w:val="0"/>
                <w:color w:val="000000"/>
                <w:sz w:val="11"/>
              </w:rPr>
              <w:t>17.81</w:t>
            </w:r>
          </w:p>
        </w:tc>
        <w:tc>
          <w:tcPr>
            <w:tcW w:w="980" w:type="dxa"/>
            <w:vAlign w:val="center"/>
          </w:tcPr>
          <w:p w14:paraId="45792885"/>
        </w:tc>
        <w:tc>
          <w:tcPr>
            <w:tcW w:w="920" w:type="dxa"/>
            <w:vAlign w:val="center"/>
          </w:tcPr>
          <w:p w14:paraId="301F88D0"/>
        </w:tc>
        <w:tc>
          <w:tcPr>
            <w:tcW w:w="960" w:type="dxa"/>
            <w:vAlign w:val="center"/>
          </w:tcPr>
          <w:p w14:paraId="3CFDA70F"/>
        </w:tc>
        <w:tc>
          <w:tcPr>
            <w:tcW w:w="926" w:type="dxa"/>
            <w:vAlign w:val="center"/>
          </w:tcPr>
          <w:p w14:paraId="1940913A"/>
        </w:tc>
      </w:tr>
      <w:tr w14:paraId="781FF1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EED90EC">
            <w:pPr>
              <w:jc w:val="left"/>
            </w:pPr>
            <w:r>
              <w:rPr>
                <w:rFonts w:ascii="宋体" w:hAnsi="宋体" w:eastAsia="宋体" w:cs="宋体"/>
                <w:b w:val="0"/>
                <w:i w:val="0"/>
                <w:color w:val="000000"/>
                <w:sz w:val="11"/>
              </w:rPr>
              <w:t>22102</w:t>
            </w:r>
          </w:p>
        </w:tc>
        <w:tc>
          <w:tcPr>
            <w:tcW w:w="1760" w:type="dxa"/>
            <w:vAlign w:val="center"/>
          </w:tcPr>
          <w:p w14:paraId="2C0E9DE2">
            <w:pPr>
              <w:jc w:val="left"/>
            </w:pPr>
            <w:r>
              <w:rPr>
                <w:rFonts w:ascii="宋体" w:hAnsi="宋体" w:eastAsia="宋体" w:cs="宋体"/>
                <w:b w:val="0"/>
                <w:i w:val="0"/>
                <w:color w:val="000000"/>
                <w:sz w:val="11"/>
              </w:rPr>
              <w:t>住房改革支出</w:t>
            </w:r>
          </w:p>
        </w:tc>
        <w:tc>
          <w:tcPr>
            <w:tcW w:w="940" w:type="dxa"/>
            <w:vAlign w:val="center"/>
          </w:tcPr>
          <w:p w14:paraId="16AFA537">
            <w:pPr>
              <w:jc w:val="right"/>
            </w:pPr>
            <w:r>
              <w:rPr>
                <w:rFonts w:ascii="宋体" w:hAnsi="宋体" w:eastAsia="宋体" w:cs="宋体"/>
                <w:b w:val="0"/>
                <w:i w:val="0"/>
                <w:color w:val="000000"/>
                <w:sz w:val="11"/>
              </w:rPr>
              <w:t>17.81</w:t>
            </w:r>
          </w:p>
        </w:tc>
        <w:tc>
          <w:tcPr>
            <w:tcW w:w="1000" w:type="dxa"/>
            <w:vAlign w:val="center"/>
          </w:tcPr>
          <w:p w14:paraId="0420B428">
            <w:pPr>
              <w:jc w:val="right"/>
            </w:pPr>
            <w:r>
              <w:rPr>
                <w:rFonts w:ascii="宋体" w:hAnsi="宋体" w:eastAsia="宋体" w:cs="宋体"/>
                <w:b w:val="0"/>
                <w:i w:val="0"/>
                <w:color w:val="000000"/>
                <w:sz w:val="11"/>
              </w:rPr>
              <w:t>17.81</w:t>
            </w:r>
          </w:p>
        </w:tc>
        <w:tc>
          <w:tcPr>
            <w:tcW w:w="980" w:type="dxa"/>
            <w:vAlign w:val="center"/>
          </w:tcPr>
          <w:p w14:paraId="349B9BFA"/>
        </w:tc>
        <w:tc>
          <w:tcPr>
            <w:tcW w:w="920" w:type="dxa"/>
            <w:vAlign w:val="center"/>
          </w:tcPr>
          <w:p w14:paraId="1A40C20B"/>
        </w:tc>
        <w:tc>
          <w:tcPr>
            <w:tcW w:w="960" w:type="dxa"/>
            <w:vAlign w:val="center"/>
          </w:tcPr>
          <w:p w14:paraId="4049C080"/>
        </w:tc>
        <w:tc>
          <w:tcPr>
            <w:tcW w:w="926" w:type="dxa"/>
            <w:vAlign w:val="center"/>
          </w:tcPr>
          <w:p w14:paraId="0A28059F"/>
        </w:tc>
      </w:tr>
      <w:tr w14:paraId="6C4FDC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7455B73">
            <w:pPr>
              <w:jc w:val="left"/>
            </w:pPr>
            <w:r>
              <w:rPr>
                <w:rFonts w:ascii="宋体" w:hAnsi="宋体" w:eastAsia="宋体" w:cs="宋体"/>
                <w:b w:val="0"/>
                <w:i w:val="0"/>
                <w:color w:val="000000"/>
                <w:sz w:val="11"/>
              </w:rPr>
              <w:t>2210201</w:t>
            </w:r>
          </w:p>
        </w:tc>
        <w:tc>
          <w:tcPr>
            <w:tcW w:w="1760" w:type="dxa"/>
            <w:vAlign w:val="center"/>
          </w:tcPr>
          <w:p w14:paraId="2D293AB9">
            <w:pPr>
              <w:jc w:val="left"/>
            </w:pPr>
            <w:r>
              <w:rPr>
                <w:rFonts w:ascii="宋体" w:hAnsi="宋体" w:eastAsia="宋体" w:cs="宋体"/>
                <w:b w:val="0"/>
                <w:i w:val="0"/>
                <w:color w:val="000000"/>
                <w:sz w:val="11"/>
              </w:rPr>
              <w:t>住房公积金</w:t>
            </w:r>
          </w:p>
        </w:tc>
        <w:tc>
          <w:tcPr>
            <w:tcW w:w="940" w:type="dxa"/>
            <w:vAlign w:val="center"/>
          </w:tcPr>
          <w:p w14:paraId="5F6BA6C9">
            <w:pPr>
              <w:jc w:val="right"/>
            </w:pPr>
            <w:r>
              <w:rPr>
                <w:rFonts w:ascii="宋体" w:hAnsi="宋体" w:eastAsia="宋体" w:cs="宋体"/>
                <w:b w:val="0"/>
                <w:i w:val="0"/>
                <w:color w:val="000000"/>
                <w:sz w:val="11"/>
              </w:rPr>
              <w:t>17.81</w:t>
            </w:r>
          </w:p>
        </w:tc>
        <w:tc>
          <w:tcPr>
            <w:tcW w:w="1000" w:type="dxa"/>
            <w:vAlign w:val="center"/>
          </w:tcPr>
          <w:p w14:paraId="752618D5">
            <w:pPr>
              <w:jc w:val="right"/>
            </w:pPr>
            <w:r>
              <w:rPr>
                <w:rFonts w:ascii="宋体" w:hAnsi="宋体" w:eastAsia="宋体" w:cs="宋体"/>
                <w:b w:val="0"/>
                <w:i w:val="0"/>
                <w:color w:val="000000"/>
                <w:sz w:val="11"/>
              </w:rPr>
              <w:t>17.81</w:t>
            </w:r>
          </w:p>
        </w:tc>
        <w:tc>
          <w:tcPr>
            <w:tcW w:w="980" w:type="dxa"/>
            <w:vAlign w:val="center"/>
          </w:tcPr>
          <w:p w14:paraId="3600D8F6"/>
        </w:tc>
        <w:tc>
          <w:tcPr>
            <w:tcW w:w="920" w:type="dxa"/>
            <w:vAlign w:val="center"/>
          </w:tcPr>
          <w:p w14:paraId="5692D82B"/>
        </w:tc>
        <w:tc>
          <w:tcPr>
            <w:tcW w:w="960" w:type="dxa"/>
            <w:vAlign w:val="center"/>
          </w:tcPr>
          <w:p w14:paraId="4292EBF9"/>
        </w:tc>
        <w:tc>
          <w:tcPr>
            <w:tcW w:w="926" w:type="dxa"/>
            <w:vAlign w:val="center"/>
          </w:tcPr>
          <w:p w14:paraId="28551529"/>
        </w:tc>
      </w:tr>
      <w:tr w14:paraId="07CF24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005B343D">
            <w:pPr>
              <w:jc w:val="left"/>
            </w:pPr>
            <w:r>
              <w:rPr>
                <w:rFonts w:ascii="宋体" w:hAnsi="宋体" w:eastAsia="宋体" w:cs="宋体"/>
                <w:b w:val="0"/>
                <w:i w:val="0"/>
                <w:color w:val="000000"/>
                <w:sz w:val="11"/>
              </w:rPr>
              <w:t>注：本表反映部门（单位）本年度各项支出情况。</w:t>
            </w:r>
          </w:p>
        </w:tc>
      </w:tr>
    </w:tbl>
    <w:p w14:paraId="41B6A547">
      <w:pPr>
        <w:snapToGrid w:val="0"/>
        <w:spacing w:before="200" w:after="200" w:line="200" w:lineRule="auto"/>
      </w:pPr>
      <w:r>
        <w:rPr>
          <w:sz w:val="8"/>
        </w:rPr>
        <w:t xml:space="preserve"> </w:t>
      </w:r>
    </w:p>
    <w:p w14:paraId="14A9EDBB">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3ADABE9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3E90F84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6A96D61F">
            <w:pPr>
              <w:jc w:val="right"/>
            </w:pPr>
            <w:r>
              <w:rPr>
                <w:rFonts w:ascii="宋体" w:hAnsi="宋体" w:eastAsia="宋体" w:cs="宋体"/>
                <w:sz w:val="20"/>
              </w:rPr>
              <w:t>公开04表</w:t>
            </w:r>
          </w:p>
        </w:tc>
      </w:tr>
      <w:tr w14:paraId="323E480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00D67B38">
            <w:pPr>
              <w:jc w:val="left"/>
            </w:pPr>
            <w:r>
              <w:rPr>
                <w:rFonts w:ascii="宋体" w:hAnsi="宋体" w:eastAsia="宋体" w:cs="宋体"/>
                <w:sz w:val="20"/>
              </w:rPr>
              <w:t>部门：新余市渝水区审计局</w:t>
            </w:r>
          </w:p>
        </w:tc>
        <w:tc>
          <w:tcPr>
            <w:tcW w:w="2000" w:type="dxa"/>
          </w:tcPr>
          <w:p w14:paraId="24A0FEDC">
            <w:pPr>
              <w:jc w:val="center"/>
            </w:pPr>
            <w:r>
              <w:rPr>
                <w:rFonts w:ascii="宋体" w:hAnsi="宋体" w:eastAsia="宋体" w:cs="宋体"/>
                <w:sz w:val="20"/>
              </w:rPr>
              <w:t>2023年度</w:t>
            </w:r>
          </w:p>
        </w:tc>
        <w:tc>
          <w:tcPr>
            <w:tcW w:w="5979" w:type="dxa"/>
          </w:tcPr>
          <w:p w14:paraId="7226AE5A">
            <w:pPr>
              <w:jc w:val="right"/>
            </w:pPr>
            <w:r>
              <w:rPr>
                <w:rFonts w:ascii="宋体" w:hAnsi="宋体" w:eastAsia="宋体" w:cs="宋体"/>
                <w:sz w:val="20"/>
              </w:rPr>
              <w:t>金额单位：万元</w:t>
            </w:r>
          </w:p>
        </w:tc>
      </w:tr>
    </w:tbl>
    <w:p w14:paraId="411DB0CD">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0C1B51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74815C55">
            <w:pPr>
              <w:jc w:val="center"/>
            </w:pPr>
            <w:r>
              <w:rPr>
                <w:rFonts w:ascii="宋体" w:hAnsi="宋体" w:eastAsia="宋体" w:cs="宋体"/>
                <w:b w:val="0"/>
                <w:i w:val="0"/>
                <w:color w:val="000000"/>
                <w:sz w:val="17"/>
              </w:rPr>
              <w:t>收     入</w:t>
            </w:r>
          </w:p>
        </w:tc>
        <w:tc>
          <w:tcPr>
            <w:tcW w:w="2980" w:type="dxa"/>
            <w:gridSpan w:val="6"/>
            <w:vAlign w:val="center"/>
          </w:tcPr>
          <w:p w14:paraId="52117D16">
            <w:pPr>
              <w:jc w:val="center"/>
            </w:pPr>
            <w:r>
              <w:rPr>
                <w:rFonts w:ascii="宋体" w:hAnsi="宋体" w:eastAsia="宋体" w:cs="宋体"/>
                <w:b w:val="0"/>
                <w:i w:val="0"/>
                <w:color w:val="000000"/>
                <w:sz w:val="17"/>
              </w:rPr>
              <w:t>支     出</w:t>
            </w:r>
          </w:p>
        </w:tc>
      </w:tr>
      <w:tr w14:paraId="725B13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163F71E7">
            <w:pPr>
              <w:jc w:val="center"/>
            </w:pPr>
            <w:r>
              <w:rPr>
                <w:rFonts w:ascii="宋体" w:hAnsi="宋体" w:eastAsia="宋体" w:cs="宋体"/>
                <w:b w:val="0"/>
                <w:i w:val="0"/>
                <w:color w:val="000000"/>
                <w:sz w:val="17"/>
              </w:rPr>
              <w:t>项    目</w:t>
            </w:r>
          </w:p>
        </w:tc>
        <w:tc>
          <w:tcPr>
            <w:tcW w:w="420" w:type="dxa"/>
            <w:vMerge w:val="restart"/>
            <w:vAlign w:val="center"/>
          </w:tcPr>
          <w:p w14:paraId="22D517B4">
            <w:pPr>
              <w:jc w:val="center"/>
            </w:pPr>
            <w:r>
              <w:rPr>
                <w:rFonts w:ascii="宋体" w:hAnsi="宋体" w:eastAsia="宋体" w:cs="宋体"/>
                <w:b w:val="0"/>
                <w:i w:val="0"/>
                <w:color w:val="000000"/>
                <w:sz w:val="17"/>
              </w:rPr>
              <w:t>行次</w:t>
            </w:r>
          </w:p>
        </w:tc>
        <w:tc>
          <w:tcPr>
            <w:tcW w:w="1480" w:type="dxa"/>
            <w:vMerge w:val="restart"/>
            <w:vAlign w:val="center"/>
          </w:tcPr>
          <w:p w14:paraId="0F671144">
            <w:pPr>
              <w:jc w:val="center"/>
            </w:pPr>
            <w:r>
              <w:rPr>
                <w:rFonts w:ascii="宋体" w:hAnsi="宋体" w:eastAsia="宋体" w:cs="宋体"/>
                <w:b w:val="0"/>
                <w:i w:val="0"/>
                <w:color w:val="000000"/>
                <w:sz w:val="17"/>
              </w:rPr>
              <w:t>决算数</w:t>
            </w:r>
          </w:p>
        </w:tc>
        <w:tc>
          <w:tcPr>
            <w:tcW w:w="2980" w:type="dxa"/>
            <w:vMerge w:val="restart"/>
            <w:vAlign w:val="center"/>
          </w:tcPr>
          <w:p w14:paraId="057DD7F6">
            <w:pPr>
              <w:jc w:val="center"/>
            </w:pPr>
            <w:r>
              <w:rPr>
                <w:rFonts w:ascii="宋体" w:hAnsi="宋体" w:eastAsia="宋体" w:cs="宋体"/>
                <w:b w:val="0"/>
                <w:i w:val="0"/>
                <w:color w:val="000000"/>
                <w:sz w:val="17"/>
              </w:rPr>
              <w:t>项目（按功能分类）</w:t>
            </w:r>
          </w:p>
        </w:tc>
        <w:tc>
          <w:tcPr>
            <w:tcW w:w="420" w:type="dxa"/>
            <w:vMerge w:val="restart"/>
            <w:vAlign w:val="center"/>
          </w:tcPr>
          <w:p w14:paraId="0A15D7AB">
            <w:pPr>
              <w:jc w:val="center"/>
            </w:pPr>
            <w:r>
              <w:rPr>
                <w:rFonts w:ascii="宋体" w:hAnsi="宋体" w:eastAsia="宋体" w:cs="宋体"/>
                <w:b w:val="0"/>
                <w:i w:val="0"/>
                <w:color w:val="000000"/>
                <w:sz w:val="17"/>
              </w:rPr>
              <w:t>行次</w:t>
            </w:r>
          </w:p>
        </w:tc>
        <w:tc>
          <w:tcPr>
            <w:tcW w:w="1460" w:type="dxa"/>
            <w:vMerge w:val="restart"/>
            <w:vAlign w:val="center"/>
          </w:tcPr>
          <w:p w14:paraId="75941E21">
            <w:pPr>
              <w:jc w:val="center"/>
            </w:pPr>
            <w:r>
              <w:rPr>
                <w:rFonts w:ascii="宋体" w:hAnsi="宋体" w:eastAsia="宋体" w:cs="宋体"/>
                <w:b w:val="0"/>
                <w:i w:val="0"/>
                <w:color w:val="000000"/>
                <w:sz w:val="17"/>
              </w:rPr>
              <w:t>小计</w:t>
            </w:r>
          </w:p>
        </w:tc>
        <w:tc>
          <w:tcPr>
            <w:tcW w:w="1460" w:type="dxa"/>
            <w:vMerge w:val="restart"/>
            <w:vAlign w:val="center"/>
          </w:tcPr>
          <w:p w14:paraId="6E2F9A61">
            <w:pPr>
              <w:jc w:val="center"/>
            </w:pPr>
            <w:r>
              <w:rPr>
                <w:rFonts w:ascii="宋体" w:hAnsi="宋体" w:eastAsia="宋体" w:cs="宋体"/>
                <w:b w:val="0"/>
                <w:i w:val="0"/>
                <w:color w:val="000000"/>
                <w:sz w:val="17"/>
              </w:rPr>
              <w:t>一般公共预算财政拨款</w:t>
            </w:r>
          </w:p>
        </w:tc>
        <w:tc>
          <w:tcPr>
            <w:tcW w:w="1460" w:type="dxa"/>
            <w:vMerge w:val="restart"/>
            <w:vAlign w:val="center"/>
          </w:tcPr>
          <w:p w14:paraId="6355E39B">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4E6C0C14">
            <w:pPr>
              <w:jc w:val="center"/>
            </w:pPr>
            <w:r>
              <w:rPr>
                <w:rFonts w:ascii="宋体" w:hAnsi="宋体" w:eastAsia="宋体" w:cs="宋体"/>
                <w:b w:val="0"/>
                <w:i w:val="0"/>
                <w:color w:val="000000"/>
                <w:sz w:val="17"/>
              </w:rPr>
              <w:t>国有资本经营预算财政拨款</w:t>
            </w:r>
          </w:p>
        </w:tc>
      </w:tr>
      <w:tr w14:paraId="6ABCC7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5CB18C8B"/>
        </w:tc>
        <w:tc>
          <w:tcPr>
            <w:tcW w:w="420" w:type="dxa"/>
            <w:vMerge w:val="continue"/>
            <w:vAlign w:val="center"/>
          </w:tcPr>
          <w:p w14:paraId="172FCD0D"/>
        </w:tc>
        <w:tc>
          <w:tcPr>
            <w:tcW w:w="1480" w:type="dxa"/>
            <w:vMerge w:val="continue"/>
            <w:vAlign w:val="center"/>
          </w:tcPr>
          <w:p w14:paraId="61477B71"/>
        </w:tc>
        <w:tc>
          <w:tcPr>
            <w:tcW w:w="2980" w:type="dxa"/>
            <w:vMerge w:val="continue"/>
            <w:vAlign w:val="center"/>
          </w:tcPr>
          <w:p w14:paraId="73355F52"/>
        </w:tc>
        <w:tc>
          <w:tcPr>
            <w:tcW w:w="420" w:type="dxa"/>
            <w:vMerge w:val="continue"/>
            <w:vAlign w:val="center"/>
          </w:tcPr>
          <w:p w14:paraId="0877BF76"/>
        </w:tc>
        <w:tc>
          <w:tcPr>
            <w:tcW w:w="1460" w:type="dxa"/>
            <w:vMerge w:val="continue"/>
            <w:vAlign w:val="center"/>
          </w:tcPr>
          <w:p w14:paraId="1B0C563C"/>
        </w:tc>
        <w:tc>
          <w:tcPr>
            <w:tcW w:w="1460" w:type="dxa"/>
            <w:vMerge w:val="continue"/>
            <w:vAlign w:val="center"/>
          </w:tcPr>
          <w:p w14:paraId="36703C36"/>
        </w:tc>
        <w:tc>
          <w:tcPr>
            <w:tcW w:w="1460" w:type="dxa"/>
            <w:vMerge w:val="continue"/>
            <w:vAlign w:val="center"/>
          </w:tcPr>
          <w:p w14:paraId="7B094F1A"/>
        </w:tc>
        <w:tc>
          <w:tcPr>
            <w:tcW w:w="1438" w:type="dxa"/>
            <w:vMerge w:val="continue"/>
            <w:vAlign w:val="center"/>
          </w:tcPr>
          <w:p w14:paraId="306C28F9"/>
        </w:tc>
      </w:tr>
      <w:tr w14:paraId="165EE1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F9AE985">
            <w:pPr>
              <w:jc w:val="center"/>
            </w:pPr>
            <w:r>
              <w:rPr>
                <w:rFonts w:ascii="宋体" w:hAnsi="宋体" w:eastAsia="宋体" w:cs="宋体"/>
                <w:b w:val="0"/>
                <w:i w:val="0"/>
                <w:color w:val="000000"/>
                <w:sz w:val="17"/>
              </w:rPr>
              <w:t>栏    次</w:t>
            </w:r>
          </w:p>
        </w:tc>
        <w:tc>
          <w:tcPr>
            <w:tcW w:w="420" w:type="dxa"/>
            <w:vAlign w:val="center"/>
          </w:tcPr>
          <w:p w14:paraId="6AEF5D84"/>
        </w:tc>
        <w:tc>
          <w:tcPr>
            <w:tcW w:w="1480" w:type="dxa"/>
            <w:vAlign w:val="center"/>
          </w:tcPr>
          <w:p w14:paraId="373DEAB9">
            <w:pPr>
              <w:jc w:val="center"/>
            </w:pPr>
            <w:r>
              <w:rPr>
                <w:rFonts w:ascii="宋体" w:hAnsi="宋体" w:eastAsia="宋体" w:cs="宋体"/>
                <w:b w:val="0"/>
                <w:i w:val="0"/>
                <w:color w:val="000000"/>
                <w:sz w:val="17"/>
              </w:rPr>
              <w:t>1</w:t>
            </w:r>
          </w:p>
        </w:tc>
        <w:tc>
          <w:tcPr>
            <w:tcW w:w="2980" w:type="dxa"/>
            <w:vAlign w:val="center"/>
          </w:tcPr>
          <w:p w14:paraId="50BCF6FB">
            <w:pPr>
              <w:jc w:val="center"/>
            </w:pPr>
            <w:r>
              <w:rPr>
                <w:rFonts w:ascii="宋体" w:hAnsi="宋体" w:eastAsia="宋体" w:cs="宋体"/>
                <w:b w:val="0"/>
                <w:i w:val="0"/>
                <w:color w:val="000000"/>
                <w:sz w:val="17"/>
              </w:rPr>
              <w:t>栏    次</w:t>
            </w:r>
          </w:p>
        </w:tc>
        <w:tc>
          <w:tcPr>
            <w:tcW w:w="420" w:type="dxa"/>
            <w:vAlign w:val="center"/>
          </w:tcPr>
          <w:p w14:paraId="5C492AA8"/>
        </w:tc>
        <w:tc>
          <w:tcPr>
            <w:tcW w:w="1460" w:type="dxa"/>
            <w:vAlign w:val="center"/>
          </w:tcPr>
          <w:p w14:paraId="01F7101E">
            <w:pPr>
              <w:jc w:val="center"/>
            </w:pPr>
            <w:r>
              <w:rPr>
                <w:rFonts w:ascii="宋体" w:hAnsi="宋体" w:eastAsia="宋体" w:cs="宋体"/>
                <w:b w:val="0"/>
                <w:i w:val="0"/>
                <w:color w:val="000000"/>
                <w:sz w:val="17"/>
              </w:rPr>
              <w:t>2</w:t>
            </w:r>
          </w:p>
        </w:tc>
        <w:tc>
          <w:tcPr>
            <w:tcW w:w="1460" w:type="dxa"/>
            <w:vAlign w:val="center"/>
          </w:tcPr>
          <w:p w14:paraId="111C9488">
            <w:pPr>
              <w:jc w:val="center"/>
            </w:pPr>
            <w:r>
              <w:rPr>
                <w:rFonts w:ascii="宋体" w:hAnsi="宋体" w:eastAsia="宋体" w:cs="宋体"/>
                <w:b w:val="0"/>
                <w:i w:val="0"/>
                <w:color w:val="000000"/>
                <w:sz w:val="17"/>
              </w:rPr>
              <w:t>3</w:t>
            </w:r>
          </w:p>
        </w:tc>
        <w:tc>
          <w:tcPr>
            <w:tcW w:w="1460" w:type="dxa"/>
            <w:vAlign w:val="center"/>
          </w:tcPr>
          <w:p w14:paraId="2415033D">
            <w:pPr>
              <w:jc w:val="center"/>
            </w:pPr>
            <w:r>
              <w:rPr>
                <w:rFonts w:ascii="宋体" w:hAnsi="宋体" w:eastAsia="宋体" w:cs="宋体"/>
                <w:b w:val="0"/>
                <w:i w:val="0"/>
                <w:color w:val="000000"/>
                <w:sz w:val="17"/>
              </w:rPr>
              <w:t>4</w:t>
            </w:r>
          </w:p>
        </w:tc>
        <w:tc>
          <w:tcPr>
            <w:tcW w:w="1438" w:type="dxa"/>
            <w:vAlign w:val="center"/>
          </w:tcPr>
          <w:p w14:paraId="74572EE1">
            <w:pPr>
              <w:jc w:val="center"/>
            </w:pPr>
            <w:r>
              <w:rPr>
                <w:rFonts w:ascii="宋体" w:hAnsi="宋体" w:eastAsia="宋体" w:cs="宋体"/>
                <w:b w:val="0"/>
                <w:i w:val="0"/>
                <w:color w:val="000000"/>
                <w:sz w:val="17"/>
              </w:rPr>
              <w:t>5</w:t>
            </w:r>
          </w:p>
        </w:tc>
      </w:tr>
      <w:tr w14:paraId="659D50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3C8605F">
            <w:pPr>
              <w:jc w:val="left"/>
            </w:pPr>
            <w:r>
              <w:rPr>
                <w:rFonts w:ascii="宋体" w:hAnsi="宋体" w:eastAsia="宋体" w:cs="宋体"/>
                <w:b w:val="0"/>
                <w:i w:val="0"/>
                <w:color w:val="000000"/>
                <w:sz w:val="17"/>
              </w:rPr>
              <w:t>一、一般公共预算财政拨款</w:t>
            </w:r>
          </w:p>
        </w:tc>
        <w:tc>
          <w:tcPr>
            <w:tcW w:w="420" w:type="dxa"/>
            <w:vAlign w:val="center"/>
          </w:tcPr>
          <w:p w14:paraId="5FB4394C">
            <w:pPr>
              <w:jc w:val="center"/>
            </w:pPr>
            <w:r>
              <w:rPr>
                <w:rFonts w:ascii="宋体" w:hAnsi="宋体" w:eastAsia="宋体" w:cs="宋体"/>
                <w:b w:val="0"/>
                <w:i w:val="0"/>
                <w:color w:val="000000"/>
                <w:sz w:val="17"/>
              </w:rPr>
              <w:t>1</w:t>
            </w:r>
          </w:p>
        </w:tc>
        <w:tc>
          <w:tcPr>
            <w:tcW w:w="1480" w:type="dxa"/>
            <w:vAlign w:val="center"/>
          </w:tcPr>
          <w:p w14:paraId="757301C4">
            <w:pPr>
              <w:jc w:val="right"/>
            </w:pPr>
            <w:r>
              <w:rPr>
                <w:rFonts w:ascii="宋体" w:hAnsi="宋体" w:eastAsia="宋体" w:cs="宋体"/>
                <w:b w:val="0"/>
                <w:i w:val="0"/>
                <w:color w:val="000000"/>
                <w:sz w:val="17"/>
              </w:rPr>
              <w:t>646.96</w:t>
            </w:r>
          </w:p>
        </w:tc>
        <w:tc>
          <w:tcPr>
            <w:tcW w:w="2980" w:type="dxa"/>
            <w:vAlign w:val="center"/>
          </w:tcPr>
          <w:p w14:paraId="7A7B6062">
            <w:pPr>
              <w:jc w:val="left"/>
            </w:pPr>
            <w:r>
              <w:rPr>
                <w:rFonts w:ascii="宋体" w:hAnsi="宋体" w:eastAsia="宋体" w:cs="宋体"/>
                <w:b w:val="0"/>
                <w:i w:val="0"/>
                <w:color w:val="000000"/>
                <w:sz w:val="17"/>
              </w:rPr>
              <w:t>一、一般公共服务支出</w:t>
            </w:r>
          </w:p>
        </w:tc>
        <w:tc>
          <w:tcPr>
            <w:tcW w:w="420" w:type="dxa"/>
            <w:vAlign w:val="center"/>
          </w:tcPr>
          <w:p w14:paraId="77CE0186">
            <w:pPr>
              <w:jc w:val="center"/>
            </w:pPr>
            <w:r>
              <w:rPr>
                <w:rFonts w:ascii="宋体" w:hAnsi="宋体" w:eastAsia="宋体" w:cs="宋体"/>
                <w:b w:val="0"/>
                <w:i w:val="0"/>
                <w:color w:val="000000"/>
                <w:sz w:val="17"/>
              </w:rPr>
              <w:t>33</w:t>
            </w:r>
          </w:p>
        </w:tc>
        <w:tc>
          <w:tcPr>
            <w:tcW w:w="1460" w:type="dxa"/>
            <w:vAlign w:val="center"/>
          </w:tcPr>
          <w:p w14:paraId="44DC7A1B">
            <w:pPr>
              <w:jc w:val="right"/>
            </w:pPr>
            <w:r>
              <w:rPr>
                <w:rFonts w:ascii="宋体" w:hAnsi="宋体" w:eastAsia="宋体" w:cs="宋体"/>
                <w:b w:val="0"/>
                <w:i w:val="0"/>
                <w:color w:val="000000"/>
                <w:sz w:val="17"/>
              </w:rPr>
              <w:t>461.97</w:t>
            </w:r>
          </w:p>
        </w:tc>
        <w:tc>
          <w:tcPr>
            <w:tcW w:w="1460" w:type="dxa"/>
            <w:vAlign w:val="center"/>
          </w:tcPr>
          <w:p w14:paraId="1E7A1355">
            <w:pPr>
              <w:jc w:val="right"/>
            </w:pPr>
            <w:r>
              <w:rPr>
                <w:rFonts w:ascii="宋体" w:hAnsi="宋体" w:eastAsia="宋体" w:cs="宋体"/>
                <w:b w:val="0"/>
                <w:i w:val="0"/>
                <w:color w:val="000000"/>
                <w:sz w:val="17"/>
              </w:rPr>
              <w:t>461.97</w:t>
            </w:r>
          </w:p>
        </w:tc>
        <w:tc>
          <w:tcPr>
            <w:tcW w:w="1460" w:type="dxa"/>
            <w:vAlign w:val="center"/>
          </w:tcPr>
          <w:p w14:paraId="30C4C2D4"/>
        </w:tc>
        <w:tc>
          <w:tcPr>
            <w:tcW w:w="1438" w:type="dxa"/>
            <w:vAlign w:val="center"/>
          </w:tcPr>
          <w:p w14:paraId="64CA4C64"/>
        </w:tc>
      </w:tr>
      <w:tr w14:paraId="57CDD2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30085C">
            <w:pPr>
              <w:jc w:val="left"/>
            </w:pPr>
            <w:r>
              <w:rPr>
                <w:rFonts w:ascii="宋体" w:hAnsi="宋体" w:eastAsia="宋体" w:cs="宋体"/>
                <w:b w:val="0"/>
                <w:i w:val="0"/>
                <w:color w:val="000000"/>
                <w:sz w:val="17"/>
              </w:rPr>
              <w:t>二、政府性基金预算财政拨款</w:t>
            </w:r>
          </w:p>
        </w:tc>
        <w:tc>
          <w:tcPr>
            <w:tcW w:w="420" w:type="dxa"/>
            <w:vAlign w:val="center"/>
          </w:tcPr>
          <w:p w14:paraId="7253002B">
            <w:pPr>
              <w:jc w:val="center"/>
            </w:pPr>
            <w:r>
              <w:rPr>
                <w:rFonts w:ascii="宋体" w:hAnsi="宋体" w:eastAsia="宋体" w:cs="宋体"/>
                <w:b w:val="0"/>
                <w:i w:val="0"/>
                <w:color w:val="000000"/>
                <w:sz w:val="17"/>
              </w:rPr>
              <w:t>2</w:t>
            </w:r>
          </w:p>
        </w:tc>
        <w:tc>
          <w:tcPr>
            <w:tcW w:w="1480" w:type="dxa"/>
            <w:vAlign w:val="center"/>
          </w:tcPr>
          <w:p w14:paraId="7F557A4C"/>
        </w:tc>
        <w:tc>
          <w:tcPr>
            <w:tcW w:w="2980" w:type="dxa"/>
            <w:vAlign w:val="center"/>
          </w:tcPr>
          <w:p w14:paraId="7A1FDE0F">
            <w:pPr>
              <w:jc w:val="left"/>
            </w:pPr>
            <w:r>
              <w:rPr>
                <w:rFonts w:ascii="宋体" w:hAnsi="宋体" w:eastAsia="宋体" w:cs="宋体"/>
                <w:b w:val="0"/>
                <w:i w:val="0"/>
                <w:color w:val="000000"/>
                <w:sz w:val="17"/>
              </w:rPr>
              <w:t>二、外交支出</w:t>
            </w:r>
          </w:p>
        </w:tc>
        <w:tc>
          <w:tcPr>
            <w:tcW w:w="420" w:type="dxa"/>
            <w:vAlign w:val="center"/>
          </w:tcPr>
          <w:p w14:paraId="2BE6A89F">
            <w:pPr>
              <w:jc w:val="center"/>
            </w:pPr>
            <w:r>
              <w:rPr>
                <w:rFonts w:ascii="宋体" w:hAnsi="宋体" w:eastAsia="宋体" w:cs="宋体"/>
                <w:b w:val="0"/>
                <w:i w:val="0"/>
                <w:color w:val="000000"/>
                <w:sz w:val="17"/>
              </w:rPr>
              <w:t>34</w:t>
            </w:r>
          </w:p>
        </w:tc>
        <w:tc>
          <w:tcPr>
            <w:tcW w:w="1460" w:type="dxa"/>
            <w:vAlign w:val="center"/>
          </w:tcPr>
          <w:p w14:paraId="01CE0767"/>
        </w:tc>
        <w:tc>
          <w:tcPr>
            <w:tcW w:w="1460" w:type="dxa"/>
            <w:vAlign w:val="center"/>
          </w:tcPr>
          <w:p w14:paraId="2AE873D8"/>
        </w:tc>
        <w:tc>
          <w:tcPr>
            <w:tcW w:w="1460" w:type="dxa"/>
            <w:vAlign w:val="center"/>
          </w:tcPr>
          <w:p w14:paraId="47559743"/>
        </w:tc>
        <w:tc>
          <w:tcPr>
            <w:tcW w:w="1438" w:type="dxa"/>
            <w:vAlign w:val="center"/>
          </w:tcPr>
          <w:p w14:paraId="3C9963D8"/>
        </w:tc>
      </w:tr>
      <w:tr w14:paraId="35E4BA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F7B1E37">
            <w:pPr>
              <w:jc w:val="left"/>
            </w:pPr>
            <w:r>
              <w:rPr>
                <w:rFonts w:ascii="宋体" w:hAnsi="宋体" w:eastAsia="宋体" w:cs="宋体"/>
                <w:b w:val="0"/>
                <w:i w:val="0"/>
                <w:color w:val="000000"/>
                <w:sz w:val="17"/>
              </w:rPr>
              <w:t>三、国有资本经营预算财政拨款</w:t>
            </w:r>
          </w:p>
        </w:tc>
        <w:tc>
          <w:tcPr>
            <w:tcW w:w="420" w:type="dxa"/>
            <w:vAlign w:val="center"/>
          </w:tcPr>
          <w:p w14:paraId="0BDD7807">
            <w:pPr>
              <w:jc w:val="center"/>
            </w:pPr>
            <w:r>
              <w:rPr>
                <w:rFonts w:ascii="宋体" w:hAnsi="宋体" w:eastAsia="宋体" w:cs="宋体"/>
                <w:b w:val="0"/>
                <w:i w:val="0"/>
                <w:color w:val="000000"/>
                <w:sz w:val="17"/>
              </w:rPr>
              <w:t>3</w:t>
            </w:r>
          </w:p>
        </w:tc>
        <w:tc>
          <w:tcPr>
            <w:tcW w:w="1480" w:type="dxa"/>
            <w:vAlign w:val="center"/>
          </w:tcPr>
          <w:p w14:paraId="21D53A96"/>
        </w:tc>
        <w:tc>
          <w:tcPr>
            <w:tcW w:w="2980" w:type="dxa"/>
            <w:vAlign w:val="center"/>
          </w:tcPr>
          <w:p w14:paraId="3D05BEA8">
            <w:pPr>
              <w:jc w:val="left"/>
            </w:pPr>
            <w:r>
              <w:rPr>
                <w:rFonts w:ascii="宋体" w:hAnsi="宋体" w:eastAsia="宋体" w:cs="宋体"/>
                <w:b w:val="0"/>
                <w:i w:val="0"/>
                <w:color w:val="000000"/>
                <w:sz w:val="17"/>
              </w:rPr>
              <w:t>三、国防支出</w:t>
            </w:r>
          </w:p>
        </w:tc>
        <w:tc>
          <w:tcPr>
            <w:tcW w:w="420" w:type="dxa"/>
            <w:vAlign w:val="center"/>
          </w:tcPr>
          <w:p w14:paraId="068E6B61">
            <w:pPr>
              <w:jc w:val="center"/>
            </w:pPr>
            <w:r>
              <w:rPr>
                <w:rFonts w:ascii="宋体" w:hAnsi="宋体" w:eastAsia="宋体" w:cs="宋体"/>
                <w:b w:val="0"/>
                <w:i w:val="0"/>
                <w:color w:val="000000"/>
                <w:sz w:val="17"/>
              </w:rPr>
              <w:t>35</w:t>
            </w:r>
          </w:p>
        </w:tc>
        <w:tc>
          <w:tcPr>
            <w:tcW w:w="1460" w:type="dxa"/>
            <w:vAlign w:val="center"/>
          </w:tcPr>
          <w:p w14:paraId="4385D88B"/>
        </w:tc>
        <w:tc>
          <w:tcPr>
            <w:tcW w:w="1460" w:type="dxa"/>
            <w:vAlign w:val="center"/>
          </w:tcPr>
          <w:p w14:paraId="2F9A1AEF"/>
        </w:tc>
        <w:tc>
          <w:tcPr>
            <w:tcW w:w="1460" w:type="dxa"/>
            <w:vAlign w:val="center"/>
          </w:tcPr>
          <w:p w14:paraId="0168B0E6"/>
        </w:tc>
        <w:tc>
          <w:tcPr>
            <w:tcW w:w="1438" w:type="dxa"/>
            <w:vAlign w:val="center"/>
          </w:tcPr>
          <w:p w14:paraId="26743FAD"/>
        </w:tc>
      </w:tr>
      <w:tr w14:paraId="6992A1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BE2E60F"/>
        </w:tc>
        <w:tc>
          <w:tcPr>
            <w:tcW w:w="420" w:type="dxa"/>
            <w:vAlign w:val="center"/>
          </w:tcPr>
          <w:p w14:paraId="0261B1B6">
            <w:pPr>
              <w:jc w:val="center"/>
            </w:pPr>
            <w:r>
              <w:rPr>
                <w:rFonts w:ascii="宋体" w:hAnsi="宋体" w:eastAsia="宋体" w:cs="宋体"/>
                <w:b w:val="0"/>
                <w:i w:val="0"/>
                <w:color w:val="000000"/>
                <w:sz w:val="17"/>
              </w:rPr>
              <w:t>4</w:t>
            </w:r>
          </w:p>
        </w:tc>
        <w:tc>
          <w:tcPr>
            <w:tcW w:w="1480" w:type="dxa"/>
            <w:vAlign w:val="center"/>
          </w:tcPr>
          <w:p w14:paraId="21B2B693"/>
        </w:tc>
        <w:tc>
          <w:tcPr>
            <w:tcW w:w="2980" w:type="dxa"/>
            <w:vAlign w:val="center"/>
          </w:tcPr>
          <w:p w14:paraId="003A2EB5">
            <w:pPr>
              <w:jc w:val="left"/>
            </w:pPr>
            <w:r>
              <w:rPr>
                <w:rFonts w:ascii="宋体" w:hAnsi="宋体" w:eastAsia="宋体" w:cs="宋体"/>
                <w:b w:val="0"/>
                <w:i w:val="0"/>
                <w:color w:val="000000"/>
                <w:sz w:val="17"/>
              </w:rPr>
              <w:t>四、公共安全支出</w:t>
            </w:r>
          </w:p>
        </w:tc>
        <w:tc>
          <w:tcPr>
            <w:tcW w:w="420" w:type="dxa"/>
            <w:vAlign w:val="center"/>
          </w:tcPr>
          <w:p w14:paraId="0317930C">
            <w:pPr>
              <w:jc w:val="center"/>
            </w:pPr>
            <w:r>
              <w:rPr>
                <w:rFonts w:ascii="宋体" w:hAnsi="宋体" w:eastAsia="宋体" w:cs="宋体"/>
                <w:b w:val="0"/>
                <w:i w:val="0"/>
                <w:color w:val="000000"/>
                <w:sz w:val="17"/>
              </w:rPr>
              <w:t>36</w:t>
            </w:r>
          </w:p>
        </w:tc>
        <w:tc>
          <w:tcPr>
            <w:tcW w:w="1460" w:type="dxa"/>
            <w:vAlign w:val="center"/>
          </w:tcPr>
          <w:p w14:paraId="15BA0C15"/>
        </w:tc>
        <w:tc>
          <w:tcPr>
            <w:tcW w:w="1460" w:type="dxa"/>
            <w:vAlign w:val="center"/>
          </w:tcPr>
          <w:p w14:paraId="77FE87E6"/>
        </w:tc>
        <w:tc>
          <w:tcPr>
            <w:tcW w:w="1460" w:type="dxa"/>
            <w:vAlign w:val="center"/>
          </w:tcPr>
          <w:p w14:paraId="08B4226D"/>
        </w:tc>
        <w:tc>
          <w:tcPr>
            <w:tcW w:w="1438" w:type="dxa"/>
            <w:vAlign w:val="center"/>
          </w:tcPr>
          <w:p w14:paraId="2C2EC846"/>
        </w:tc>
      </w:tr>
      <w:tr w14:paraId="4CC6D5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4EE6A963"/>
        </w:tc>
        <w:tc>
          <w:tcPr>
            <w:tcW w:w="420" w:type="dxa"/>
            <w:vAlign w:val="center"/>
          </w:tcPr>
          <w:p w14:paraId="6038CA9E">
            <w:pPr>
              <w:jc w:val="center"/>
            </w:pPr>
            <w:r>
              <w:rPr>
                <w:rFonts w:ascii="宋体" w:hAnsi="宋体" w:eastAsia="宋体" w:cs="宋体"/>
                <w:b w:val="0"/>
                <w:i w:val="0"/>
                <w:color w:val="000000"/>
                <w:sz w:val="17"/>
              </w:rPr>
              <w:t>5</w:t>
            </w:r>
          </w:p>
        </w:tc>
        <w:tc>
          <w:tcPr>
            <w:tcW w:w="1480" w:type="dxa"/>
            <w:vAlign w:val="center"/>
          </w:tcPr>
          <w:p w14:paraId="224645B7"/>
        </w:tc>
        <w:tc>
          <w:tcPr>
            <w:tcW w:w="2980" w:type="dxa"/>
            <w:vAlign w:val="center"/>
          </w:tcPr>
          <w:p w14:paraId="38B50885">
            <w:pPr>
              <w:jc w:val="left"/>
            </w:pPr>
            <w:r>
              <w:rPr>
                <w:rFonts w:ascii="宋体" w:hAnsi="宋体" w:eastAsia="宋体" w:cs="宋体"/>
                <w:b w:val="0"/>
                <w:i w:val="0"/>
                <w:color w:val="000000"/>
                <w:sz w:val="17"/>
              </w:rPr>
              <w:t>五、教育支出</w:t>
            </w:r>
          </w:p>
        </w:tc>
        <w:tc>
          <w:tcPr>
            <w:tcW w:w="420" w:type="dxa"/>
            <w:vAlign w:val="center"/>
          </w:tcPr>
          <w:p w14:paraId="04B38CE7">
            <w:pPr>
              <w:jc w:val="center"/>
            </w:pPr>
            <w:r>
              <w:rPr>
                <w:rFonts w:ascii="宋体" w:hAnsi="宋体" w:eastAsia="宋体" w:cs="宋体"/>
                <w:b w:val="0"/>
                <w:i w:val="0"/>
                <w:color w:val="000000"/>
                <w:sz w:val="17"/>
              </w:rPr>
              <w:t>37</w:t>
            </w:r>
          </w:p>
        </w:tc>
        <w:tc>
          <w:tcPr>
            <w:tcW w:w="1460" w:type="dxa"/>
            <w:vAlign w:val="center"/>
          </w:tcPr>
          <w:p w14:paraId="23D67D68"/>
        </w:tc>
        <w:tc>
          <w:tcPr>
            <w:tcW w:w="1460" w:type="dxa"/>
            <w:vAlign w:val="center"/>
          </w:tcPr>
          <w:p w14:paraId="7330FB54"/>
        </w:tc>
        <w:tc>
          <w:tcPr>
            <w:tcW w:w="1460" w:type="dxa"/>
            <w:vAlign w:val="center"/>
          </w:tcPr>
          <w:p w14:paraId="08610BD7"/>
        </w:tc>
        <w:tc>
          <w:tcPr>
            <w:tcW w:w="1438" w:type="dxa"/>
            <w:vAlign w:val="center"/>
          </w:tcPr>
          <w:p w14:paraId="2921D8F3"/>
        </w:tc>
      </w:tr>
      <w:tr w14:paraId="1E38DA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DCBB6B0"/>
        </w:tc>
        <w:tc>
          <w:tcPr>
            <w:tcW w:w="420" w:type="dxa"/>
            <w:vAlign w:val="center"/>
          </w:tcPr>
          <w:p w14:paraId="7D0243E1">
            <w:pPr>
              <w:jc w:val="center"/>
            </w:pPr>
            <w:r>
              <w:rPr>
                <w:rFonts w:ascii="宋体" w:hAnsi="宋体" w:eastAsia="宋体" w:cs="宋体"/>
                <w:b w:val="0"/>
                <w:i w:val="0"/>
                <w:color w:val="000000"/>
                <w:sz w:val="17"/>
              </w:rPr>
              <w:t>6</w:t>
            </w:r>
          </w:p>
        </w:tc>
        <w:tc>
          <w:tcPr>
            <w:tcW w:w="1480" w:type="dxa"/>
            <w:vAlign w:val="center"/>
          </w:tcPr>
          <w:p w14:paraId="3F1DFB9B"/>
        </w:tc>
        <w:tc>
          <w:tcPr>
            <w:tcW w:w="2980" w:type="dxa"/>
            <w:vAlign w:val="center"/>
          </w:tcPr>
          <w:p w14:paraId="787A3280">
            <w:pPr>
              <w:jc w:val="left"/>
            </w:pPr>
            <w:r>
              <w:rPr>
                <w:rFonts w:ascii="宋体" w:hAnsi="宋体" w:eastAsia="宋体" w:cs="宋体"/>
                <w:b w:val="0"/>
                <w:i w:val="0"/>
                <w:color w:val="000000"/>
                <w:sz w:val="17"/>
              </w:rPr>
              <w:t>六、科学技术支出</w:t>
            </w:r>
          </w:p>
        </w:tc>
        <w:tc>
          <w:tcPr>
            <w:tcW w:w="420" w:type="dxa"/>
            <w:vAlign w:val="center"/>
          </w:tcPr>
          <w:p w14:paraId="7A7DCD64">
            <w:pPr>
              <w:jc w:val="center"/>
            </w:pPr>
            <w:r>
              <w:rPr>
                <w:rFonts w:ascii="宋体" w:hAnsi="宋体" w:eastAsia="宋体" w:cs="宋体"/>
                <w:b w:val="0"/>
                <w:i w:val="0"/>
                <w:color w:val="000000"/>
                <w:sz w:val="17"/>
              </w:rPr>
              <w:t>38</w:t>
            </w:r>
          </w:p>
        </w:tc>
        <w:tc>
          <w:tcPr>
            <w:tcW w:w="1460" w:type="dxa"/>
            <w:vAlign w:val="center"/>
          </w:tcPr>
          <w:p w14:paraId="20981815"/>
        </w:tc>
        <w:tc>
          <w:tcPr>
            <w:tcW w:w="1460" w:type="dxa"/>
            <w:vAlign w:val="center"/>
          </w:tcPr>
          <w:p w14:paraId="7A99E25D"/>
        </w:tc>
        <w:tc>
          <w:tcPr>
            <w:tcW w:w="1460" w:type="dxa"/>
            <w:vAlign w:val="center"/>
          </w:tcPr>
          <w:p w14:paraId="37A2CDCB"/>
        </w:tc>
        <w:tc>
          <w:tcPr>
            <w:tcW w:w="1438" w:type="dxa"/>
            <w:vAlign w:val="center"/>
          </w:tcPr>
          <w:p w14:paraId="56C53EFF"/>
        </w:tc>
      </w:tr>
      <w:tr w14:paraId="32C1E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FAB0A63"/>
        </w:tc>
        <w:tc>
          <w:tcPr>
            <w:tcW w:w="420" w:type="dxa"/>
            <w:vAlign w:val="center"/>
          </w:tcPr>
          <w:p w14:paraId="5FE1B6F2">
            <w:pPr>
              <w:jc w:val="center"/>
            </w:pPr>
            <w:r>
              <w:rPr>
                <w:rFonts w:ascii="宋体" w:hAnsi="宋体" w:eastAsia="宋体" w:cs="宋体"/>
                <w:b w:val="0"/>
                <w:i w:val="0"/>
                <w:color w:val="000000"/>
                <w:sz w:val="17"/>
              </w:rPr>
              <w:t>7</w:t>
            </w:r>
          </w:p>
        </w:tc>
        <w:tc>
          <w:tcPr>
            <w:tcW w:w="1480" w:type="dxa"/>
            <w:vAlign w:val="center"/>
          </w:tcPr>
          <w:p w14:paraId="3B7DE870"/>
        </w:tc>
        <w:tc>
          <w:tcPr>
            <w:tcW w:w="2980" w:type="dxa"/>
            <w:vAlign w:val="center"/>
          </w:tcPr>
          <w:p w14:paraId="41CC7082">
            <w:pPr>
              <w:jc w:val="left"/>
            </w:pPr>
            <w:r>
              <w:rPr>
                <w:rFonts w:ascii="宋体" w:hAnsi="宋体" w:eastAsia="宋体" w:cs="宋体"/>
                <w:b w:val="0"/>
                <w:i w:val="0"/>
                <w:color w:val="000000"/>
                <w:sz w:val="17"/>
              </w:rPr>
              <w:t>七、文化旅游体育与传媒支出</w:t>
            </w:r>
          </w:p>
        </w:tc>
        <w:tc>
          <w:tcPr>
            <w:tcW w:w="420" w:type="dxa"/>
            <w:vAlign w:val="center"/>
          </w:tcPr>
          <w:p w14:paraId="7344704F">
            <w:pPr>
              <w:jc w:val="center"/>
            </w:pPr>
            <w:r>
              <w:rPr>
                <w:rFonts w:ascii="宋体" w:hAnsi="宋体" w:eastAsia="宋体" w:cs="宋体"/>
                <w:b w:val="0"/>
                <w:i w:val="0"/>
                <w:color w:val="000000"/>
                <w:sz w:val="17"/>
              </w:rPr>
              <w:t>39</w:t>
            </w:r>
          </w:p>
        </w:tc>
        <w:tc>
          <w:tcPr>
            <w:tcW w:w="1460" w:type="dxa"/>
            <w:vAlign w:val="center"/>
          </w:tcPr>
          <w:p w14:paraId="1A61BB0B"/>
        </w:tc>
        <w:tc>
          <w:tcPr>
            <w:tcW w:w="1460" w:type="dxa"/>
            <w:vAlign w:val="center"/>
          </w:tcPr>
          <w:p w14:paraId="7AAC31B1"/>
        </w:tc>
        <w:tc>
          <w:tcPr>
            <w:tcW w:w="1460" w:type="dxa"/>
            <w:vAlign w:val="center"/>
          </w:tcPr>
          <w:p w14:paraId="1B5AA45B"/>
        </w:tc>
        <w:tc>
          <w:tcPr>
            <w:tcW w:w="1438" w:type="dxa"/>
            <w:vAlign w:val="center"/>
          </w:tcPr>
          <w:p w14:paraId="65719576"/>
        </w:tc>
      </w:tr>
      <w:tr w14:paraId="1BFD0E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6188EE0"/>
        </w:tc>
        <w:tc>
          <w:tcPr>
            <w:tcW w:w="420" w:type="dxa"/>
            <w:vAlign w:val="center"/>
          </w:tcPr>
          <w:p w14:paraId="190A1884">
            <w:pPr>
              <w:jc w:val="center"/>
            </w:pPr>
            <w:r>
              <w:rPr>
                <w:rFonts w:ascii="宋体" w:hAnsi="宋体" w:eastAsia="宋体" w:cs="宋体"/>
                <w:b w:val="0"/>
                <w:i w:val="0"/>
                <w:color w:val="000000"/>
                <w:sz w:val="17"/>
              </w:rPr>
              <w:t>8</w:t>
            </w:r>
          </w:p>
        </w:tc>
        <w:tc>
          <w:tcPr>
            <w:tcW w:w="1480" w:type="dxa"/>
            <w:vAlign w:val="center"/>
          </w:tcPr>
          <w:p w14:paraId="4726056A"/>
        </w:tc>
        <w:tc>
          <w:tcPr>
            <w:tcW w:w="2980" w:type="dxa"/>
            <w:vAlign w:val="center"/>
          </w:tcPr>
          <w:p w14:paraId="4E393853">
            <w:pPr>
              <w:jc w:val="left"/>
            </w:pPr>
            <w:r>
              <w:rPr>
                <w:rFonts w:ascii="宋体" w:hAnsi="宋体" w:eastAsia="宋体" w:cs="宋体"/>
                <w:b w:val="0"/>
                <w:i w:val="0"/>
                <w:color w:val="000000"/>
                <w:sz w:val="17"/>
              </w:rPr>
              <w:t>八、社会保障和就业支出</w:t>
            </w:r>
          </w:p>
        </w:tc>
        <w:tc>
          <w:tcPr>
            <w:tcW w:w="420" w:type="dxa"/>
            <w:vAlign w:val="center"/>
          </w:tcPr>
          <w:p w14:paraId="4D399A0A">
            <w:pPr>
              <w:jc w:val="center"/>
            </w:pPr>
            <w:r>
              <w:rPr>
                <w:rFonts w:ascii="宋体" w:hAnsi="宋体" w:eastAsia="宋体" w:cs="宋体"/>
                <w:b w:val="0"/>
                <w:i w:val="0"/>
                <w:color w:val="000000"/>
                <w:sz w:val="17"/>
              </w:rPr>
              <w:t>40</w:t>
            </w:r>
          </w:p>
        </w:tc>
        <w:tc>
          <w:tcPr>
            <w:tcW w:w="1460" w:type="dxa"/>
            <w:vAlign w:val="center"/>
          </w:tcPr>
          <w:p w14:paraId="652DC7A0">
            <w:pPr>
              <w:jc w:val="right"/>
            </w:pPr>
            <w:r>
              <w:rPr>
                <w:rFonts w:ascii="宋体" w:hAnsi="宋体" w:eastAsia="宋体" w:cs="宋体"/>
                <w:b w:val="0"/>
                <w:i w:val="0"/>
                <w:color w:val="000000"/>
                <w:sz w:val="17"/>
              </w:rPr>
              <w:t>161.18</w:t>
            </w:r>
          </w:p>
        </w:tc>
        <w:tc>
          <w:tcPr>
            <w:tcW w:w="1460" w:type="dxa"/>
            <w:vAlign w:val="center"/>
          </w:tcPr>
          <w:p w14:paraId="35EB6980">
            <w:pPr>
              <w:jc w:val="right"/>
            </w:pPr>
            <w:r>
              <w:rPr>
                <w:rFonts w:ascii="宋体" w:hAnsi="宋体" w:eastAsia="宋体" w:cs="宋体"/>
                <w:b w:val="0"/>
                <w:i w:val="0"/>
                <w:color w:val="000000"/>
                <w:sz w:val="17"/>
              </w:rPr>
              <w:t>161.18</w:t>
            </w:r>
          </w:p>
        </w:tc>
        <w:tc>
          <w:tcPr>
            <w:tcW w:w="1460" w:type="dxa"/>
            <w:vAlign w:val="center"/>
          </w:tcPr>
          <w:p w14:paraId="5A0F58C0"/>
        </w:tc>
        <w:tc>
          <w:tcPr>
            <w:tcW w:w="1438" w:type="dxa"/>
            <w:vAlign w:val="center"/>
          </w:tcPr>
          <w:p w14:paraId="6BEB9D96"/>
        </w:tc>
      </w:tr>
      <w:tr w14:paraId="16CE0C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34E946B"/>
        </w:tc>
        <w:tc>
          <w:tcPr>
            <w:tcW w:w="420" w:type="dxa"/>
            <w:vAlign w:val="center"/>
          </w:tcPr>
          <w:p w14:paraId="7EF8C552">
            <w:pPr>
              <w:jc w:val="center"/>
            </w:pPr>
            <w:r>
              <w:rPr>
                <w:rFonts w:ascii="宋体" w:hAnsi="宋体" w:eastAsia="宋体" w:cs="宋体"/>
                <w:b w:val="0"/>
                <w:i w:val="0"/>
                <w:color w:val="000000"/>
                <w:sz w:val="17"/>
              </w:rPr>
              <w:t>9</w:t>
            </w:r>
          </w:p>
        </w:tc>
        <w:tc>
          <w:tcPr>
            <w:tcW w:w="1480" w:type="dxa"/>
            <w:vAlign w:val="center"/>
          </w:tcPr>
          <w:p w14:paraId="40B5D619"/>
        </w:tc>
        <w:tc>
          <w:tcPr>
            <w:tcW w:w="2980" w:type="dxa"/>
            <w:vAlign w:val="center"/>
          </w:tcPr>
          <w:p w14:paraId="0161C5BE">
            <w:pPr>
              <w:jc w:val="left"/>
            </w:pPr>
            <w:r>
              <w:rPr>
                <w:rFonts w:ascii="宋体" w:hAnsi="宋体" w:eastAsia="宋体" w:cs="宋体"/>
                <w:b w:val="0"/>
                <w:i w:val="0"/>
                <w:color w:val="000000"/>
                <w:sz w:val="17"/>
              </w:rPr>
              <w:t>九、卫生健康支出</w:t>
            </w:r>
          </w:p>
        </w:tc>
        <w:tc>
          <w:tcPr>
            <w:tcW w:w="420" w:type="dxa"/>
            <w:vAlign w:val="center"/>
          </w:tcPr>
          <w:p w14:paraId="761311F8">
            <w:pPr>
              <w:jc w:val="center"/>
            </w:pPr>
            <w:r>
              <w:rPr>
                <w:rFonts w:ascii="宋体" w:hAnsi="宋体" w:eastAsia="宋体" w:cs="宋体"/>
                <w:b w:val="0"/>
                <w:i w:val="0"/>
                <w:color w:val="000000"/>
                <w:sz w:val="17"/>
              </w:rPr>
              <w:t>41</w:t>
            </w:r>
          </w:p>
        </w:tc>
        <w:tc>
          <w:tcPr>
            <w:tcW w:w="1460" w:type="dxa"/>
            <w:vAlign w:val="center"/>
          </w:tcPr>
          <w:p w14:paraId="75B4FDDA"/>
        </w:tc>
        <w:tc>
          <w:tcPr>
            <w:tcW w:w="1460" w:type="dxa"/>
            <w:vAlign w:val="center"/>
          </w:tcPr>
          <w:p w14:paraId="147E58B3"/>
        </w:tc>
        <w:tc>
          <w:tcPr>
            <w:tcW w:w="1460" w:type="dxa"/>
            <w:vAlign w:val="center"/>
          </w:tcPr>
          <w:p w14:paraId="17AD222C"/>
        </w:tc>
        <w:tc>
          <w:tcPr>
            <w:tcW w:w="1438" w:type="dxa"/>
            <w:vAlign w:val="center"/>
          </w:tcPr>
          <w:p w14:paraId="72DD488D"/>
        </w:tc>
      </w:tr>
      <w:tr w14:paraId="15BBE5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79F5B2A"/>
        </w:tc>
        <w:tc>
          <w:tcPr>
            <w:tcW w:w="420" w:type="dxa"/>
            <w:vAlign w:val="center"/>
          </w:tcPr>
          <w:p w14:paraId="79C04608">
            <w:pPr>
              <w:jc w:val="center"/>
            </w:pPr>
            <w:r>
              <w:rPr>
                <w:rFonts w:ascii="宋体" w:hAnsi="宋体" w:eastAsia="宋体" w:cs="宋体"/>
                <w:b w:val="0"/>
                <w:i w:val="0"/>
                <w:color w:val="000000"/>
                <w:sz w:val="17"/>
              </w:rPr>
              <w:t>10</w:t>
            </w:r>
          </w:p>
        </w:tc>
        <w:tc>
          <w:tcPr>
            <w:tcW w:w="1480" w:type="dxa"/>
            <w:vAlign w:val="center"/>
          </w:tcPr>
          <w:p w14:paraId="61C583A9"/>
        </w:tc>
        <w:tc>
          <w:tcPr>
            <w:tcW w:w="2980" w:type="dxa"/>
            <w:vAlign w:val="center"/>
          </w:tcPr>
          <w:p w14:paraId="17D3EC82">
            <w:pPr>
              <w:jc w:val="left"/>
            </w:pPr>
            <w:r>
              <w:rPr>
                <w:rFonts w:ascii="宋体" w:hAnsi="宋体" w:eastAsia="宋体" w:cs="宋体"/>
                <w:b w:val="0"/>
                <w:i w:val="0"/>
                <w:color w:val="000000"/>
                <w:sz w:val="17"/>
              </w:rPr>
              <w:t>十、节能环保支出</w:t>
            </w:r>
          </w:p>
        </w:tc>
        <w:tc>
          <w:tcPr>
            <w:tcW w:w="420" w:type="dxa"/>
            <w:vAlign w:val="center"/>
          </w:tcPr>
          <w:p w14:paraId="1C2AABD4">
            <w:pPr>
              <w:jc w:val="center"/>
            </w:pPr>
            <w:r>
              <w:rPr>
                <w:rFonts w:ascii="宋体" w:hAnsi="宋体" w:eastAsia="宋体" w:cs="宋体"/>
                <w:b w:val="0"/>
                <w:i w:val="0"/>
                <w:color w:val="000000"/>
                <w:sz w:val="17"/>
              </w:rPr>
              <w:t>42</w:t>
            </w:r>
          </w:p>
        </w:tc>
        <w:tc>
          <w:tcPr>
            <w:tcW w:w="1460" w:type="dxa"/>
            <w:vAlign w:val="center"/>
          </w:tcPr>
          <w:p w14:paraId="1AB6FE07"/>
        </w:tc>
        <w:tc>
          <w:tcPr>
            <w:tcW w:w="1460" w:type="dxa"/>
            <w:vAlign w:val="center"/>
          </w:tcPr>
          <w:p w14:paraId="720BEA05"/>
        </w:tc>
        <w:tc>
          <w:tcPr>
            <w:tcW w:w="1460" w:type="dxa"/>
            <w:vAlign w:val="center"/>
          </w:tcPr>
          <w:p w14:paraId="63A84C8C"/>
        </w:tc>
        <w:tc>
          <w:tcPr>
            <w:tcW w:w="1438" w:type="dxa"/>
            <w:vAlign w:val="center"/>
          </w:tcPr>
          <w:p w14:paraId="72B0914F"/>
        </w:tc>
      </w:tr>
      <w:tr w14:paraId="141C8B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0EC893F"/>
        </w:tc>
        <w:tc>
          <w:tcPr>
            <w:tcW w:w="420" w:type="dxa"/>
            <w:vAlign w:val="center"/>
          </w:tcPr>
          <w:p w14:paraId="3A3F5018">
            <w:pPr>
              <w:jc w:val="center"/>
            </w:pPr>
            <w:r>
              <w:rPr>
                <w:rFonts w:ascii="宋体" w:hAnsi="宋体" w:eastAsia="宋体" w:cs="宋体"/>
                <w:b w:val="0"/>
                <w:i w:val="0"/>
                <w:color w:val="000000"/>
                <w:sz w:val="17"/>
              </w:rPr>
              <w:t>11</w:t>
            </w:r>
          </w:p>
        </w:tc>
        <w:tc>
          <w:tcPr>
            <w:tcW w:w="1480" w:type="dxa"/>
            <w:vAlign w:val="center"/>
          </w:tcPr>
          <w:p w14:paraId="1B76D02C"/>
        </w:tc>
        <w:tc>
          <w:tcPr>
            <w:tcW w:w="2980" w:type="dxa"/>
            <w:vAlign w:val="center"/>
          </w:tcPr>
          <w:p w14:paraId="5D518D41">
            <w:pPr>
              <w:jc w:val="left"/>
            </w:pPr>
            <w:r>
              <w:rPr>
                <w:rFonts w:ascii="宋体" w:hAnsi="宋体" w:eastAsia="宋体" w:cs="宋体"/>
                <w:b w:val="0"/>
                <w:i w:val="0"/>
                <w:color w:val="000000"/>
                <w:sz w:val="17"/>
              </w:rPr>
              <w:t>十一、城乡社区支出</w:t>
            </w:r>
          </w:p>
        </w:tc>
        <w:tc>
          <w:tcPr>
            <w:tcW w:w="420" w:type="dxa"/>
            <w:vAlign w:val="center"/>
          </w:tcPr>
          <w:p w14:paraId="3EA975DF">
            <w:pPr>
              <w:jc w:val="center"/>
            </w:pPr>
            <w:r>
              <w:rPr>
                <w:rFonts w:ascii="宋体" w:hAnsi="宋体" w:eastAsia="宋体" w:cs="宋体"/>
                <w:b w:val="0"/>
                <w:i w:val="0"/>
                <w:color w:val="000000"/>
                <w:sz w:val="17"/>
              </w:rPr>
              <w:t>43</w:t>
            </w:r>
          </w:p>
        </w:tc>
        <w:tc>
          <w:tcPr>
            <w:tcW w:w="1460" w:type="dxa"/>
            <w:vAlign w:val="center"/>
          </w:tcPr>
          <w:p w14:paraId="50C793A9"/>
        </w:tc>
        <w:tc>
          <w:tcPr>
            <w:tcW w:w="1460" w:type="dxa"/>
            <w:vAlign w:val="center"/>
          </w:tcPr>
          <w:p w14:paraId="512F0E61"/>
        </w:tc>
        <w:tc>
          <w:tcPr>
            <w:tcW w:w="1460" w:type="dxa"/>
            <w:vAlign w:val="center"/>
          </w:tcPr>
          <w:p w14:paraId="5932A266"/>
        </w:tc>
        <w:tc>
          <w:tcPr>
            <w:tcW w:w="1438" w:type="dxa"/>
            <w:vAlign w:val="center"/>
          </w:tcPr>
          <w:p w14:paraId="673969FD"/>
        </w:tc>
      </w:tr>
      <w:tr w14:paraId="734FA8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800E11"/>
        </w:tc>
        <w:tc>
          <w:tcPr>
            <w:tcW w:w="420" w:type="dxa"/>
            <w:vAlign w:val="center"/>
          </w:tcPr>
          <w:p w14:paraId="023AB2F7">
            <w:pPr>
              <w:jc w:val="center"/>
            </w:pPr>
            <w:r>
              <w:rPr>
                <w:rFonts w:ascii="宋体" w:hAnsi="宋体" w:eastAsia="宋体" w:cs="宋体"/>
                <w:b w:val="0"/>
                <w:i w:val="0"/>
                <w:color w:val="000000"/>
                <w:sz w:val="17"/>
              </w:rPr>
              <w:t>12</w:t>
            </w:r>
          </w:p>
        </w:tc>
        <w:tc>
          <w:tcPr>
            <w:tcW w:w="1480" w:type="dxa"/>
            <w:vAlign w:val="center"/>
          </w:tcPr>
          <w:p w14:paraId="3CBD2BDB"/>
        </w:tc>
        <w:tc>
          <w:tcPr>
            <w:tcW w:w="2980" w:type="dxa"/>
            <w:vAlign w:val="center"/>
          </w:tcPr>
          <w:p w14:paraId="10E7DD9C">
            <w:pPr>
              <w:jc w:val="left"/>
            </w:pPr>
            <w:r>
              <w:rPr>
                <w:rFonts w:ascii="宋体" w:hAnsi="宋体" w:eastAsia="宋体" w:cs="宋体"/>
                <w:b w:val="0"/>
                <w:i w:val="0"/>
                <w:color w:val="000000"/>
                <w:sz w:val="17"/>
              </w:rPr>
              <w:t>十二、农林水支出</w:t>
            </w:r>
          </w:p>
        </w:tc>
        <w:tc>
          <w:tcPr>
            <w:tcW w:w="420" w:type="dxa"/>
            <w:vAlign w:val="center"/>
          </w:tcPr>
          <w:p w14:paraId="336617A4">
            <w:pPr>
              <w:jc w:val="center"/>
            </w:pPr>
            <w:r>
              <w:rPr>
                <w:rFonts w:ascii="宋体" w:hAnsi="宋体" w:eastAsia="宋体" w:cs="宋体"/>
                <w:b w:val="0"/>
                <w:i w:val="0"/>
                <w:color w:val="000000"/>
                <w:sz w:val="17"/>
              </w:rPr>
              <w:t>44</w:t>
            </w:r>
          </w:p>
        </w:tc>
        <w:tc>
          <w:tcPr>
            <w:tcW w:w="1460" w:type="dxa"/>
            <w:vAlign w:val="center"/>
          </w:tcPr>
          <w:p w14:paraId="320BF9E2">
            <w:pPr>
              <w:jc w:val="right"/>
            </w:pPr>
            <w:r>
              <w:rPr>
                <w:rFonts w:ascii="宋体" w:hAnsi="宋体" w:eastAsia="宋体" w:cs="宋体"/>
                <w:b w:val="0"/>
                <w:i w:val="0"/>
                <w:color w:val="000000"/>
                <w:sz w:val="17"/>
              </w:rPr>
              <w:t>6.00</w:t>
            </w:r>
          </w:p>
        </w:tc>
        <w:tc>
          <w:tcPr>
            <w:tcW w:w="1460" w:type="dxa"/>
            <w:vAlign w:val="center"/>
          </w:tcPr>
          <w:p w14:paraId="7148801D">
            <w:pPr>
              <w:jc w:val="right"/>
            </w:pPr>
            <w:r>
              <w:rPr>
                <w:rFonts w:ascii="宋体" w:hAnsi="宋体" w:eastAsia="宋体" w:cs="宋体"/>
                <w:b w:val="0"/>
                <w:i w:val="0"/>
                <w:color w:val="000000"/>
                <w:sz w:val="17"/>
              </w:rPr>
              <w:t>6.00</w:t>
            </w:r>
          </w:p>
        </w:tc>
        <w:tc>
          <w:tcPr>
            <w:tcW w:w="1460" w:type="dxa"/>
            <w:vAlign w:val="center"/>
          </w:tcPr>
          <w:p w14:paraId="055BAC55"/>
        </w:tc>
        <w:tc>
          <w:tcPr>
            <w:tcW w:w="1438" w:type="dxa"/>
            <w:vAlign w:val="center"/>
          </w:tcPr>
          <w:p w14:paraId="5F188B54"/>
        </w:tc>
      </w:tr>
      <w:tr w14:paraId="16876C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89B6DF1"/>
        </w:tc>
        <w:tc>
          <w:tcPr>
            <w:tcW w:w="420" w:type="dxa"/>
            <w:vAlign w:val="center"/>
          </w:tcPr>
          <w:p w14:paraId="7564DB97">
            <w:pPr>
              <w:jc w:val="center"/>
            </w:pPr>
            <w:r>
              <w:rPr>
                <w:rFonts w:ascii="宋体" w:hAnsi="宋体" w:eastAsia="宋体" w:cs="宋体"/>
                <w:b w:val="0"/>
                <w:i w:val="0"/>
                <w:color w:val="000000"/>
                <w:sz w:val="17"/>
              </w:rPr>
              <w:t>13</w:t>
            </w:r>
          </w:p>
        </w:tc>
        <w:tc>
          <w:tcPr>
            <w:tcW w:w="1480" w:type="dxa"/>
            <w:vAlign w:val="center"/>
          </w:tcPr>
          <w:p w14:paraId="150F9812"/>
        </w:tc>
        <w:tc>
          <w:tcPr>
            <w:tcW w:w="2980" w:type="dxa"/>
            <w:vAlign w:val="center"/>
          </w:tcPr>
          <w:p w14:paraId="1BB8BC16">
            <w:pPr>
              <w:jc w:val="left"/>
            </w:pPr>
            <w:r>
              <w:rPr>
                <w:rFonts w:ascii="宋体" w:hAnsi="宋体" w:eastAsia="宋体" w:cs="宋体"/>
                <w:b w:val="0"/>
                <w:i w:val="0"/>
                <w:color w:val="000000"/>
                <w:sz w:val="17"/>
              </w:rPr>
              <w:t>十三、交通运输支出</w:t>
            </w:r>
          </w:p>
        </w:tc>
        <w:tc>
          <w:tcPr>
            <w:tcW w:w="420" w:type="dxa"/>
            <w:vAlign w:val="center"/>
          </w:tcPr>
          <w:p w14:paraId="7722B96F">
            <w:pPr>
              <w:jc w:val="center"/>
            </w:pPr>
            <w:r>
              <w:rPr>
                <w:rFonts w:ascii="宋体" w:hAnsi="宋体" w:eastAsia="宋体" w:cs="宋体"/>
                <w:b w:val="0"/>
                <w:i w:val="0"/>
                <w:color w:val="000000"/>
                <w:sz w:val="17"/>
              </w:rPr>
              <w:t>45</w:t>
            </w:r>
          </w:p>
        </w:tc>
        <w:tc>
          <w:tcPr>
            <w:tcW w:w="1460" w:type="dxa"/>
            <w:vAlign w:val="center"/>
          </w:tcPr>
          <w:p w14:paraId="57CA7466"/>
        </w:tc>
        <w:tc>
          <w:tcPr>
            <w:tcW w:w="1460" w:type="dxa"/>
            <w:vAlign w:val="center"/>
          </w:tcPr>
          <w:p w14:paraId="3E9FAE5A"/>
        </w:tc>
        <w:tc>
          <w:tcPr>
            <w:tcW w:w="1460" w:type="dxa"/>
            <w:vAlign w:val="center"/>
          </w:tcPr>
          <w:p w14:paraId="5A744ECC"/>
        </w:tc>
        <w:tc>
          <w:tcPr>
            <w:tcW w:w="1438" w:type="dxa"/>
            <w:vAlign w:val="center"/>
          </w:tcPr>
          <w:p w14:paraId="2DEB194C"/>
        </w:tc>
      </w:tr>
      <w:tr w14:paraId="524AA6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508EA0C"/>
        </w:tc>
        <w:tc>
          <w:tcPr>
            <w:tcW w:w="420" w:type="dxa"/>
            <w:vAlign w:val="center"/>
          </w:tcPr>
          <w:p w14:paraId="163BD3D4">
            <w:pPr>
              <w:jc w:val="center"/>
            </w:pPr>
            <w:r>
              <w:rPr>
                <w:rFonts w:ascii="宋体" w:hAnsi="宋体" w:eastAsia="宋体" w:cs="宋体"/>
                <w:b w:val="0"/>
                <w:i w:val="0"/>
                <w:color w:val="000000"/>
                <w:sz w:val="17"/>
              </w:rPr>
              <w:t>14</w:t>
            </w:r>
          </w:p>
        </w:tc>
        <w:tc>
          <w:tcPr>
            <w:tcW w:w="1480" w:type="dxa"/>
            <w:vAlign w:val="center"/>
          </w:tcPr>
          <w:p w14:paraId="7E267B11"/>
        </w:tc>
        <w:tc>
          <w:tcPr>
            <w:tcW w:w="2980" w:type="dxa"/>
            <w:vAlign w:val="center"/>
          </w:tcPr>
          <w:p w14:paraId="6F43F162">
            <w:pPr>
              <w:jc w:val="left"/>
            </w:pPr>
            <w:r>
              <w:rPr>
                <w:rFonts w:ascii="宋体" w:hAnsi="宋体" w:eastAsia="宋体" w:cs="宋体"/>
                <w:b w:val="0"/>
                <w:i w:val="0"/>
                <w:color w:val="000000"/>
                <w:sz w:val="17"/>
              </w:rPr>
              <w:t>十四、资源勘探工业信息等支出</w:t>
            </w:r>
          </w:p>
        </w:tc>
        <w:tc>
          <w:tcPr>
            <w:tcW w:w="420" w:type="dxa"/>
            <w:vAlign w:val="center"/>
          </w:tcPr>
          <w:p w14:paraId="14FCAC09">
            <w:pPr>
              <w:jc w:val="center"/>
            </w:pPr>
            <w:r>
              <w:rPr>
                <w:rFonts w:ascii="宋体" w:hAnsi="宋体" w:eastAsia="宋体" w:cs="宋体"/>
                <w:b w:val="0"/>
                <w:i w:val="0"/>
                <w:color w:val="000000"/>
                <w:sz w:val="17"/>
              </w:rPr>
              <w:t>46</w:t>
            </w:r>
          </w:p>
        </w:tc>
        <w:tc>
          <w:tcPr>
            <w:tcW w:w="1460" w:type="dxa"/>
            <w:vAlign w:val="center"/>
          </w:tcPr>
          <w:p w14:paraId="4DB98B16"/>
        </w:tc>
        <w:tc>
          <w:tcPr>
            <w:tcW w:w="1460" w:type="dxa"/>
            <w:vAlign w:val="center"/>
          </w:tcPr>
          <w:p w14:paraId="4299B470"/>
        </w:tc>
        <w:tc>
          <w:tcPr>
            <w:tcW w:w="1460" w:type="dxa"/>
            <w:vAlign w:val="center"/>
          </w:tcPr>
          <w:p w14:paraId="3F11AFB4"/>
        </w:tc>
        <w:tc>
          <w:tcPr>
            <w:tcW w:w="1438" w:type="dxa"/>
            <w:vAlign w:val="center"/>
          </w:tcPr>
          <w:p w14:paraId="6359DA46"/>
        </w:tc>
      </w:tr>
      <w:tr w14:paraId="3E333C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5D54AA"/>
        </w:tc>
        <w:tc>
          <w:tcPr>
            <w:tcW w:w="420" w:type="dxa"/>
            <w:vAlign w:val="center"/>
          </w:tcPr>
          <w:p w14:paraId="395ECFA0">
            <w:pPr>
              <w:jc w:val="center"/>
            </w:pPr>
            <w:r>
              <w:rPr>
                <w:rFonts w:ascii="宋体" w:hAnsi="宋体" w:eastAsia="宋体" w:cs="宋体"/>
                <w:b w:val="0"/>
                <w:i w:val="0"/>
                <w:color w:val="000000"/>
                <w:sz w:val="17"/>
              </w:rPr>
              <w:t>15</w:t>
            </w:r>
          </w:p>
        </w:tc>
        <w:tc>
          <w:tcPr>
            <w:tcW w:w="1480" w:type="dxa"/>
            <w:vAlign w:val="center"/>
          </w:tcPr>
          <w:p w14:paraId="2111A7F7"/>
        </w:tc>
        <w:tc>
          <w:tcPr>
            <w:tcW w:w="2980" w:type="dxa"/>
            <w:vAlign w:val="center"/>
          </w:tcPr>
          <w:p w14:paraId="6F61EBA5">
            <w:pPr>
              <w:jc w:val="left"/>
            </w:pPr>
            <w:r>
              <w:rPr>
                <w:rFonts w:ascii="宋体" w:hAnsi="宋体" w:eastAsia="宋体" w:cs="宋体"/>
                <w:b w:val="0"/>
                <w:i w:val="0"/>
                <w:color w:val="000000"/>
                <w:sz w:val="17"/>
              </w:rPr>
              <w:t>十五、商业服务业等支出</w:t>
            </w:r>
          </w:p>
        </w:tc>
        <w:tc>
          <w:tcPr>
            <w:tcW w:w="420" w:type="dxa"/>
            <w:vAlign w:val="center"/>
          </w:tcPr>
          <w:p w14:paraId="76347B66">
            <w:pPr>
              <w:jc w:val="center"/>
            </w:pPr>
            <w:r>
              <w:rPr>
                <w:rFonts w:ascii="宋体" w:hAnsi="宋体" w:eastAsia="宋体" w:cs="宋体"/>
                <w:b w:val="0"/>
                <w:i w:val="0"/>
                <w:color w:val="000000"/>
                <w:sz w:val="17"/>
              </w:rPr>
              <w:t>47</w:t>
            </w:r>
          </w:p>
        </w:tc>
        <w:tc>
          <w:tcPr>
            <w:tcW w:w="1460" w:type="dxa"/>
            <w:vAlign w:val="center"/>
          </w:tcPr>
          <w:p w14:paraId="556934C8"/>
        </w:tc>
        <w:tc>
          <w:tcPr>
            <w:tcW w:w="1460" w:type="dxa"/>
            <w:vAlign w:val="center"/>
          </w:tcPr>
          <w:p w14:paraId="2E497F54"/>
        </w:tc>
        <w:tc>
          <w:tcPr>
            <w:tcW w:w="1460" w:type="dxa"/>
            <w:vAlign w:val="center"/>
          </w:tcPr>
          <w:p w14:paraId="5877CBA9"/>
        </w:tc>
        <w:tc>
          <w:tcPr>
            <w:tcW w:w="1438" w:type="dxa"/>
            <w:vAlign w:val="center"/>
          </w:tcPr>
          <w:p w14:paraId="74BF77F1"/>
        </w:tc>
      </w:tr>
      <w:tr w14:paraId="3D82B5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D83A4A5"/>
        </w:tc>
        <w:tc>
          <w:tcPr>
            <w:tcW w:w="420" w:type="dxa"/>
            <w:vAlign w:val="center"/>
          </w:tcPr>
          <w:p w14:paraId="79504BE8">
            <w:pPr>
              <w:jc w:val="center"/>
            </w:pPr>
            <w:r>
              <w:rPr>
                <w:rFonts w:ascii="宋体" w:hAnsi="宋体" w:eastAsia="宋体" w:cs="宋体"/>
                <w:b w:val="0"/>
                <w:i w:val="0"/>
                <w:color w:val="000000"/>
                <w:sz w:val="17"/>
              </w:rPr>
              <w:t>16</w:t>
            </w:r>
          </w:p>
        </w:tc>
        <w:tc>
          <w:tcPr>
            <w:tcW w:w="1480" w:type="dxa"/>
            <w:vAlign w:val="center"/>
          </w:tcPr>
          <w:p w14:paraId="13BC0F30"/>
        </w:tc>
        <w:tc>
          <w:tcPr>
            <w:tcW w:w="2980" w:type="dxa"/>
            <w:vAlign w:val="center"/>
          </w:tcPr>
          <w:p w14:paraId="1BEFD55D">
            <w:pPr>
              <w:jc w:val="left"/>
            </w:pPr>
            <w:r>
              <w:rPr>
                <w:rFonts w:ascii="宋体" w:hAnsi="宋体" w:eastAsia="宋体" w:cs="宋体"/>
                <w:b w:val="0"/>
                <w:i w:val="0"/>
                <w:color w:val="000000"/>
                <w:sz w:val="17"/>
              </w:rPr>
              <w:t>十六、金融支出</w:t>
            </w:r>
          </w:p>
        </w:tc>
        <w:tc>
          <w:tcPr>
            <w:tcW w:w="420" w:type="dxa"/>
            <w:vAlign w:val="center"/>
          </w:tcPr>
          <w:p w14:paraId="4BBCE9E8">
            <w:pPr>
              <w:jc w:val="center"/>
            </w:pPr>
            <w:r>
              <w:rPr>
                <w:rFonts w:ascii="宋体" w:hAnsi="宋体" w:eastAsia="宋体" w:cs="宋体"/>
                <w:b w:val="0"/>
                <w:i w:val="0"/>
                <w:color w:val="000000"/>
                <w:sz w:val="17"/>
              </w:rPr>
              <w:t>48</w:t>
            </w:r>
          </w:p>
        </w:tc>
        <w:tc>
          <w:tcPr>
            <w:tcW w:w="1460" w:type="dxa"/>
            <w:vAlign w:val="center"/>
          </w:tcPr>
          <w:p w14:paraId="34D407A2"/>
        </w:tc>
        <w:tc>
          <w:tcPr>
            <w:tcW w:w="1460" w:type="dxa"/>
            <w:vAlign w:val="center"/>
          </w:tcPr>
          <w:p w14:paraId="4426CFFB"/>
        </w:tc>
        <w:tc>
          <w:tcPr>
            <w:tcW w:w="1460" w:type="dxa"/>
            <w:vAlign w:val="center"/>
          </w:tcPr>
          <w:p w14:paraId="1A0AC4B7"/>
        </w:tc>
        <w:tc>
          <w:tcPr>
            <w:tcW w:w="1438" w:type="dxa"/>
            <w:vAlign w:val="center"/>
          </w:tcPr>
          <w:p w14:paraId="58549FA0"/>
        </w:tc>
      </w:tr>
      <w:tr w14:paraId="2F946A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1E3EF0D"/>
        </w:tc>
        <w:tc>
          <w:tcPr>
            <w:tcW w:w="420" w:type="dxa"/>
            <w:vAlign w:val="center"/>
          </w:tcPr>
          <w:p w14:paraId="5E5947E2">
            <w:pPr>
              <w:jc w:val="center"/>
            </w:pPr>
            <w:r>
              <w:rPr>
                <w:rFonts w:ascii="宋体" w:hAnsi="宋体" w:eastAsia="宋体" w:cs="宋体"/>
                <w:b w:val="0"/>
                <w:i w:val="0"/>
                <w:color w:val="000000"/>
                <w:sz w:val="17"/>
              </w:rPr>
              <w:t>17</w:t>
            </w:r>
          </w:p>
        </w:tc>
        <w:tc>
          <w:tcPr>
            <w:tcW w:w="1480" w:type="dxa"/>
            <w:vAlign w:val="center"/>
          </w:tcPr>
          <w:p w14:paraId="5AD5F6B1"/>
        </w:tc>
        <w:tc>
          <w:tcPr>
            <w:tcW w:w="2980" w:type="dxa"/>
            <w:vAlign w:val="center"/>
          </w:tcPr>
          <w:p w14:paraId="426A54A1">
            <w:pPr>
              <w:jc w:val="left"/>
            </w:pPr>
            <w:r>
              <w:rPr>
                <w:rFonts w:ascii="宋体" w:hAnsi="宋体" w:eastAsia="宋体" w:cs="宋体"/>
                <w:b w:val="0"/>
                <w:i w:val="0"/>
                <w:color w:val="000000"/>
                <w:sz w:val="17"/>
              </w:rPr>
              <w:t>十七、援助其他地区支出</w:t>
            </w:r>
          </w:p>
        </w:tc>
        <w:tc>
          <w:tcPr>
            <w:tcW w:w="420" w:type="dxa"/>
            <w:vAlign w:val="center"/>
          </w:tcPr>
          <w:p w14:paraId="24D575C4">
            <w:pPr>
              <w:jc w:val="center"/>
            </w:pPr>
            <w:r>
              <w:rPr>
                <w:rFonts w:ascii="宋体" w:hAnsi="宋体" w:eastAsia="宋体" w:cs="宋体"/>
                <w:b w:val="0"/>
                <w:i w:val="0"/>
                <w:color w:val="000000"/>
                <w:sz w:val="17"/>
              </w:rPr>
              <w:t>49</w:t>
            </w:r>
          </w:p>
        </w:tc>
        <w:tc>
          <w:tcPr>
            <w:tcW w:w="1460" w:type="dxa"/>
            <w:vAlign w:val="center"/>
          </w:tcPr>
          <w:p w14:paraId="1F050A37"/>
        </w:tc>
        <w:tc>
          <w:tcPr>
            <w:tcW w:w="1460" w:type="dxa"/>
            <w:vAlign w:val="center"/>
          </w:tcPr>
          <w:p w14:paraId="6C196478"/>
        </w:tc>
        <w:tc>
          <w:tcPr>
            <w:tcW w:w="1460" w:type="dxa"/>
            <w:vAlign w:val="center"/>
          </w:tcPr>
          <w:p w14:paraId="65F3C507"/>
        </w:tc>
        <w:tc>
          <w:tcPr>
            <w:tcW w:w="1438" w:type="dxa"/>
            <w:vAlign w:val="center"/>
          </w:tcPr>
          <w:p w14:paraId="6674B9E8"/>
        </w:tc>
      </w:tr>
      <w:tr w14:paraId="010A98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C0124D"/>
        </w:tc>
        <w:tc>
          <w:tcPr>
            <w:tcW w:w="420" w:type="dxa"/>
            <w:vAlign w:val="center"/>
          </w:tcPr>
          <w:p w14:paraId="4916550D">
            <w:pPr>
              <w:jc w:val="center"/>
            </w:pPr>
            <w:r>
              <w:rPr>
                <w:rFonts w:ascii="宋体" w:hAnsi="宋体" w:eastAsia="宋体" w:cs="宋体"/>
                <w:b w:val="0"/>
                <w:i w:val="0"/>
                <w:color w:val="000000"/>
                <w:sz w:val="17"/>
              </w:rPr>
              <w:t>18</w:t>
            </w:r>
          </w:p>
        </w:tc>
        <w:tc>
          <w:tcPr>
            <w:tcW w:w="1480" w:type="dxa"/>
            <w:vAlign w:val="center"/>
          </w:tcPr>
          <w:p w14:paraId="375AA7DB"/>
        </w:tc>
        <w:tc>
          <w:tcPr>
            <w:tcW w:w="2980" w:type="dxa"/>
            <w:vAlign w:val="center"/>
          </w:tcPr>
          <w:p w14:paraId="174F5D42">
            <w:pPr>
              <w:jc w:val="left"/>
            </w:pPr>
            <w:r>
              <w:rPr>
                <w:rFonts w:ascii="宋体" w:hAnsi="宋体" w:eastAsia="宋体" w:cs="宋体"/>
                <w:b w:val="0"/>
                <w:i w:val="0"/>
                <w:color w:val="000000"/>
                <w:sz w:val="17"/>
              </w:rPr>
              <w:t>十八、自然资源海洋气象等支出</w:t>
            </w:r>
          </w:p>
        </w:tc>
        <w:tc>
          <w:tcPr>
            <w:tcW w:w="420" w:type="dxa"/>
            <w:vAlign w:val="center"/>
          </w:tcPr>
          <w:p w14:paraId="56338243">
            <w:pPr>
              <w:jc w:val="center"/>
            </w:pPr>
            <w:r>
              <w:rPr>
                <w:rFonts w:ascii="宋体" w:hAnsi="宋体" w:eastAsia="宋体" w:cs="宋体"/>
                <w:b w:val="0"/>
                <w:i w:val="0"/>
                <w:color w:val="000000"/>
                <w:sz w:val="17"/>
              </w:rPr>
              <w:t>50</w:t>
            </w:r>
          </w:p>
        </w:tc>
        <w:tc>
          <w:tcPr>
            <w:tcW w:w="1460" w:type="dxa"/>
            <w:vAlign w:val="center"/>
          </w:tcPr>
          <w:p w14:paraId="1D34F2A3"/>
        </w:tc>
        <w:tc>
          <w:tcPr>
            <w:tcW w:w="1460" w:type="dxa"/>
            <w:vAlign w:val="center"/>
          </w:tcPr>
          <w:p w14:paraId="2F28EBC8"/>
        </w:tc>
        <w:tc>
          <w:tcPr>
            <w:tcW w:w="1460" w:type="dxa"/>
            <w:vAlign w:val="center"/>
          </w:tcPr>
          <w:p w14:paraId="5847FC32"/>
        </w:tc>
        <w:tc>
          <w:tcPr>
            <w:tcW w:w="1438" w:type="dxa"/>
            <w:vAlign w:val="center"/>
          </w:tcPr>
          <w:p w14:paraId="3D7248B1"/>
        </w:tc>
      </w:tr>
      <w:tr w14:paraId="6CCCFC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6FFA923"/>
        </w:tc>
        <w:tc>
          <w:tcPr>
            <w:tcW w:w="420" w:type="dxa"/>
            <w:vAlign w:val="center"/>
          </w:tcPr>
          <w:p w14:paraId="3675E137">
            <w:pPr>
              <w:jc w:val="center"/>
            </w:pPr>
            <w:r>
              <w:rPr>
                <w:rFonts w:ascii="宋体" w:hAnsi="宋体" w:eastAsia="宋体" w:cs="宋体"/>
                <w:b w:val="0"/>
                <w:i w:val="0"/>
                <w:color w:val="000000"/>
                <w:sz w:val="17"/>
              </w:rPr>
              <w:t>19</w:t>
            </w:r>
          </w:p>
        </w:tc>
        <w:tc>
          <w:tcPr>
            <w:tcW w:w="1480" w:type="dxa"/>
            <w:vAlign w:val="center"/>
          </w:tcPr>
          <w:p w14:paraId="17A0E7F4"/>
        </w:tc>
        <w:tc>
          <w:tcPr>
            <w:tcW w:w="2980" w:type="dxa"/>
            <w:vAlign w:val="center"/>
          </w:tcPr>
          <w:p w14:paraId="74341A4D">
            <w:pPr>
              <w:jc w:val="left"/>
            </w:pPr>
            <w:r>
              <w:rPr>
                <w:rFonts w:ascii="宋体" w:hAnsi="宋体" w:eastAsia="宋体" w:cs="宋体"/>
                <w:b w:val="0"/>
                <w:i w:val="0"/>
                <w:color w:val="000000"/>
                <w:sz w:val="17"/>
              </w:rPr>
              <w:t>十九、住房保障支出</w:t>
            </w:r>
          </w:p>
        </w:tc>
        <w:tc>
          <w:tcPr>
            <w:tcW w:w="420" w:type="dxa"/>
            <w:vAlign w:val="center"/>
          </w:tcPr>
          <w:p w14:paraId="51DC74F6">
            <w:pPr>
              <w:jc w:val="center"/>
            </w:pPr>
            <w:r>
              <w:rPr>
                <w:rFonts w:ascii="宋体" w:hAnsi="宋体" w:eastAsia="宋体" w:cs="宋体"/>
                <w:b w:val="0"/>
                <w:i w:val="0"/>
                <w:color w:val="000000"/>
                <w:sz w:val="17"/>
              </w:rPr>
              <w:t>51</w:t>
            </w:r>
          </w:p>
        </w:tc>
        <w:tc>
          <w:tcPr>
            <w:tcW w:w="1460" w:type="dxa"/>
            <w:vAlign w:val="center"/>
          </w:tcPr>
          <w:p w14:paraId="31D9228B">
            <w:pPr>
              <w:jc w:val="right"/>
            </w:pPr>
            <w:r>
              <w:rPr>
                <w:rFonts w:ascii="宋体" w:hAnsi="宋体" w:eastAsia="宋体" w:cs="宋体"/>
                <w:b w:val="0"/>
                <w:i w:val="0"/>
                <w:color w:val="000000"/>
                <w:sz w:val="17"/>
              </w:rPr>
              <w:t>17.81</w:t>
            </w:r>
          </w:p>
        </w:tc>
        <w:tc>
          <w:tcPr>
            <w:tcW w:w="1460" w:type="dxa"/>
            <w:vAlign w:val="center"/>
          </w:tcPr>
          <w:p w14:paraId="00869909">
            <w:pPr>
              <w:jc w:val="right"/>
            </w:pPr>
            <w:r>
              <w:rPr>
                <w:rFonts w:ascii="宋体" w:hAnsi="宋体" w:eastAsia="宋体" w:cs="宋体"/>
                <w:b w:val="0"/>
                <w:i w:val="0"/>
                <w:color w:val="000000"/>
                <w:sz w:val="17"/>
              </w:rPr>
              <w:t>17.81</w:t>
            </w:r>
          </w:p>
        </w:tc>
        <w:tc>
          <w:tcPr>
            <w:tcW w:w="1460" w:type="dxa"/>
            <w:vAlign w:val="center"/>
          </w:tcPr>
          <w:p w14:paraId="099C4330"/>
        </w:tc>
        <w:tc>
          <w:tcPr>
            <w:tcW w:w="1438" w:type="dxa"/>
            <w:vAlign w:val="center"/>
          </w:tcPr>
          <w:p w14:paraId="2ADF4E34"/>
        </w:tc>
      </w:tr>
      <w:tr w14:paraId="2DDA98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D9A1359"/>
        </w:tc>
        <w:tc>
          <w:tcPr>
            <w:tcW w:w="420" w:type="dxa"/>
            <w:vAlign w:val="center"/>
          </w:tcPr>
          <w:p w14:paraId="22FC3211">
            <w:pPr>
              <w:jc w:val="center"/>
            </w:pPr>
            <w:r>
              <w:rPr>
                <w:rFonts w:ascii="宋体" w:hAnsi="宋体" w:eastAsia="宋体" w:cs="宋体"/>
                <w:b w:val="0"/>
                <w:i w:val="0"/>
                <w:color w:val="000000"/>
                <w:sz w:val="17"/>
              </w:rPr>
              <w:t>20</w:t>
            </w:r>
          </w:p>
        </w:tc>
        <w:tc>
          <w:tcPr>
            <w:tcW w:w="1480" w:type="dxa"/>
            <w:vAlign w:val="center"/>
          </w:tcPr>
          <w:p w14:paraId="55233698"/>
        </w:tc>
        <w:tc>
          <w:tcPr>
            <w:tcW w:w="2980" w:type="dxa"/>
            <w:vAlign w:val="center"/>
          </w:tcPr>
          <w:p w14:paraId="5A30219C">
            <w:pPr>
              <w:jc w:val="left"/>
            </w:pPr>
            <w:r>
              <w:rPr>
                <w:rFonts w:ascii="宋体" w:hAnsi="宋体" w:eastAsia="宋体" w:cs="宋体"/>
                <w:b w:val="0"/>
                <w:i w:val="0"/>
                <w:color w:val="000000"/>
                <w:sz w:val="17"/>
              </w:rPr>
              <w:t>二十、粮油物资储备支出</w:t>
            </w:r>
          </w:p>
        </w:tc>
        <w:tc>
          <w:tcPr>
            <w:tcW w:w="420" w:type="dxa"/>
            <w:vAlign w:val="center"/>
          </w:tcPr>
          <w:p w14:paraId="0877DF4B">
            <w:pPr>
              <w:jc w:val="center"/>
            </w:pPr>
            <w:r>
              <w:rPr>
                <w:rFonts w:ascii="宋体" w:hAnsi="宋体" w:eastAsia="宋体" w:cs="宋体"/>
                <w:b w:val="0"/>
                <w:i w:val="0"/>
                <w:color w:val="000000"/>
                <w:sz w:val="17"/>
              </w:rPr>
              <w:t>52</w:t>
            </w:r>
          </w:p>
        </w:tc>
        <w:tc>
          <w:tcPr>
            <w:tcW w:w="1460" w:type="dxa"/>
            <w:vAlign w:val="center"/>
          </w:tcPr>
          <w:p w14:paraId="2BE7DA32"/>
        </w:tc>
        <w:tc>
          <w:tcPr>
            <w:tcW w:w="1460" w:type="dxa"/>
            <w:vAlign w:val="center"/>
          </w:tcPr>
          <w:p w14:paraId="7E3D80AA"/>
        </w:tc>
        <w:tc>
          <w:tcPr>
            <w:tcW w:w="1460" w:type="dxa"/>
            <w:vAlign w:val="center"/>
          </w:tcPr>
          <w:p w14:paraId="4B5D2D65"/>
        </w:tc>
        <w:tc>
          <w:tcPr>
            <w:tcW w:w="1438" w:type="dxa"/>
            <w:vAlign w:val="center"/>
          </w:tcPr>
          <w:p w14:paraId="640A8881"/>
        </w:tc>
      </w:tr>
      <w:tr w14:paraId="6E8866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9CBA457"/>
        </w:tc>
        <w:tc>
          <w:tcPr>
            <w:tcW w:w="420" w:type="dxa"/>
            <w:vAlign w:val="center"/>
          </w:tcPr>
          <w:p w14:paraId="12E2441B">
            <w:pPr>
              <w:jc w:val="center"/>
            </w:pPr>
            <w:r>
              <w:rPr>
                <w:rFonts w:ascii="宋体" w:hAnsi="宋体" w:eastAsia="宋体" w:cs="宋体"/>
                <w:b w:val="0"/>
                <w:i w:val="0"/>
                <w:color w:val="000000"/>
                <w:sz w:val="17"/>
              </w:rPr>
              <w:t>21</w:t>
            </w:r>
          </w:p>
        </w:tc>
        <w:tc>
          <w:tcPr>
            <w:tcW w:w="1480" w:type="dxa"/>
            <w:vAlign w:val="center"/>
          </w:tcPr>
          <w:p w14:paraId="0111EC53"/>
        </w:tc>
        <w:tc>
          <w:tcPr>
            <w:tcW w:w="2980" w:type="dxa"/>
            <w:vAlign w:val="center"/>
          </w:tcPr>
          <w:p w14:paraId="05D7F9F5">
            <w:pPr>
              <w:jc w:val="left"/>
            </w:pPr>
            <w:r>
              <w:rPr>
                <w:rFonts w:ascii="宋体" w:hAnsi="宋体" w:eastAsia="宋体" w:cs="宋体"/>
                <w:b w:val="0"/>
                <w:i w:val="0"/>
                <w:color w:val="000000"/>
                <w:sz w:val="17"/>
              </w:rPr>
              <w:t>二十一、国有资本经营预算支出</w:t>
            </w:r>
          </w:p>
        </w:tc>
        <w:tc>
          <w:tcPr>
            <w:tcW w:w="420" w:type="dxa"/>
            <w:vAlign w:val="center"/>
          </w:tcPr>
          <w:p w14:paraId="77C9D206">
            <w:pPr>
              <w:jc w:val="center"/>
            </w:pPr>
            <w:r>
              <w:rPr>
                <w:rFonts w:ascii="宋体" w:hAnsi="宋体" w:eastAsia="宋体" w:cs="宋体"/>
                <w:b w:val="0"/>
                <w:i w:val="0"/>
                <w:color w:val="000000"/>
                <w:sz w:val="17"/>
              </w:rPr>
              <w:t>53</w:t>
            </w:r>
          </w:p>
        </w:tc>
        <w:tc>
          <w:tcPr>
            <w:tcW w:w="1460" w:type="dxa"/>
            <w:vAlign w:val="center"/>
          </w:tcPr>
          <w:p w14:paraId="63BFE065"/>
        </w:tc>
        <w:tc>
          <w:tcPr>
            <w:tcW w:w="1460" w:type="dxa"/>
            <w:vAlign w:val="center"/>
          </w:tcPr>
          <w:p w14:paraId="4CC0A1E0"/>
        </w:tc>
        <w:tc>
          <w:tcPr>
            <w:tcW w:w="1460" w:type="dxa"/>
            <w:vAlign w:val="center"/>
          </w:tcPr>
          <w:p w14:paraId="4261AF9B"/>
        </w:tc>
        <w:tc>
          <w:tcPr>
            <w:tcW w:w="1438" w:type="dxa"/>
            <w:vAlign w:val="center"/>
          </w:tcPr>
          <w:p w14:paraId="1A672744"/>
        </w:tc>
      </w:tr>
      <w:tr w14:paraId="580F07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77C267F"/>
        </w:tc>
        <w:tc>
          <w:tcPr>
            <w:tcW w:w="420" w:type="dxa"/>
            <w:vAlign w:val="center"/>
          </w:tcPr>
          <w:p w14:paraId="2A64C692">
            <w:pPr>
              <w:jc w:val="center"/>
            </w:pPr>
            <w:r>
              <w:rPr>
                <w:rFonts w:ascii="宋体" w:hAnsi="宋体" w:eastAsia="宋体" w:cs="宋体"/>
                <w:b w:val="0"/>
                <w:i w:val="0"/>
                <w:color w:val="000000"/>
                <w:sz w:val="17"/>
              </w:rPr>
              <w:t>22</w:t>
            </w:r>
          </w:p>
        </w:tc>
        <w:tc>
          <w:tcPr>
            <w:tcW w:w="1480" w:type="dxa"/>
            <w:vAlign w:val="center"/>
          </w:tcPr>
          <w:p w14:paraId="5FF54AD5"/>
        </w:tc>
        <w:tc>
          <w:tcPr>
            <w:tcW w:w="2980" w:type="dxa"/>
            <w:vAlign w:val="center"/>
          </w:tcPr>
          <w:p w14:paraId="0B16B86F">
            <w:pPr>
              <w:jc w:val="left"/>
            </w:pPr>
            <w:r>
              <w:rPr>
                <w:rFonts w:ascii="宋体" w:hAnsi="宋体" w:eastAsia="宋体" w:cs="宋体"/>
                <w:b w:val="0"/>
                <w:i w:val="0"/>
                <w:color w:val="000000"/>
                <w:sz w:val="17"/>
              </w:rPr>
              <w:t>二十二、灾害防治及应急管理支出</w:t>
            </w:r>
          </w:p>
        </w:tc>
        <w:tc>
          <w:tcPr>
            <w:tcW w:w="420" w:type="dxa"/>
            <w:vAlign w:val="center"/>
          </w:tcPr>
          <w:p w14:paraId="360A6018">
            <w:pPr>
              <w:jc w:val="center"/>
            </w:pPr>
            <w:r>
              <w:rPr>
                <w:rFonts w:ascii="宋体" w:hAnsi="宋体" w:eastAsia="宋体" w:cs="宋体"/>
                <w:b w:val="0"/>
                <w:i w:val="0"/>
                <w:color w:val="000000"/>
                <w:sz w:val="17"/>
              </w:rPr>
              <w:t>54</w:t>
            </w:r>
          </w:p>
        </w:tc>
        <w:tc>
          <w:tcPr>
            <w:tcW w:w="1460" w:type="dxa"/>
            <w:vAlign w:val="center"/>
          </w:tcPr>
          <w:p w14:paraId="0CDA2A8A"/>
        </w:tc>
        <w:tc>
          <w:tcPr>
            <w:tcW w:w="1460" w:type="dxa"/>
            <w:vAlign w:val="center"/>
          </w:tcPr>
          <w:p w14:paraId="5A948604"/>
        </w:tc>
        <w:tc>
          <w:tcPr>
            <w:tcW w:w="1460" w:type="dxa"/>
            <w:vAlign w:val="center"/>
          </w:tcPr>
          <w:p w14:paraId="79CC2A50"/>
        </w:tc>
        <w:tc>
          <w:tcPr>
            <w:tcW w:w="1438" w:type="dxa"/>
            <w:vAlign w:val="center"/>
          </w:tcPr>
          <w:p w14:paraId="19F6C754"/>
        </w:tc>
      </w:tr>
      <w:tr w14:paraId="4C817C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35A3E5"/>
        </w:tc>
        <w:tc>
          <w:tcPr>
            <w:tcW w:w="420" w:type="dxa"/>
            <w:vAlign w:val="center"/>
          </w:tcPr>
          <w:p w14:paraId="5ECE1FA6">
            <w:pPr>
              <w:jc w:val="center"/>
            </w:pPr>
            <w:r>
              <w:rPr>
                <w:rFonts w:ascii="宋体" w:hAnsi="宋体" w:eastAsia="宋体" w:cs="宋体"/>
                <w:b w:val="0"/>
                <w:i w:val="0"/>
                <w:color w:val="000000"/>
                <w:sz w:val="17"/>
              </w:rPr>
              <w:t>23</w:t>
            </w:r>
          </w:p>
        </w:tc>
        <w:tc>
          <w:tcPr>
            <w:tcW w:w="1480" w:type="dxa"/>
            <w:vAlign w:val="center"/>
          </w:tcPr>
          <w:p w14:paraId="43EB6EAA"/>
        </w:tc>
        <w:tc>
          <w:tcPr>
            <w:tcW w:w="2980" w:type="dxa"/>
            <w:vAlign w:val="center"/>
          </w:tcPr>
          <w:p w14:paraId="7DEAF053">
            <w:pPr>
              <w:jc w:val="left"/>
            </w:pPr>
            <w:r>
              <w:rPr>
                <w:rFonts w:ascii="宋体" w:hAnsi="宋体" w:eastAsia="宋体" w:cs="宋体"/>
                <w:b w:val="0"/>
                <w:i w:val="0"/>
                <w:color w:val="000000"/>
                <w:sz w:val="17"/>
              </w:rPr>
              <w:t>二十三、其他支出</w:t>
            </w:r>
          </w:p>
        </w:tc>
        <w:tc>
          <w:tcPr>
            <w:tcW w:w="420" w:type="dxa"/>
            <w:vAlign w:val="center"/>
          </w:tcPr>
          <w:p w14:paraId="4B32ADB3">
            <w:pPr>
              <w:jc w:val="center"/>
            </w:pPr>
            <w:r>
              <w:rPr>
                <w:rFonts w:ascii="宋体" w:hAnsi="宋体" w:eastAsia="宋体" w:cs="宋体"/>
                <w:b w:val="0"/>
                <w:i w:val="0"/>
                <w:color w:val="000000"/>
                <w:sz w:val="17"/>
              </w:rPr>
              <w:t>55</w:t>
            </w:r>
          </w:p>
        </w:tc>
        <w:tc>
          <w:tcPr>
            <w:tcW w:w="1460" w:type="dxa"/>
            <w:vAlign w:val="center"/>
          </w:tcPr>
          <w:p w14:paraId="6D083237"/>
        </w:tc>
        <w:tc>
          <w:tcPr>
            <w:tcW w:w="1460" w:type="dxa"/>
            <w:vAlign w:val="center"/>
          </w:tcPr>
          <w:p w14:paraId="01EA974C"/>
        </w:tc>
        <w:tc>
          <w:tcPr>
            <w:tcW w:w="1460" w:type="dxa"/>
            <w:vAlign w:val="center"/>
          </w:tcPr>
          <w:p w14:paraId="35374966"/>
        </w:tc>
        <w:tc>
          <w:tcPr>
            <w:tcW w:w="1438" w:type="dxa"/>
            <w:vAlign w:val="center"/>
          </w:tcPr>
          <w:p w14:paraId="3C4A62CD"/>
        </w:tc>
      </w:tr>
      <w:tr w14:paraId="1643C6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277C7A"/>
        </w:tc>
        <w:tc>
          <w:tcPr>
            <w:tcW w:w="420" w:type="dxa"/>
            <w:vAlign w:val="center"/>
          </w:tcPr>
          <w:p w14:paraId="28442049">
            <w:pPr>
              <w:jc w:val="center"/>
            </w:pPr>
            <w:r>
              <w:rPr>
                <w:rFonts w:ascii="宋体" w:hAnsi="宋体" w:eastAsia="宋体" w:cs="宋体"/>
                <w:b w:val="0"/>
                <w:i w:val="0"/>
                <w:color w:val="000000"/>
                <w:sz w:val="17"/>
              </w:rPr>
              <w:t>24</w:t>
            </w:r>
          </w:p>
        </w:tc>
        <w:tc>
          <w:tcPr>
            <w:tcW w:w="1480" w:type="dxa"/>
            <w:vAlign w:val="center"/>
          </w:tcPr>
          <w:p w14:paraId="3189CB94"/>
        </w:tc>
        <w:tc>
          <w:tcPr>
            <w:tcW w:w="2980" w:type="dxa"/>
            <w:vAlign w:val="center"/>
          </w:tcPr>
          <w:p w14:paraId="4D4DC339">
            <w:pPr>
              <w:jc w:val="left"/>
            </w:pPr>
            <w:r>
              <w:rPr>
                <w:rFonts w:ascii="宋体" w:hAnsi="宋体" w:eastAsia="宋体" w:cs="宋体"/>
                <w:b w:val="0"/>
                <w:i w:val="0"/>
                <w:color w:val="000000"/>
                <w:sz w:val="17"/>
              </w:rPr>
              <w:t>二十四、债务还本支出</w:t>
            </w:r>
          </w:p>
        </w:tc>
        <w:tc>
          <w:tcPr>
            <w:tcW w:w="420" w:type="dxa"/>
            <w:vAlign w:val="center"/>
          </w:tcPr>
          <w:p w14:paraId="4E9CC1CA">
            <w:pPr>
              <w:jc w:val="center"/>
            </w:pPr>
            <w:r>
              <w:rPr>
                <w:rFonts w:ascii="宋体" w:hAnsi="宋体" w:eastAsia="宋体" w:cs="宋体"/>
                <w:b w:val="0"/>
                <w:i w:val="0"/>
                <w:color w:val="000000"/>
                <w:sz w:val="17"/>
              </w:rPr>
              <w:t>56</w:t>
            </w:r>
          </w:p>
        </w:tc>
        <w:tc>
          <w:tcPr>
            <w:tcW w:w="1460" w:type="dxa"/>
            <w:vAlign w:val="center"/>
          </w:tcPr>
          <w:p w14:paraId="28233A97"/>
        </w:tc>
        <w:tc>
          <w:tcPr>
            <w:tcW w:w="1460" w:type="dxa"/>
            <w:vAlign w:val="center"/>
          </w:tcPr>
          <w:p w14:paraId="5EC5EF20"/>
        </w:tc>
        <w:tc>
          <w:tcPr>
            <w:tcW w:w="1460" w:type="dxa"/>
            <w:vAlign w:val="center"/>
          </w:tcPr>
          <w:p w14:paraId="6C5D9DFE"/>
        </w:tc>
        <w:tc>
          <w:tcPr>
            <w:tcW w:w="1438" w:type="dxa"/>
            <w:vAlign w:val="center"/>
          </w:tcPr>
          <w:p w14:paraId="3D349C88"/>
        </w:tc>
      </w:tr>
      <w:tr w14:paraId="320A1D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A49A68"/>
        </w:tc>
        <w:tc>
          <w:tcPr>
            <w:tcW w:w="420" w:type="dxa"/>
            <w:vAlign w:val="center"/>
          </w:tcPr>
          <w:p w14:paraId="3BF56ED0">
            <w:pPr>
              <w:jc w:val="center"/>
            </w:pPr>
            <w:r>
              <w:rPr>
                <w:rFonts w:ascii="宋体" w:hAnsi="宋体" w:eastAsia="宋体" w:cs="宋体"/>
                <w:b w:val="0"/>
                <w:i w:val="0"/>
                <w:color w:val="000000"/>
                <w:sz w:val="17"/>
              </w:rPr>
              <w:t>25</w:t>
            </w:r>
          </w:p>
        </w:tc>
        <w:tc>
          <w:tcPr>
            <w:tcW w:w="1480" w:type="dxa"/>
            <w:vAlign w:val="center"/>
          </w:tcPr>
          <w:p w14:paraId="042BC60C"/>
        </w:tc>
        <w:tc>
          <w:tcPr>
            <w:tcW w:w="2980" w:type="dxa"/>
            <w:vAlign w:val="center"/>
          </w:tcPr>
          <w:p w14:paraId="300C8BCB">
            <w:pPr>
              <w:jc w:val="left"/>
            </w:pPr>
            <w:r>
              <w:rPr>
                <w:rFonts w:ascii="宋体" w:hAnsi="宋体" w:eastAsia="宋体" w:cs="宋体"/>
                <w:b w:val="0"/>
                <w:i w:val="0"/>
                <w:color w:val="000000"/>
                <w:sz w:val="17"/>
              </w:rPr>
              <w:t>二十五、债务付息支出</w:t>
            </w:r>
          </w:p>
        </w:tc>
        <w:tc>
          <w:tcPr>
            <w:tcW w:w="420" w:type="dxa"/>
            <w:vAlign w:val="center"/>
          </w:tcPr>
          <w:p w14:paraId="6B6FAB64">
            <w:pPr>
              <w:jc w:val="center"/>
            </w:pPr>
            <w:r>
              <w:rPr>
                <w:rFonts w:ascii="宋体" w:hAnsi="宋体" w:eastAsia="宋体" w:cs="宋体"/>
                <w:b w:val="0"/>
                <w:i w:val="0"/>
                <w:color w:val="000000"/>
                <w:sz w:val="17"/>
              </w:rPr>
              <w:t>57</w:t>
            </w:r>
          </w:p>
        </w:tc>
        <w:tc>
          <w:tcPr>
            <w:tcW w:w="1460" w:type="dxa"/>
            <w:vAlign w:val="center"/>
          </w:tcPr>
          <w:p w14:paraId="09FC1E2F"/>
        </w:tc>
        <w:tc>
          <w:tcPr>
            <w:tcW w:w="1460" w:type="dxa"/>
            <w:vAlign w:val="center"/>
          </w:tcPr>
          <w:p w14:paraId="3E38F938"/>
        </w:tc>
        <w:tc>
          <w:tcPr>
            <w:tcW w:w="1460" w:type="dxa"/>
            <w:vAlign w:val="center"/>
          </w:tcPr>
          <w:p w14:paraId="7726DC29"/>
        </w:tc>
        <w:tc>
          <w:tcPr>
            <w:tcW w:w="1438" w:type="dxa"/>
            <w:vAlign w:val="center"/>
          </w:tcPr>
          <w:p w14:paraId="674D69D7"/>
        </w:tc>
      </w:tr>
      <w:tr w14:paraId="202E26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80A2D85"/>
        </w:tc>
        <w:tc>
          <w:tcPr>
            <w:tcW w:w="420" w:type="dxa"/>
            <w:vAlign w:val="center"/>
          </w:tcPr>
          <w:p w14:paraId="6DE736CF">
            <w:pPr>
              <w:jc w:val="center"/>
            </w:pPr>
            <w:r>
              <w:rPr>
                <w:rFonts w:ascii="宋体" w:hAnsi="宋体" w:eastAsia="宋体" w:cs="宋体"/>
                <w:b w:val="0"/>
                <w:i w:val="0"/>
                <w:color w:val="000000"/>
                <w:sz w:val="17"/>
              </w:rPr>
              <w:t>26</w:t>
            </w:r>
          </w:p>
        </w:tc>
        <w:tc>
          <w:tcPr>
            <w:tcW w:w="1480" w:type="dxa"/>
            <w:vAlign w:val="center"/>
          </w:tcPr>
          <w:p w14:paraId="48431BD6"/>
        </w:tc>
        <w:tc>
          <w:tcPr>
            <w:tcW w:w="2980" w:type="dxa"/>
            <w:vAlign w:val="center"/>
          </w:tcPr>
          <w:p w14:paraId="1A3B31CA">
            <w:pPr>
              <w:jc w:val="left"/>
            </w:pPr>
            <w:r>
              <w:rPr>
                <w:rFonts w:ascii="宋体" w:hAnsi="宋体" w:eastAsia="宋体" w:cs="宋体"/>
                <w:b w:val="0"/>
                <w:i w:val="0"/>
                <w:color w:val="000000"/>
                <w:sz w:val="17"/>
              </w:rPr>
              <w:t>二十六、抗疫特别国债安排的支出</w:t>
            </w:r>
          </w:p>
        </w:tc>
        <w:tc>
          <w:tcPr>
            <w:tcW w:w="420" w:type="dxa"/>
            <w:vAlign w:val="center"/>
          </w:tcPr>
          <w:p w14:paraId="290DAE98">
            <w:pPr>
              <w:jc w:val="center"/>
            </w:pPr>
            <w:r>
              <w:rPr>
                <w:rFonts w:ascii="宋体" w:hAnsi="宋体" w:eastAsia="宋体" w:cs="宋体"/>
                <w:b w:val="0"/>
                <w:i w:val="0"/>
                <w:color w:val="000000"/>
                <w:sz w:val="17"/>
              </w:rPr>
              <w:t>58</w:t>
            </w:r>
          </w:p>
        </w:tc>
        <w:tc>
          <w:tcPr>
            <w:tcW w:w="1460" w:type="dxa"/>
            <w:vAlign w:val="center"/>
          </w:tcPr>
          <w:p w14:paraId="76DF23E4"/>
        </w:tc>
        <w:tc>
          <w:tcPr>
            <w:tcW w:w="1460" w:type="dxa"/>
            <w:vAlign w:val="center"/>
          </w:tcPr>
          <w:p w14:paraId="19356579"/>
        </w:tc>
        <w:tc>
          <w:tcPr>
            <w:tcW w:w="1460" w:type="dxa"/>
            <w:vAlign w:val="center"/>
          </w:tcPr>
          <w:p w14:paraId="4A49A2CE"/>
        </w:tc>
        <w:tc>
          <w:tcPr>
            <w:tcW w:w="1438" w:type="dxa"/>
            <w:vAlign w:val="center"/>
          </w:tcPr>
          <w:p w14:paraId="3D25C409"/>
        </w:tc>
      </w:tr>
      <w:tr w14:paraId="4DE20C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4B81B55">
            <w:pPr>
              <w:jc w:val="center"/>
            </w:pPr>
            <w:r>
              <w:rPr>
                <w:rFonts w:ascii="宋体" w:hAnsi="宋体" w:eastAsia="宋体" w:cs="宋体"/>
                <w:b/>
                <w:i w:val="0"/>
                <w:color w:val="000000"/>
                <w:sz w:val="17"/>
              </w:rPr>
              <w:t>本年收入合计</w:t>
            </w:r>
          </w:p>
        </w:tc>
        <w:tc>
          <w:tcPr>
            <w:tcW w:w="420" w:type="dxa"/>
            <w:vAlign w:val="center"/>
          </w:tcPr>
          <w:p w14:paraId="45B73BCC">
            <w:pPr>
              <w:jc w:val="center"/>
            </w:pPr>
            <w:r>
              <w:rPr>
                <w:rFonts w:ascii="宋体" w:hAnsi="宋体" w:eastAsia="宋体" w:cs="宋体"/>
                <w:b w:val="0"/>
                <w:i w:val="0"/>
                <w:color w:val="000000"/>
                <w:sz w:val="17"/>
              </w:rPr>
              <w:t>27</w:t>
            </w:r>
          </w:p>
        </w:tc>
        <w:tc>
          <w:tcPr>
            <w:tcW w:w="1480" w:type="dxa"/>
            <w:vAlign w:val="center"/>
          </w:tcPr>
          <w:p w14:paraId="4A83C73A">
            <w:pPr>
              <w:jc w:val="right"/>
            </w:pPr>
            <w:r>
              <w:rPr>
                <w:rFonts w:ascii="宋体" w:hAnsi="宋体" w:eastAsia="宋体" w:cs="宋体"/>
                <w:b w:val="0"/>
                <w:i w:val="0"/>
                <w:color w:val="000000"/>
                <w:sz w:val="17"/>
              </w:rPr>
              <w:t>646.96</w:t>
            </w:r>
          </w:p>
        </w:tc>
        <w:tc>
          <w:tcPr>
            <w:tcW w:w="2980" w:type="dxa"/>
            <w:vAlign w:val="center"/>
          </w:tcPr>
          <w:p w14:paraId="2E1E4341">
            <w:pPr>
              <w:jc w:val="center"/>
            </w:pPr>
            <w:r>
              <w:rPr>
                <w:rFonts w:ascii="宋体" w:hAnsi="宋体" w:eastAsia="宋体" w:cs="宋体"/>
                <w:b/>
                <w:i w:val="0"/>
                <w:color w:val="000000"/>
                <w:sz w:val="17"/>
              </w:rPr>
              <w:t>本年支出合计</w:t>
            </w:r>
          </w:p>
        </w:tc>
        <w:tc>
          <w:tcPr>
            <w:tcW w:w="420" w:type="dxa"/>
            <w:vAlign w:val="center"/>
          </w:tcPr>
          <w:p w14:paraId="574612F7">
            <w:pPr>
              <w:jc w:val="center"/>
            </w:pPr>
            <w:r>
              <w:rPr>
                <w:rFonts w:ascii="宋体" w:hAnsi="宋体" w:eastAsia="宋体" w:cs="宋体"/>
                <w:b w:val="0"/>
                <w:i w:val="0"/>
                <w:color w:val="000000"/>
                <w:sz w:val="17"/>
              </w:rPr>
              <w:t>59</w:t>
            </w:r>
          </w:p>
        </w:tc>
        <w:tc>
          <w:tcPr>
            <w:tcW w:w="1460" w:type="dxa"/>
            <w:vAlign w:val="center"/>
          </w:tcPr>
          <w:p w14:paraId="5DCAFF73">
            <w:pPr>
              <w:jc w:val="right"/>
            </w:pPr>
            <w:r>
              <w:rPr>
                <w:rFonts w:ascii="宋体" w:hAnsi="宋体" w:eastAsia="宋体" w:cs="宋体"/>
                <w:b w:val="0"/>
                <w:i w:val="0"/>
                <w:color w:val="000000"/>
                <w:sz w:val="17"/>
              </w:rPr>
              <w:t>646.96</w:t>
            </w:r>
          </w:p>
        </w:tc>
        <w:tc>
          <w:tcPr>
            <w:tcW w:w="1460" w:type="dxa"/>
            <w:vAlign w:val="center"/>
          </w:tcPr>
          <w:p w14:paraId="176182E9">
            <w:pPr>
              <w:jc w:val="right"/>
            </w:pPr>
            <w:r>
              <w:rPr>
                <w:rFonts w:ascii="宋体" w:hAnsi="宋体" w:eastAsia="宋体" w:cs="宋体"/>
                <w:b w:val="0"/>
                <w:i w:val="0"/>
                <w:color w:val="000000"/>
                <w:sz w:val="17"/>
              </w:rPr>
              <w:t>646.96</w:t>
            </w:r>
          </w:p>
        </w:tc>
        <w:tc>
          <w:tcPr>
            <w:tcW w:w="1460" w:type="dxa"/>
            <w:vAlign w:val="center"/>
          </w:tcPr>
          <w:p w14:paraId="61564B4B"/>
        </w:tc>
        <w:tc>
          <w:tcPr>
            <w:tcW w:w="1438" w:type="dxa"/>
            <w:vAlign w:val="center"/>
          </w:tcPr>
          <w:p w14:paraId="53457B66"/>
        </w:tc>
      </w:tr>
      <w:tr w14:paraId="791E6D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3AEDDE7">
            <w:pPr>
              <w:jc w:val="left"/>
            </w:pPr>
            <w:r>
              <w:rPr>
                <w:rFonts w:ascii="宋体" w:hAnsi="宋体" w:eastAsia="宋体" w:cs="宋体"/>
                <w:b w:val="0"/>
                <w:i w:val="0"/>
                <w:color w:val="000000"/>
                <w:sz w:val="17"/>
              </w:rPr>
              <w:t>年初财政拨款结转和结余</w:t>
            </w:r>
          </w:p>
        </w:tc>
        <w:tc>
          <w:tcPr>
            <w:tcW w:w="420" w:type="dxa"/>
            <w:vAlign w:val="center"/>
          </w:tcPr>
          <w:p w14:paraId="0FACD8EF">
            <w:pPr>
              <w:jc w:val="center"/>
            </w:pPr>
            <w:r>
              <w:rPr>
                <w:rFonts w:ascii="宋体" w:hAnsi="宋体" w:eastAsia="宋体" w:cs="宋体"/>
                <w:b w:val="0"/>
                <w:i w:val="0"/>
                <w:color w:val="000000"/>
                <w:sz w:val="17"/>
              </w:rPr>
              <w:t>28</w:t>
            </w:r>
          </w:p>
        </w:tc>
        <w:tc>
          <w:tcPr>
            <w:tcW w:w="1480" w:type="dxa"/>
            <w:vAlign w:val="center"/>
          </w:tcPr>
          <w:p w14:paraId="6633C42E"/>
        </w:tc>
        <w:tc>
          <w:tcPr>
            <w:tcW w:w="2980" w:type="dxa"/>
            <w:vAlign w:val="center"/>
          </w:tcPr>
          <w:p w14:paraId="450ABF9A">
            <w:pPr>
              <w:jc w:val="left"/>
            </w:pPr>
            <w:r>
              <w:rPr>
                <w:rFonts w:ascii="宋体" w:hAnsi="宋体" w:eastAsia="宋体" w:cs="宋体"/>
                <w:b w:val="0"/>
                <w:i w:val="0"/>
                <w:color w:val="000000"/>
                <w:sz w:val="17"/>
              </w:rPr>
              <w:t>年末财政拨款结转和结余</w:t>
            </w:r>
          </w:p>
        </w:tc>
        <w:tc>
          <w:tcPr>
            <w:tcW w:w="420" w:type="dxa"/>
            <w:vAlign w:val="center"/>
          </w:tcPr>
          <w:p w14:paraId="1766C6BE">
            <w:pPr>
              <w:jc w:val="center"/>
            </w:pPr>
            <w:r>
              <w:rPr>
                <w:rFonts w:ascii="宋体" w:hAnsi="宋体" w:eastAsia="宋体" w:cs="宋体"/>
                <w:b w:val="0"/>
                <w:i w:val="0"/>
                <w:color w:val="000000"/>
                <w:sz w:val="17"/>
              </w:rPr>
              <w:t>60</w:t>
            </w:r>
          </w:p>
        </w:tc>
        <w:tc>
          <w:tcPr>
            <w:tcW w:w="1460" w:type="dxa"/>
            <w:vAlign w:val="center"/>
          </w:tcPr>
          <w:p w14:paraId="4849A8CB"/>
        </w:tc>
        <w:tc>
          <w:tcPr>
            <w:tcW w:w="1460" w:type="dxa"/>
            <w:vAlign w:val="center"/>
          </w:tcPr>
          <w:p w14:paraId="103C6DFB"/>
        </w:tc>
        <w:tc>
          <w:tcPr>
            <w:tcW w:w="1460" w:type="dxa"/>
            <w:vAlign w:val="center"/>
          </w:tcPr>
          <w:p w14:paraId="05D0E982"/>
        </w:tc>
        <w:tc>
          <w:tcPr>
            <w:tcW w:w="1438" w:type="dxa"/>
            <w:vAlign w:val="center"/>
          </w:tcPr>
          <w:p w14:paraId="677B9C14"/>
        </w:tc>
      </w:tr>
      <w:tr w14:paraId="0613B3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5004651">
            <w:pPr>
              <w:jc w:val="left"/>
            </w:pPr>
            <w:r>
              <w:rPr>
                <w:rFonts w:ascii="宋体" w:hAnsi="宋体" w:eastAsia="宋体" w:cs="宋体"/>
                <w:b w:val="0"/>
                <w:i w:val="0"/>
                <w:color w:val="000000"/>
                <w:sz w:val="17"/>
              </w:rPr>
              <w:t>一、一般公共预算财政拨款</w:t>
            </w:r>
          </w:p>
        </w:tc>
        <w:tc>
          <w:tcPr>
            <w:tcW w:w="420" w:type="dxa"/>
            <w:vAlign w:val="center"/>
          </w:tcPr>
          <w:p w14:paraId="5D825240">
            <w:pPr>
              <w:jc w:val="center"/>
            </w:pPr>
            <w:r>
              <w:rPr>
                <w:rFonts w:ascii="宋体" w:hAnsi="宋体" w:eastAsia="宋体" w:cs="宋体"/>
                <w:b w:val="0"/>
                <w:i w:val="0"/>
                <w:color w:val="000000"/>
                <w:sz w:val="17"/>
              </w:rPr>
              <w:t>29</w:t>
            </w:r>
          </w:p>
        </w:tc>
        <w:tc>
          <w:tcPr>
            <w:tcW w:w="1480" w:type="dxa"/>
            <w:vAlign w:val="center"/>
          </w:tcPr>
          <w:p w14:paraId="05E4B7D9"/>
        </w:tc>
        <w:tc>
          <w:tcPr>
            <w:tcW w:w="2980" w:type="dxa"/>
            <w:vAlign w:val="center"/>
          </w:tcPr>
          <w:p w14:paraId="7354C9B9"/>
        </w:tc>
        <w:tc>
          <w:tcPr>
            <w:tcW w:w="420" w:type="dxa"/>
            <w:vAlign w:val="center"/>
          </w:tcPr>
          <w:p w14:paraId="720AF88B">
            <w:pPr>
              <w:jc w:val="center"/>
            </w:pPr>
            <w:r>
              <w:rPr>
                <w:rFonts w:ascii="宋体" w:hAnsi="宋体" w:eastAsia="宋体" w:cs="宋体"/>
                <w:b w:val="0"/>
                <w:i w:val="0"/>
                <w:color w:val="000000"/>
                <w:sz w:val="17"/>
              </w:rPr>
              <w:t>61</w:t>
            </w:r>
          </w:p>
        </w:tc>
        <w:tc>
          <w:tcPr>
            <w:tcW w:w="1460" w:type="dxa"/>
            <w:vAlign w:val="center"/>
          </w:tcPr>
          <w:p w14:paraId="0AE216A5"/>
        </w:tc>
        <w:tc>
          <w:tcPr>
            <w:tcW w:w="1460" w:type="dxa"/>
            <w:vAlign w:val="center"/>
          </w:tcPr>
          <w:p w14:paraId="65974285"/>
        </w:tc>
        <w:tc>
          <w:tcPr>
            <w:tcW w:w="1460" w:type="dxa"/>
            <w:vAlign w:val="center"/>
          </w:tcPr>
          <w:p w14:paraId="081DF39B"/>
        </w:tc>
        <w:tc>
          <w:tcPr>
            <w:tcW w:w="1438" w:type="dxa"/>
            <w:vAlign w:val="center"/>
          </w:tcPr>
          <w:p w14:paraId="31FF9298"/>
        </w:tc>
      </w:tr>
      <w:tr w14:paraId="1F8E66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8C6E666">
            <w:pPr>
              <w:jc w:val="left"/>
            </w:pPr>
            <w:r>
              <w:rPr>
                <w:rFonts w:ascii="宋体" w:hAnsi="宋体" w:eastAsia="宋体" w:cs="宋体"/>
                <w:b w:val="0"/>
                <w:i w:val="0"/>
                <w:color w:val="000000"/>
                <w:sz w:val="17"/>
              </w:rPr>
              <w:t>二、政府性基金预算财政拨款</w:t>
            </w:r>
          </w:p>
        </w:tc>
        <w:tc>
          <w:tcPr>
            <w:tcW w:w="420" w:type="dxa"/>
            <w:vAlign w:val="center"/>
          </w:tcPr>
          <w:p w14:paraId="23DFEC77">
            <w:pPr>
              <w:jc w:val="center"/>
            </w:pPr>
            <w:r>
              <w:rPr>
                <w:rFonts w:ascii="宋体" w:hAnsi="宋体" w:eastAsia="宋体" w:cs="宋体"/>
                <w:b w:val="0"/>
                <w:i w:val="0"/>
                <w:color w:val="000000"/>
                <w:sz w:val="17"/>
              </w:rPr>
              <w:t>30</w:t>
            </w:r>
          </w:p>
        </w:tc>
        <w:tc>
          <w:tcPr>
            <w:tcW w:w="1480" w:type="dxa"/>
            <w:vAlign w:val="center"/>
          </w:tcPr>
          <w:p w14:paraId="0D278CB2"/>
        </w:tc>
        <w:tc>
          <w:tcPr>
            <w:tcW w:w="2980" w:type="dxa"/>
            <w:vAlign w:val="center"/>
          </w:tcPr>
          <w:p w14:paraId="79370D38"/>
        </w:tc>
        <w:tc>
          <w:tcPr>
            <w:tcW w:w="420" w:type="dxa"/>
            <w:vAlign w:val="center"/>
          </w:tcPr>
          <w:p w14:paraId="68356B3F">
            <w:pPr>
              <w:jc w:val="center"/>
            </w:pPr>
            <w:r>
              <w:rPr>
                <w:rFonts w:ascii="宋体" w:hAnsi="宋体" w:eastAsia="宋体" w:cs="宋体"/>
                <w:b w:val="0"/>
                <w:i w:val="0"/>
                <w:color w:val="000000"/>
                <w:sz w:val="17"/>
              </w:rPr>
              <w:t>62</w:t>
            </w:r>
          </w:p>
        </w:tc>
        <w:tc>
          <w:tcPr>
            <w:tcW w:w="1460" w:type="dxa"/>
            <w:vAlign w:val="center"/>
          </w:tcPr>
          <w:p w14:paraId="5CA71445"/>
        </w:tc>
        <w:tc>
          <w:tcPr>
            <w:tcW w:w="1460" w:type="dxa"/>
            <w:vAlign w:val="center"/>
          </w:tcPr>
          <w:p w14:paraId="3961F513"/>
        </w:tc>
        <w:tc>
          <w:tcPr>
            <w:tcW w:w="1460" w:type="dxa"/>
            <w:vAlign w:val="center"/>
          </w:tcPr>
          <w:p w14:paraId="23169EE6"/>
        </w:tc>
        <w:tc>
          <w:tcPr>
            <w:tcW w:w="1438" w:type="dxa"/>
            <w:vAlign w:val="center"/>
          </w:tcPr>
          <w:p w14:paraId="7194F9F7"/>
        </w:tc>
      </w:tr>
      <w:tr w14:paraId="0D5EA8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1164D76">
            <w:pPr>
              <w:jc w:val="left"/>
            </w:pPr>
            <w:r>
              <w:rPr>
                <w:rFonts w:ascii="宋体" w:hAnsi="宋体" w:eastAsia="宋体" w:cs="宋体"/>
                <w:b w:val="0"/>
                <w:i w:val="0"/>
                <w:color w:val="000000"/>
                <w:sz w:val="17"/>
              </w:rPr>
              <w:t>三、国有资本经营预算财政拨款</w:t>
            </w:r>
          </w:p>
        </w:tc>
        <w:tc>
          <w:tcPr>
            <w:tcW w:w="420" w:type="dxa"/>
            <w:vAlign w:val="center"/>
          </w:tcPr>
          <w:p w14:paraId="0B8F100E">
            <w:pPr>
              <w:jc w:val="center"/>
            </w:pPr>
            <w:r>
              <w:rPr>
                <w:rFonts w:ascii="宋体" w:hAnsi="宋体" w:eastAsia="宋体" w:cs="宋体"/>
                <w:b w:val="0"/>
                <w:i w:val="0"/>
                <w:color w:val="000000"/>
                <w:sz w:val="17"/>
              </w:rPr>
              <w:t>31</w:t>
            </w:r>
          </w:p>
        </w:tc>
        <w:tc>
          <w:tcPr>
            <w:tcW w:w="1480" w:type="dxa"/>
            <w:vAlign w:val="center"/>
          </w:tcPr>
          <w:p w14:paraId="5F0BF218"/>
        </w:tc>
        <w:tc>
          <w:tcPr>
            <w:tcW w:w="2980" w:type="dxa"/>
            <w:vAlign w:val="center"/>
          </w:tcPr>
          <w:p w14:paraId="4665720B"/>
        </w:tc>
        <w:tc>
          <w:tcPr>
            <w:tcW w:w="420" w:type="dxa"/>
            <w:vAlign w:val="center"/>
          </w:tcPr>
          <w:p w14:paraId="456397D7">
            <w:pPr>
              <w:jc w:val="center"/>
            </w:pPr>
            <w:r>
              <w:rPr>
                <w:rFonts w:ascii="宋体" w:hAnsi="宋体" w:eastAsia="宋体" w:cs="宋体"/>
                <w:b w:val="0"/>
                <w:i w:val="0"/>
                <w:color w:val="000000"/>
                <w:sz w:val="17"/>
              </w:rPr>
              <w:t>63</w:t>
            </w:r>
          </w:p>
        </w:tc>
        <w:tc>
          <w:tcPr>
            <w:tcW w:w="1460" w:type="dxa"/>
            <w:vAlign w:val="center"/>
          </w:tcPr>
          <w:p w14:paraId="73649BF9"/>
        </w:tc>
        <w:tc>
          <w:tcPr>
            <w:tcW w:w="1460" w:type="dxa"/>
            <w:vAlign w:val="center"/>
          </w:tcPr>
          <w:p w14:paraId="7766184C"/>
        </w:tc>
        <w:tc>
          <w:tcPr>
            <w:tcW w:w="1460" w:type="dxa"/>
            <w:vAlign w:val="center"/>
          </w:tcPr>
          <w:p w14:paraId="13EC59D0"/>
        </w:tc>
        <w:tc>
          <w:tcPr>
            <w:tcW w:w="1438" w:type="dxa"/>
            <w:vAlign w:val="center"/>
          </w:tcPr>
          <w:p w14:paraId="761C34CF"/>
        </w:tc>
      </w:tr>
      <w:tr w14:paraId="31004F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574E03C">
            <w:pPr>
              <w:jc w:val="center"/>
            </w:pPr>
            <w:r>
              <w:rPr>
                <w:rFonts w:ascii="宋体" w:hAnsi="宋体" w:eastAsia="宋体" w:cs="宋体"/>
                <w:b/>
                <w:i w:val="0"/>
                <w:color w:val="000000"/>
                <w:sz w:val="17"/>
              </w:rPr>
              <w:t>总计</w:t>
            </w:r>
          </w:p>
        </w:tc>
        <w:tc>
          <w:tcPr>
            <w:tcW w:w="420" w:type="dxa"/>
            <w:vAlign w:val="center"/>
          </w:tcPr>
          <w:p w14:paraId="27DF0770">
            <w:pPr>
              <w:jc w:val="center"/>
            </w:pPr>
            <w:r>
              <w:rPr>
                <w:rFonts w:ascii="宋体" w:hAnsi="宋体" w:eastAsia="宋体" w:cs="宋体"/>
                <w:b w:val="0"/>
                <w:i w:val="0"/>
                <w:color w:val="000000"/>
                <w:sz w:val="17"/>
              </w:rPr>
              <w:t>32</w:t>
            </w:r>
          </w:p>
        </w:tc>
        <w:tc>
          <w:tcPr>
            <w:tcW w:w="1480" w:type="dxa"/>
            <w:vAlign w:val="center"/>
          </w:tcPr>
          <w:p w14:paraId="7A0C7B32">
            <w:pPr>
              <w:jc w:val="right"/>
            </w:pPr>
            <w:r>
              <w:rPr>
                <w:rFonts w:ascii="宋体" w:hAnsi="宋体" w:eastAsia="宋体" w:cs="宋体"/>
                <w:b w:val="0"/>
                <w:i w:val="0"/>
                <w:color w:val="000000"/>
                <w:sz w:val="17"/>
              </w:rPr>
              <w:t>646.96</w:t>
            </w:r>
          </w:p>
        </w:tc>
        <w:tc>
          <w:tcPr>
            <w:tcW w:w="2980" w:type="dxa"/>
            <w:vAlign w:val="center"/>
          </w:tcPr>
          <w:p w14:paraId="6914BF37">
            <w:pPr>
              <w:jc w:val="center"/>
            </w:pPr>
            <w:r>
              <w:rPr>
                <w:rFonts w:ascii="宋体" w:hAnsi="宋体" w:eastAsia="宋体" w:cs="宋体"/>
                <w:b/>
                <w:i w:val="0"/>
                <w:color w:val="000000"/>
                <w:sz w:val="17"/>
              </w:rPr>
              <w:t>总计</w:t>
            </w:r>
          </w:p>
        </w:tc>
        <w:tc>
          <w:tcPr>
            <w:tcW w:w="420" w:type="dxa"/>
            <w:vAlign w:val="center"/>
          </w:tcPr>
          <w:p w14:paraId="25019AE9">
            <w:pPr>
              <w:jc w:val="center"/>
            </w:pPr>
            <w:r>
              <w:rPr>
                <w:rFonts w:ascii="宋体" w:hAnsi="宋体" w:eastAsia="宋体" w:cs="宋体"/>
                <w:b w:val="0"/>
                <w:i w:val="0"/>
                <w:color w:val="000000"/>
                <w:sz w:val="17"/>
              </w:rPr>
              <w:t>64</w:t>
            </w:r>
          </w:p>
        </w:tc>
        <w:tc>
          <w:tcPr>
            <w:tcW w:w="1460" w:type="dxa"/>
            <w:vAlign w:val="center"/>
          </w:tcPr>
          <w:p w14:paraId="1AA5E2A1">
            <w:pPr>
              <w:jc w:val="right"/>
            </w:pPr>
            <w:r>
              <w:rPr>
                <w:rFonts w:ascii="宋体" w:hAnsi="宋体" w:eastAsia="宋体" w:cs="宋体"/>
                <w:b w:val="0"/>
                <w:i w:val="0"/>
                <w:color w:val="000000"/>
                <w:sz w:val="17"/>
              </w:rPr>
              <w:t>646.96</w:t>
            </w:r>
          </w:p>
        </w:tc>
        <w:tc>
          <w:tcPr>
            <w:tcW w:w="1460" w:type="dxa"/>
            <w:vAlign w:val="center"/>
          </w:tcPr>
          <w:p w14:paraId="6C3E67BB">
            <w:pPr>
              <w:jc w:val="right"/>
            </w:pPr>
            <w:r>
              <w:rPr>
                <w:rFonts w:ascii="宋体" w:hAnsi="宋体" w:eastAsia="宋体" w:cs="宋体"/>
                <w:b w:val="0"/>
                <w:i w:val="0"/>
                <w:color w:val="000000"/>
                <w:sz w:val="17"/>
              </w:rPr>
              <w:t>646.96</w:t>
            </w:r>
          </w:p>
        </w:tc>
        <w:tc>
          <w:tcPr>
            <w:tcW w:w="1460" w:type="dxa"/>
            <w:vAlign w:val="center"/>
          </w:tcPr>
          <w:p w14:paraId="236D618A"/>
        </w:tc>
        <w:tc>
          <w:tcPr>
            <w:tcW w:w="1438" w:type="dxa"/>
            <w:vAlign w:val="center"/>
          </w:tcPr>
          <w:p w14:paraId="054D4C4A"/>
        </w:tc>
      </w:tr>
      <w:tr w14:paraId="3C0096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69937CA">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304BF949">
      <w:pPr>
        <w:snapToGrid w:val="0"/>
        <w:spacing w:before="200" w:after="200" w:line="200" w:lineRule="auto"/>
      </w:pPr>
      <w:r>
        <w:rPr>
          <w:sz w:val="8"/>
        </w:rPr>
        <w:t xml:space="preserve"> </w:t>
      </w:r>
    </w:p>
    <w:p w14:paraId="59D5246E">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4075C14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70DF59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05ACC4D">
            <w:pPr>
              <w:jc w:val="right"/>
            </w:pPr>
            <w:r>
              <w:rPr>
                <w:rFonts w:ascii="宋体" w:hAnsi="宋体" w:eastAsia="宋体" w:cs="宋体"/>
                <w:sz w:val="20"/>
              </w:rPr>
              <w:t>公开05表</w:t>
            </w:r>
          </w:p>
        </w:tc>
      </w:tr>
      <w:tr w14:paraId="5D5AF63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9EF64CB">
            <w:pPr>
              <w:jc w:val="left"/>
            </w:pPr>
            <w:r>
              <w:rPr>
                <w:rFonts w:ascii="宋体" w:hAnsi="宋体" w:eastAsia="宋体" w:cs="宋体"/>
                <w:sz w:val="20"/>
              </w:rPr>
              <w:t>部门：新余市渝水区审计局</w:t>
            </w:r>
          </w:p>
        </w:tc>
        <w:tc>
          <w:tcPr>
            <w:tcW w:w="2000" w:type="dxa"/>
          </w:tcPr>
          <w:p w14:paraId="6CC49A0D">
            <w:pPr>
              <w:jc w:val="center"/>
            </w:pPr>
            <w:r>
              <w:rPr>
                <w:rFonts w:ascii="宋体" w:hAnsi="宋体" w:eastAsia="宋体" w:cs="宋体"/>
                <w:sz w:val="20"/>
              </w:rPr>
              <w:t>2023年度</w:t>
            </w:r>
          </w:p>
        </w:tc>
        <w:tc>
          <w:tcPr>
            <w:tcW w:w="3153" w:type="dxa"/>
          </w:tcPr>
          <w:p w14:paraId="33381A90">
            <w:pPr>
              <w:jc w:val="right"/>
            </w:pPr>
            <w:r>
              <w:rPr>
                <w:rFonts w:ascii="宋体" w:hAnsi="宋体" w:eastAsia="宋体" w:cs="宋体"/>
                <w:sz w:val="20"/>
              </w:rPr>
              <w:t>金额单位：万元</w:t>
            </w:r>
          </w:p>
        </w:tc>
      </w:tr>
    </w:tbl>
    <w:p w14:paraId="0465B600">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5E849E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182B9053">
            <w:pPr>
              <w:jc w:val="center"/>
            </w:pPr>
            <w:r>
              <w:rPr>
                <w:rFonts w:ascii="宋体" w:hAnsi="宋体" w:eastAsia="宋体" w:cs="宋体"/>
                <w:b w:val="0"/>
                <w:i w:val="0"/>
                <w:color w:val="000000"/>
                <w:sz w:val="16"/>
              </w:rPr>
              <w:t>项    目</w:t>
            </w:r>
          </w:p>
        </w:tc>
        <w:tc>
          <w:tcPr>
            <w:tcW w:w="1420" w:type="dxa"/>
            <w:vMerge w:val="restart"/>
            <w:vAlign w:val="center"/>
          </w:tcPr>
          <w:p w14:paraId="160AB00F">
            <w:pPr>
              <w:jc w:val="center"/>
            </w:pPr>
            <w:r>
              <w:rPr>
                <w:rFonts w:ascii="宋体" w:hAnsi="宋体" w:eastAsia="宋体" w:cs="宋体"/>
                <w:b w:val="0"/>
                <w:i w:val="0"/>
                <w:color w:val="000000"/>
                <w:sz w:val="16"/>
              </w:rPr>
              <w:t>本年支出合计</w:t>
            </w:r>
          </w:p>
        </w:tc>
        <w:tc>
          <w:tcPr>
            <w:tcW w:w="1520" w:type="dxa"/>
            <w:vMerge w:val="restart"/>
            <w:vAlign w:val="center"/>
          </w:tcPr>
          <w:p w14:paraId="70B82B27">
            <w:pPr>
              <w:jc w:val="center"/>
            </w:pPr>
            <w:r>
              <w:rPr>
                <w:rFonts w:ascii="宋体" w:hAnsi="宋体" w:eastAsia="宋体" w:cs="宋体"/>
                <w:b w:val="0"/>
                <w:i w:val="0"/>
                <w:color w:val="000000"/>
                <w:sz w:val="16"/>
              </w:rPr>
              <w:t>基本支出</w:t>
            </w:r>
          </w:p>
        </w:tc>
        <w:tc>
          <w:tcPr>
            <w:tcW w:w="1526" w:type="dxa"/>
            <w:vMerge w:val="restart"/>
            <w:vAlign w:val="center"/>
          </w:tcPr>
          <w:p w14:paraId="76A4A74E">
            <w:pPr>
              <w:jc w:val="center"/>
            </w:pPr>
            <w:r>
              <w:rPr>
                <w:rFonts w:ascii="宋体" w:hAnsi="宋体" w:eastAsia="宋体" w:cs="宋体"/>
                <w:b w:val="0"/>
                <w:i w:val="0"/>
                <w:color w:val="000000"/>
                <w:sz w:val="16"/>
              </w:rPr>
              <w:t>项目支出</w:t>
            </w:r>
          </w:p>
        </w:tc>
      </w:tr>
      <w:tr w14:paraId="55D7EB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41687D52">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CCADFA8">
            <w:pPr>
              <w:jc w:val="center"/>
            </w:pPr>
            <w:r>
              <w:rPr>
                <w:rFonts w:ascii="宋体" w:hAnsi="宋体" w:eastAsia="宋体" w:cs="宋体"/>
                <w:b w:val="0"/>
                <w:i w:val="0"/>
                <w:color w:val="000000"/>
                <w:sz w:val="16"/>
              </w:rPr>
              <w:t>科目名称</w:t>
            </w:r>
          </w:p>
        </w:tc>
        <w:tc>
          <w:tcPr>
            <w:tcW w:w="1420" w:type="dxa"/>
            <w:vMerge w:val="continue"/>
            <w:vAlign w:val="center"/>
          </w:tcPr>
          <w:p w14:paraId="5E6D6DB7"/>
        </w:tc>
        <w:tc>
          <w:tcPr>
            <w:tcW w:w="1520" w:type="dxa"/>
            <w:vMerge w:val="continue"/>
            <w:vAlign w:val="center"/>
          </w:tcPr>
          <w:p w14:paraId="0B58064D"/>
        </w:tc>
        <w:tc>
          <w:tcPr>
            <w:tcW w:w="1526" w:type="dxa"/>
            <w:vMerge w:val="continue"/>
            <w:vAlign w:val="center"/>
          </w:tcPr>
          <w:p w14:paraId="32F9C4EA"/>
        </w:tc>
      </w:tr>
      <w:tr w14:paraId="0289FA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62188765"/>
        </w:tc>
        <w:tc>
          <w:tcPr>
            <w:tcW w:w="2700" w:type="dxa"/>
            <w:vMerge w:val="continue"/>
            <w:vAlign w:val="center"/>
          </w:tcPr>
          <w:p w14:paraId="5AA09D1D"/>
        </w:tc>
        <w:tc>
          <w:tcPr>
            <w:tcW w:w="1420" w:type="dxa"/>
            <w:vMerge w:val="continue"/>
            <w:vAlign w:val="center"/>
          </w:tcPr>
          <w:p w14:paraId="14815072"/>
        </w:tc>
        <w:tc>
          <w:tcPr>
            <w:tcW w:w="1520" w:type="dxa"/>
            <w:vMerge w:val="continue"/>
            <w:vAlign w:val="center"/>
          </w:tcPr>
          <w:p w14:paraId="70E92CAF"/>
        </w:tc>
        <w:tc>
          <w:tcPr>
            <w:tcW w:w="1526" w:type="dxa"/>
            <w:vMerge w:val="continue"/>
            <w:vAlign w:val="center"/>
          </w:tcPr>
          <w:p w14:paraId="6BAF89F9"/>
        </w:tc>
      </w:tr>
      <w:tr w14:paraId="4778D6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167501BD"/>
        </w:tc>
        <w:tc>
          <w:tcPr>
            <w:tcW w:w="2700" w:type="dxa"/>
            <w:vMerge w:val="continue"/>
            <w:vAlign w:val="center"/>
          </w:tcPr>
          <w:p w14:paraId="262F9841"/>
        </w:tc>
        <w:tc>
          <w:tcPr>
            <w:tcW w:w="1420" w:type="dxa"/>
            <w:vMerge w:val="continue"/>
            <w:vAlign w:val="center"/>
          </w:tcPr>
          <w:p w14:paraId="55CB4E82"/>
        </w:tc>
        <w:tc>
          <w:tcPr>
            <w:tcW w:w="1520" w:type="dxa"/>
            <w:vMerge w:val="continue"/>
            <w:vAlign w:val="center"/>
          </w:tcPr>
          <w:p w14:paraId="3DD55DF0"/>
        </w:tc>
        <w:tc>
          <w:tcPr>
            <w:tcW w:w="1526" w:type="dxa"/>
            <w:vMerge w:val="continue"/>
            <w:vAlign w:val="center"/>
          </w:tcPr>
          <w:p w14:paraId="03FAD6B6"/>
        </w:tc>
      </w:tr>
      <w:tr w14:paraId="328747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56D96559">
            <w:pPr>
              <w:jc w:val="center"/>
            </w:pPr>
            <w:r>
              <w:rPr>
                <w:rFonts w:ascii="宋体" w:hAnsi="宋体" w:eastAsia="宋体" w:cs="宋体"/>
                <w:b w:val="0"/>
                <w:i w:val="0"/>
                <w:color w:val="000000"/>
                <w:sz w:val="16"/>
              </w:rPr>
              <w:t>类</w:t>
            </w:r>
          </w:p>
        </w:tc>
        <w:tc>
          <w:tcPr>
            <w:tcW w:w="400" w:type="dxa"/>
            <w:vMerge w:val="restart"/>
            <w:vAlign w:val="center"/>
          </w:tcPr>
          <w:p w14:paraId="5478C7C1">
            <w:pPr>
              <w:jc w:val="center"/>
            </w:pPr>
            <w:r>
              <w:rPr>
                <w:rFonts w:ascii="宋体" w:hAnsi="宋体" w:eastAsia="宋体" w:cs="宋体"/>
                <w:b w:val="0"/>
                <w:i w:val="0"/>
                <w:color w:val="000000"/>
                <w:sz w:val="16"/>
              </w:rPr>
              <w:t>款</w:t>
            </w:r>
          </w:p>
        </w:tc>
        <w:tc>
          <w:tcPr>
            <w:tcW w:w="380" w:type="dxa"/>
            <w:vMerge w:val="restart"/>
            <w:vAlign w:val="center"/>
          </w:tcPr>
          <w:p w14:paraId="07192E1C">
            <w:pPr>
              <w:jc w:val="center"/>
            </w:pPr>
            <w:r>
              <w:rPr>
                <w:rFonts w:ascii="宋体" w:hAnsi="宋体" w:eastAsia="宋体" w:cs="宋体"/>
                <w:b w:val="0"/>
                <w:i w:val="0"/>
                <w:color w:val="000000"/>
                <w:sz w:val="16"/>
              </w:rPr>
              <w:t>项</w:t>
            </w:r>
          </w:p>
        </w:tc>
        <w:tc>
          <w:tcPr>
            <w:tcW w:w="2700" w:type="dxa"/>
            <w:vAlign w:val="center"/>
          </w:tcPr>
          <w:p w14:paraId="3DFD3EC7">
            <w:pPr>
              <w:jc w:val="center"/>
            </w:pPr>
            <w:r>
              <w:rPr>
                <w:rFonts w:ascii="宋体" w:hAnsi="宋体" w:eastAsia="宋体" w:cs="宋体"/>
                <w:b w:val="0"/>
                <w:i w:val="0"/>
                <w:color w:val="000000"/>
                <w:sz w:val="16"/>
              </w:rPr>
              <w:t>栏次</w:t>
            </w:r>
          </w:p>
        </w:tc>
        <w:tc>
          <w:tcPr>
            <w:tcW w:w="1420" w:type="dxa"/>
            <w:vAlign w:val="center"/>
          </w:tcPr>
          <w:p w14:paraId="313C9B4D">
            <w:pPr>
              <w:jc w:val="center"/>
            </w:pPr>
            <w:r>
              <w:rPr>
                <w:rFonts w:ascii="宋体" w:hAnsi="宋体" w:eastAsia="宋体" w:cs="宋体"/>
                <w:b w:val="0"/>
                <w:i w:val="0"/>
                <w:color w:val="000000"/>
                <w:sz w:val="16"/>
              </w:rPr>
              <w:t>1</w:t>
            </w:r>
          </w:p>
        </w:tc>
        <w:tc>
          <w:tcPr>
            <w:tcW w:w="1520" w:type="dxa"/>
            <w:vAlign w:val="center"/>
          </w:tcPr>
          <w:p w14:paraId="252148EC">
            <w:pPr>
              <w:jc w:val="center"/>
            </w:pPr>
            <w:r>
              <w:rPr>
                <w:rFonts w:ascii="宋体" w:hAnsi="宋体" w:eastAsia="宋体" w:cs="宋体"/>
                <w:b w:val="0"/>
                <w:i w:val="0"/>
                <w:color w:val="000000"/>
                <w:sz w:val="16"/>
              </w:rPr>
              <w:t>2</w:t>
            </w:r>
          </w:p>
        </w:tc>
        <w:tc>
          <w:tcPr>
            <w:tcW w:w="1526" w:type="dxa"/>
            <w:vAlign w:val="center"/>
          </w:tcPr>
          <w:p w14:paraId="76F0D892">
            <w:pPr>
              <w:jc w:val="center"/>
            </w:pPr>
            <w:r>
              <w:rPr>
                <w:rFonts w:ascii="宋体" w:hAnsi="宋体" w:eastAsia="宋体" w:cs="宋体"/>
                <w:b w:val="0"/>
                <w:i w:val="0"/>
                <w:color w:val="000000"/>
                <w:sz w:val="16"/>
              </w:rPr>
              <w:t>3</w:t>
            </w:r>
          </w:p>
        </w:tc>
      </w:tr>
      <w:tr w14:paraId="5758F6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6FF20A39"/>
        </w:tc>
        <w:tc>
          <w:tcPr>
            <w:tcW w:w="400" w:type="dxa"/>
            <w:vMerge w:val="continue"/>
            <w:vAlign w:val="center"/>
          </w:tcPr>
          <w:p w14:paraId="6EE2C12E"/>
        </w:tc>
        <w:tc>
          <w:tcPr>
            <w:tcW w:w="380" w:type="dxa"/>
            <w:vMerge w:val="continue"/>
            <w:vAlign w:val="center"/>
          </w:tcPr>
          <w:p w14:paraId="2E60F21E"/>
        </w:tc>
        <w:tc>
          <w:tcPr>
            <w:tcW w:w="2700" w:type="dxa"/>
            <w:vAlign w:val="center"/>
          </w:tcPr>
          <w:p w14:paraId="21E4AF2F">
            <w:pPr>
              <w:jc w:val="center"/>
            </w:pPr>
            <w:r>
              <w:rPr>
                <w:rFonts w:ascii="宋体" w:hAnsi="宋体" w:eastAsia="宋体" w:cs="宋体"/>
                <w:b w:val="0"/>
                <w:i w:val="0"/>
                <w:color w:val="000000"/>
                <w:sz w:val="16"/>
              </w:rPr>
              <w:t>合计</w:t>
            </w:r>
          </w:p>
        </w:tc>
        <w:tc>
          <w:tcPr>
            <w:tcW w:w="1420" w:type="dxa"/>
            <w:vAlign w:val="center"/>
          </w:tcPr>
          <w:p w14:paraId="5EB04769">
            <w:pPr>
              <w:jc w:val="right"/>
            </w:pPr>
            <w:r>
              <w:rPr>
                <w:rFonts w:ascii="宋体" w:hAnsi="宋体" w:eastAsia="宋体" w:cs="宋体"/>
                <w:b w:val="0"/>
                <w:i w:val="0"/>
                <w:color w:val="000000"/>
                <w:sz w:val="16"/>
              </w:rPr>
              <w:t>646.96</w:t>
            </w:r>
          </w:p>
        </w:tc>
        <w:tc>
          <w:tcPr>
            <w:tcW w:w="1520" w:type="dxa"/>
            <w:vAlign w:val="center"/>
          </w:tcPr>
          <w:p w14:paraId="5AC27987">
            <w:pPr>
              <w:jc w:val="right"/>
            </w:pPr>
            <w:r>
              <w:rPr>
                <w:rFonts w:ascii="宋体" w:hAnsi="宋体" w:eastAsia="宋体" w:cs="宋体"/>
                <w:b w:val="0"/>
                <w:i w:val="0"/>
                <w:color w:val="000000"/>
                <w:sz w:val="16"/>
              </w:rPr>
              <w:t>571.11</w:t>
            </w:r>
          </w:p>
        </w:tc>
        <w:tc>
          <w:tcPr>
            <w:tcW w:w="1526" w:type="dxa"/>
            <w:vAlign w:val="center"/>
          </w:tcPr>
          <w:p w14:paraId="6E025DE7">
            <w:pPr>
              <w:jc w:val="right"/>
            </w:pPr>
            <w:r>
              <w:rPr>
                <w:rFonts w:ascii="宋体" w:hAnsi="宋体" w:eastAsia="宋体" w:cs="宋体"/>
                <w:b w:val="0"/>
                <w:i w:val="0"/>
                <w:color w:val="000000"/>
                <w:sz w:val="16"/>
              </w:rPr>
              <w:t>75.85</w:t>
            </w:r>
          </w:p>
        </w:tc>
      </w:tr>
      <w:tr w14:paraId="1BC357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861869">
            <w:pPr>
              <w:jc w:val="left"/>
            </w:pPr>
            <w:r>
              <w:rPr>
                <w:rFonts w:ascii="宋体" w:hAnsi="宋体" w:eastAsia="宋体" w:cs="宋体"/>
                <w:b w:val="0"/>
                <w:i w:val="0"/>
                <w:color w:val="000000"/>
                <w:sz w:val="16"/>
              </w:rPr>
              <w:t>201</w:t>
            </w:r>
          </w:p>
        </w:tc>
        <w:tc>
          <w:tcPr>
            <w:tcW w:w="2700" w:type="dxa"/>
            <w:vAlign w:val="center"/>
          </w:tcPr>
          <w:p w14:paraId="6E5CB402">
            <w:pPr>
              <w:jc w:val="left"/>
            </w:pPr>
            <w:r>
              <w:rPr>
                <w:rFonts w:ascii="宋体" w:hAnsi="宋体" w:eastAsia="宋体" w:cs="宋体"/>
                <w:b w:val="0"/>
                <w:i w:val="0"/>
                <w:color w:val="000000"/>
                <w:sz w:val="16"/>
              </w:rPr>
              <w:t>一般公共服务支出</w:t>
            </w:r>
          </w:p>
        </w:tc>
        <w:tc>
          <w:tcPr>
            <w:tcW w:w="1420" w:type="dxa"/>
            <w:vAlign w:val="center"/>
          </w:tcPr>
          <w:p w14:paraId="20293DD0">
            <w:pPr>
              <w:jc w:val="right"/>
            </w:pPr>
            <w:r>
              <w:rPr>
                <w:rFonts w:ascii="宋体" w:hAnsi="宋体" w:eastAsia="宋体" w:cs="宋体"/>
                <w:b w:val="0"/>
                <w:i w:val="0"/>
                <w:color w:val="000000"/>
                <w:sz w:val="16"/>
              </w:rPr>
              <w:t>461.97</w:t>
            </w:r>
          </w:p>
        </w:tc>
        <w:tc>
          <w:tcPr>
            <w:tcW w:w="1520" w:type="dxa"/>
            <w:vAlign w:val="center"/>
          </w:tcPr>
          <w:p w14:paraId="02F47327">
            <w:pPr>
              <w:jc w:val="right"/>
            </w:pPr>
            <w:r>
              <w:rPr>
                <w:rFonts w:ascii="宋体" w:hAnsi="宋体" w:eastAsia="宋体" w:cs="宋体"/>
                <w:b w:val="0"/>
                <w:i w:val="0"/>
                <w:color w:val="000000"/>
                <w:sz w:val="16"/>
              </w:rPr>
              <w:t>392.12</w:t>
            </w:r>
          </w:p>
        </w:tc>
        <w:tc>
          <w:tcPr>
            <w:tcW w:w="1526" w:type="dxa"/>
            <w:vAlign w:val="center"/>
          </w:tcPr>
          <w:p w14:paraId="7254E1D6">
            <w:pPr>
              <w:jc w:val="right"/>
            </w:pPr>
            <w:r>
              <w:rPr>
                <w:rFonts w:ascii="宋体" w:hAnsi="宋体" w:eastAsia="宋体" w:cs="宋体"/>
                <w:b w:val="0"/>
                <w:i w:val="0"/>
                <w:color w:val="000000"/>
                <w:sz w:val="16"/>
              </w:rPr>
              <w:t>69.85</w:t>
            </w:r>
          </w:p>
        </w:tc>
      </w:tr>
      <w:tr w14:paraId="571771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EEFCFF7">
            <w:pPr>
              <w:jc w:val="left"/>
            </w:pPr>
            <w:r>
              <w:rPr>
                <w:rFonts w:ascii="宋体" w:hAnsi="宋体" w:eastAsia="宋体" w:cs="宋体"/>
                <w:b w:val="0"/>
                <w:i w:val="0"/>
                <w:color w:val="000000"/>
                <w:sz w:val="16"/>
              </w:rPr>
              <w:t>20108</w:t>
            </w:r>
          </w:p>
        </w:tc>
        <w:tc>
          <w:tcPr>
            <w:tcW w:w="2700" w:type="dxa"/>
            <w:vAlign w:val="center"/>
          </w:tcPr>
          <w:p w14:paraId="5FF88F76">
            <w:pPr>
              <w:jc w:val="left"/>
            </w:pPr>
            <w:r>
              <w:rPr>
                <w:rFonts w:ascii="宋体" w:hAnsi="宋体" w:eastAsia="宋体" w:cs="宋体"/>
                <w:b w:val="0"/>
                <w:i w:val="0"/>
                <w:color w:val="000000"/>
                <w:sz w:val="16"/>
              </w:rPr>
              <w:t>审计事务</w:t>
            </w:r>
          </w:p>
        </w:tc>
        <w:tc>
          <w:tcPr>
            <w:tcW w:w="1420" w:type="dxa"/>
            <w:vAlign w:val="center"/>
          </w:tcPr>
          <w:p w14:paraId="5C493FCE">
            <w:pPr>
              <w:jc w:val="right"/>
            </w:pPr>
            <w:r>
              <w:rPr>
                <w:rFonts w:ascii="宋体" w:hAnsi="宋体" w:eastAsia="宋体" w:cs="宋体"/>
                <w:b w:val="0"/>
                <w:i w:val="0"/>
                <w:color w:val="000000"/>
                <w:sz w:val="16"/>
              </w:rPr>
              <w:t>401.12</w:t>
            </w:r>
          </w:p>
        </w:tc>
        <w:tc>
          <w:tcPr>
            <w:tcW w:w="1520" w:type="dxa"/>
            <w:vAlign w:val="center"/>
          </w:tcPr>
          <w:p w14:paraId="1E9D9E70">
            <w:pPr>
              <w:jc w:val="right"/>
            </w:pPr>
            <w:r>
              <w:rPr>
                <w:rFonts w:ascii="宋体" w:hAnsi="宋体" w:eastAsia="宋体" w:cs="宋体"/>
                <w:b w:val="0"/>
                <w:i w:val="0"/>
                <w:color w:val="000000"/>
                <w:sz w:val="16"/>
              </w:rPr>
              <w:t>392.12</w:t>
            </w:r>
          </w:p>
        </w:tc>
        <w:tc>
          <w:tcPr>
            <w:tcW w:w="1526" w:type="dxa"/>
            <w:vAlign w:val="center"/>
          </w:tcPr>
          <w:p w14:paraId="375F5794">
            <w:pPr>
              <w:jc w:val="right"/>
            </w:pPr>
            <w:r>
              <w:rPr>
                <w:rFonts w:ascii="宋体" w:hAnsi="宋体" w:eastAsia="宋体" w:cs="宋体"/>
                <w:b w:val="0"/>
                <w:i w:val="0"/>
                <w:color w:val="000000"/>
                <w:sz w:val="16"/>
              </w:rPr>
              <w:t>9.00</w:t>
            </w:r>
          </w:p>
        </w:tc>
      </w:tr>
      <w:tr w14:paraId="586926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129DE0C">
            <w:pPr>
              <w:jc w:val="left"/>
            </w:pPr>
            <w:r>
              <w:rPr>
                <w:rFonts w:ascii="宋体" w:hAnsi="宋体" w:eastAsia="宋体" w:cs="宋体"/>
                <w:b w:val="0"/>
                <w:i w:val="0"/>
                <w:color w:val="000000"/>
                <w:sz w:val="16"/>
              </w:rPr>
              <w:t>2010801</w:t>
            </w:r>
          </w:p>
        </w:tc>
        <w:tc>
          <w:tcPr>
            <w:tcW w:w="2700" w:type="dxa"/>
            <w:vAlign w:val="center"/>
          </w:tcPr>
          <w:p w14:paraId="1E25A405">
            <w:pPr>
              <w:jc w:val="left"/>
            </w:pPr>
            <w:r>
              <w:rPr>
                <w:rFonts w:ascii="宋体" w:hAnsi="宋体" w:eastAsia="宋体" w:cs="宋体"/>
                <w:b w:val="0"/>
                <w:i w:val="0"/>
                <w:color w:val="000000"/>
                <w:sz w:val="16"/>
              </w:rPr>
              <w:t>行政运行</w:t>
            </w:r>
          </w:p>
        </w:tc>
        <w:tc>
          <w:tcPr>
            <w:tcW w:w="1420" w:type="dxa"/>
            <w:vAlign w:val="center"/>
          </w:tcPr>
          <w:p w14:paraId="1B7B7BBB">
            <w:pPr>
              <w:jc w:val="right"/>
            </w:pPr>
            <w:r>
              <w:rPr>
                <w:rFonts w:ascii="宋体" w:hAnsi="宋体" w:eastAsia="宋体" w:cs="宋体"/>
                <w:b w:val="0"/>
                <w:i w:val="0"/>
                <w:color w:val="000000"/>
                <w:sz w:val="16"/>
              </w:rPr>
              <w:t>392.12</w:t>
            </w:r>
          </w:p>
        </w:tc>
        <w:tc>
          <w:tcPr>
            <w:tcW w:w="1520" w:type="dxa"/>
            <w:vAlign w:val="center"/>
          </w:tcPr>
          <w:p w14:paraId="4C0D1EBF">
            <w:pPr>
              <w:jc w:val="right"/>
            </w:pPr>
            <w:r>
              <w:rPr>
                <w:rFonts w:ascii="宋体" w:hAnsi="宋体" w:eastAsia="宋体" w:cs="宋体"/>
                <w:b w:val="0"/>
                <w:i w:val="0"/>
                <w:color w:val="000000"/>
                <w:sz w:val="16"/>
              </w:rPr>
              <w:t>392.12</w:t>
            </w:r>
          </w:p>
        </w:tc>
        <w:tc>
          <w:tcPr>
            <w:tcW w:w="1526" w:type="dxa"/>
            <w:vAlign w:val="center"/>
          </w:tcPr>
          <w:p w14:paraId="635ABAB4"/>
        </w:tc>
      </w:tr>
      <w:tr w14:paraId="57FC15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B31877C">
            <w:pPr>
              <w:jc w:val="left"/>
            </w:pPr>
            <w:r>
              <w:rPr>
                <w:rFonts w:ascii="宋体" w:hAnsi="宋体" w:eastAsia="宋体" w:cs="宋体"/>
                <w:b w:val="0"/>
                <w:i w:val="0"/>
                <w:color w:val="000000"/>
                <w:sz w:val="16"/>
              </w:rPr>
              <w:t>2010804</w:t>
            </w:r>
          </w:p>
        </w:tc>
        <w:tc>
          <w:tcPr>
            <w:tcW w:w="2700" w:type="dxa"/>
            <w:vAlign w:val="center"/>
          </w:tcPr>
          <w:p w14:paraId="61350835">
            <w:pPr>
              <w:jc w:val="left"/>
            </w:pPr>
            <w:r>
              <w:rPr>
                <w:rFonts w:ascii="宋体" w:hAnsi="宋体" w:eastAsia="宋体" w:cs="宋体"/>
                <w:b w:val="0"/>
                <w:i w:val="0"/>
                <w:color w:val="000000"/>
                <w:sz w:val="16"/>
              </w:rPr>
              <w:t>审计业务</w:t>
            </w:r>
          </w:p>
        </w:tc>
        <w:tc>
          <w:tcPr>
            <w:tcW w:w="1420" w:type="dxa"/>
            <w:vAlign w:val="center"/>
          </w:tcPr>
          <w:p w14:paraId="5049EE39">
            <w:pPr>
              <w:jc w:val="right"/>
            </w:pPr>
            <w:r>
              <w:rPr>
                <w:rFonts w:ascii="宋体" w:hAnsi="宋体" w:eastAsia="宋体" w:cs="宋体"/>
                <w:b w:val="0"/>
                <w:i w:val="0"/>
                <w:color w:val="000000"/>
                <w:sz w:val="16"/>
              </w:rPr>
              <w:t>5.00</w:t>
            </w:r>
          </w:p>
        </w:tc>
        <w:tc>
          <w:tcPr>
            <w:tcW w:w="1520" w:type="dxa"/>
            <w:vAlign w:val="center"/>
          </w:tcPr>
          <w:p w14:paraId="4021CA86"/>
        </w:tc>
        <w:tc>
          <w:tcPr>
            <w:tcW w:w="1526" w:type="dxa"/>
            <w:vAlign w:val="center"/>
          </w:tcPr>
          <w:p w14:paraId="7C63D736">
            <w:pPr>
              <w:jc w:val="right"/>
            </w:pPr>
            <w:r>
              <w:rPr>
                <w:rFonts w:ascii="宋体" w:hAnsi="宋体" w:eastAsia="宋体" w:cs="宋体"/>
                <w:b w:val="0"/>
                <w:i w:val="0"/>
                <w:color w:val="000000"/>
                <w:sz w:val="16"/>
              </w:rPr>
              <w:t>5.00</w:t>
            </w:r>
          </w:p>
        </w:tc>
      </w:tr>
      <w:tr w14:paraId="7AF117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1F55337">
            <w:pPr>
              <w:jc w:val="left"/>
            </w:pPr>
            <w:r>
              <w:rPr>
                <w:rFonts w:ascii="宋体" w:hAnsi="宋体" w:eastAsia="宋体" w:cs="宋体"/>
                <w:b w:val="0"/>
                <w:i w:val="0"/>
                <w:color w:val="000000"/>
                <w:sz w:val="16"/>
              </w:rPr>
              <w:t>2010899</w:t>
            </w:r>
          </w:p>
        </w:tc>
        <w:tc>
          <w:tcPr>
            <w:tcW w:w="2700" w:type="dxa"/>
            <w:vAlign w:val="center"/>
          </w:tcPr>
          <w:p w14:paraId="065FA987">
            <w:pPr>
              <w:jc w:val="left"/>
            </w:pPr>
            <w:r>
              <w:rPr>
                <w:rFonts w:ascii="宋体" w:hAnsi="宋体" w:eastAsia="宋体" w:cs="宋体"/>
                <w:b w:val="0"/>
                <w:i w:val="0"/>
                <w:color w:val="000000"/>
                <w:sz w:val="16"/>
              </w:rPr>
              <w:t>其他审计事务支出</w:t>
            </w:r>
          </w:p>
        </w:tc>
        <w:tc>
          <w:tcPr>
            <w:tcW w:w="1420" w:type="dxa"/>
            <w:vAlign w:val="center"/>
          </w:tcPr>
          <w:p w14:paraId="2B8976EC">
            <w:pPr>
              <w:jc w:val="right"/>
            </w:pPr>
            <w:r>
              <w:rPr>
                <w:rFonts w:ascii="宋体" w:hAnsi="宋体" w:eastAsia="宋体" w:cs="宋体"/>
                <w:b w:val="0"/>
                <w:i w:val="0"/>
                <w:color w:val="000000"/>
                <w:sz w:val="16"/>
              </w:rPr>
              <w:t>4.00</w:t>
            </w:r>
          </w:p>
        </w:tc>
        <w:tc>
          <w:tcPr>
            <w:tcW w:w="1520" w:type="dxa"/>
            <w:vAlign w:val="center"/>
          </w:tcPr>
          <w:p w14:paraId="727281BE"/>
        </w:tc>
        <w:tc>
          <w:tcPr>
            <w:tcW w:w="1526" w:type="dxa"/>
            <w:vAlign w:val="center"/>
          </w:tcPr>
          <w:p w14:paraId="40522B96">
            <w:pPr>
              <w:jc w:val="right"/>
            </w:pPr>
            <w:r>
              <w:rPr>
                <w:rFonts w:ascii="宋体" w:hAnsi="宋体" w:eastAsia="宋体" w:cs="宋体"/>
                <w:b w:val="0"/>
                <w:i w:val="0"/>
                <w:color w:val="000000"/>
                <w:sz w:val="16"/>
              </w:rPr>
              <w:t>4.00</w:t>
            </w:r>
          </w:p>
        </w:tc>
      </w:tr>
      <w:tr w14:paraId="7F4BE6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14616EF">
            <w:pPr>
              <w:jc w:val="left"/>
            </w:pPr>
            <w:r>
              <w:rPr>
                <w:rFonts w:ascii="宋体" w:hAnsi="宋体" w:eastAsia="宋体" w:cs="宋体"/>
                <w:b w:val="0"/>
                <w:i w:val="0"/>
                <w:color w:val="000000"/>
                <w:sz w:val="16"/>
              </w:rPr>
              <w:t>20199</w:t>
            </w:r>
          </w:p>
        </w:tc>
        <w:tc>
          <w:tcPr>
            <w:tcW w:w="2700" w:type="dxa"/>
            <w:vAlign w:val="center"/>
          </w:tcPr>
          <w:p w14:paraId="219848D2">
            <w:pPr>
              <w:jc w:val="left"/>
            </w:pPr>
            <w:r>
              <w:rPr>
                <w:rFonts w:ascii="宋体" w:hAnsi="宋体" w:eastAsia="宋体" w:cs="宋体"/>
                <w:b w:val="0"/>
                <w:i w:val="0"/>
                <w:color w:val="000000"/>
                <w:sz w:val="16"/>
              </w:rPr>
              <w:t>其他一般公共服务支出</w:t>
            </w:r>
          </w:p>
        </w:tc>
        <w:tc>
          <w:tcPr>
            <w:tcW w:w="1420" w:type="dxa"/>
            <w:vAlign w:val="center"/>
          </w:tcPr>
          <w:p w14:paraId="1BC814D7">
            <w:pPr>
              <w:jc w:val="right"/>
            </w:pPr>
            <w:r>
              <w:rPr>
                <w:rFonts w:ascii="宋体" w:hAnsi="宋体" w:eastAsia="宋体" w:cs="宋体"/>
                <w:b w:val="0"/>
                <w:i w:val="0"/>
                <w:color w:val="000000"/>
                <w:sz w:val="16"/>
              </w:rPr>
              <w:t>60.85</w:t>
            </w:r>
          </w:p>
        </w:tc>
        <w:tc>
          <w:tcPr>
            <w:tcW w:w="1520" w:type="dxa"/>
            <w:vAlign w:val="center"/>
          </w:tcPr>
          <w:p w14:paraId="195CA081"/>
        </w:tc>
        <w:tc>
          <w:tcPr>
            <w:tcW w:w="1526" w:type="dxa"/>
            <w:vAlign w:val="center"/>
          </w:tcPr>
          <w:p w14:paraId="2F685A0A">
            <w:pPr>
              <w:jc w:val="right"/>
            </w:pPr>
            <w:r>
              <w:rPr>
                <w:rFonts w:ascii="宋体" w:hAnsi="宋体" w:eastAsia="宋体" w:cs="宋体"/>
                <w:b w:val="0"/>
                <w:i w:val="0"/>
                <w:color w:val="000000"/>
                <w:sz w:val="16"/>
              </w:rPr>
              <w:t>60.85</w:t>
            </w:r>
          </w:p>
        </w:tc>
      </w:tr>
      <w:tr w14:paraId="5FE022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F1AAF30">
            <w:pPr>
              <w:jc w:val="left"/>
            </w:pPr>
            <w:r>
              <w:rPr>
                <w:rFonts w:ascii="宋体" w:hAnsi="宋体" w:eastAsia="宋体" w:cs="宋体"/>
                <w:b w:val="0"/>
                <w:i w:val="0"/>
                <w:color w:val="000000"/>
                <w:sz w:val="16"/>
              </w:rPr>
              <w:t>2019999</w:t>
            </w:r>
          </w:p>
        </w:tc>
        <w:tc>
          <w:tcPr>
            <w:tcW w:w="2700" w:type="dxa"/>
            <w:vAlign w:val="center"/>
          </w:tcPr>
          <w:p w14:paraId="5C9EE536">
            <w:pPr>
              <w:jc w:val="left"/>
            </w:pPr>
            <w:r>
              <w:rPr>
                <w:rFonts w:ascii="宋体" w:hAnsi="宋体" w:eastAsia="宋体" w:cs="宋体"/>
                <w:b w:val="0"/>
                <w:i w:val="0"/>
                <w:color w:val="000000"/>
                <w:sz w:val="16"/>
              </w:rPr>
              <w:t>其他一般公共服务支出</w:t>
            </w:r>
          </w:p>
        </w:tc>
        <w:tc>
          <w:tcPr>
            <w:tcW w:w="1420" w:type="dxa"/>
            <w:vAlign w:val="center"/>
          </w:tcPr>
          <w:p w14:paraId="46FE344E">
            <w:pPr>
              <w:jc w:val="right"/>
            </w:pPr>
            <w:r>
              <w:rPr>
                <w:rFonts w:ascii="宋体" w:hAnsi="宋体" w:eastAsia="宋体" w:cs="宋体"/>
                <w:b w:val="0"/>
                <w:i w:val="0"/>
                <w:color w:val="000000"/>
                <w:sz w:val="16"/>
              </w:rPr>
              <w:t>60.85</w:t>
            </w:r>
          </w:p>
        </w:tc>
        <w:tc>
          <w:tcPr>
            <w:tcW w:w="1520" w:type="dxa"/>
            <w:vAlign w:val="center"/>
          </w:tcPr>
          <w:p w14:paraId="6285A415"/>
        </w:tc>
        <w:tc>
          <w:tcPr>
            <w:tcW w:w="1526" w:type="dxa"/>
            <w:vAlign w:val="center"/>
          </w:tcPr>
          <w:p w14:paraId="258E9E36">
            <w:pPr>
              <w:jc w:val="right"/>
            </w:pPr>
            <w:r>
              <w:rPr>
                <w:rFonts w:ascii="宋体" w:hAnsi="宋体" w:eastAsia="宋体" w:cs="宋体"/>
                <w:b w:val="0"/>
                <w:i w:val="0"/>
                <w:color w:val="000000"/>
                <w:sz w:val="16"/>
              </w:rPr>
              <w:t>60.85</w:t>
            </w:r>
          </w:p>
        </w:tc>
      </w:tr>
      <w:tr w14:paraId="7A3CC7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F4BC57B">
            <w:pPr>
              <w:jc w:val="left"/>
            </w:pPr>
            <w:r>
              <w:rPr>
                <w:rFonts w:ascii="宋体" w:hAnsi="宋体" w:eastAsia="宋体" w:cs="宋体"/>
                <w:b w:val="0"/>
                <w:i w:val="0"/>
                <w:color w:val="000000"/>
                <w:sz w:val="16"/>
              </w:rPr>
              <w:t>208</w:t>
            </w:r>
          </w:p>
        </w:tc>
        <w:tc>
          <w:tcPr>
            <w:tcW w:w="2700" w:type="dxa"/>
            <w:vAlign w:val="center"/>
          </w:tcPr>
          <w:p w14:paraId="209362EC">
            <w:pPr>
              <w:jc w:val="left"/>
            </w:pPr>
            <w:r>
              <w:rPr>
                <w:rFonts w:ascii="宋体" w:hAnsi="宋体" w:eastAsia="宋体" w:cs="宋体"/>
                <w:b w:val="0"/>
                <w:i w:val="0"/>
                <w:color w:val="000000"/>
                <w:sz w:val="16"/>
              </w:rPr>
              <w:t>社会保障和就业支出</w:t>
            </w:r>
          </w:p>
        </w:tc>
        <w:tc>
          <w:tcPr>
            <w:tcW w:w="1420" w:type="dxa"/>
            <w:vAlign w:val="center"/>
          </w:tcPr>
          <w:p w14:paraId="489A4846">
            <w:pPr>
              <w:jc w:val="right"/>
            </w:pPr>
            <w:r>
              <w:rPr>
                <w:rFonts w:ascii="宋体" w:hAnsi="宋体" w:eastAsia="宋体" w:cs="宋体"/>
                <w:b w:val="0"/>
                <w:i w:val="0"/>
                <w:color w:val="000000"/>
                <w:sz w:val="16"/>
              </w:rPr>
              <w:t>161.18</w:t>
            </w:r>
          </w:p>
        </w:tc>
        <w:tc>
          <w:tcPr>
            <w:tcW w:w="1520" w:type="dxa"/>
            <w:vAlign w:val="center"/>
          </w:tcPr>
          <w:p w14:paraId="27C556DC">
            <w:pPr>
              <w:jc w:val="right"/>
            </w:pPr>
            <w:r>
              <w:rPr>
                <w:rFonts w:ascii="宋体" w:hAnsi="宋体" w:eastAsia="宋体" w:cs="宋体"/>
                <w:b w:val="0"/>
                <w:i w:val="0"/>
                <w:color w:val="000000"/>
                <w:sz w:val="16"/>
              </w:rPr>
              <w:t>161.18</w:t>
            </w:r>
          </w:p>
        </w:tc>
        <w:tc>
          <w:tcPr>
            <w:tcW w:w="1526" w:type="dxa"/>
            <w:vAlign w:val="center"/>
          </w:tcPr>
          <w:p w14:paraId="397E5D74"/>
        </w:tc>
      </w:tr>
      <w:tr w14:paraId="5268BB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FE4E0C">
            <w:pPr>
              <w:jc w:val="left"/>
            </w:pPr>
            <w:r>
              <w:rPr>
                <w:rFonts w:ascii="宋体" w:hAnsi="宋体" w:eastAsia="宋体" w:cs="宋体"/>
                <w:b w:val="0"/>
                <w:i w:val="0"/>
                <w:color w:val="000000"/>
                <w:sz w:val="16"/>
              </w:rPr>
              <w:t>20805</w:t>
            </w:r>
          </w:p>
        </w:tc>
        <w:tc>
          <w:tcPr>
            <w:tcW w:w="2700" w:type="dxa"/>
            <w:vAlign w:val="center"/>
          </w:tcPr>
          <w:p w14:paraId="0AAA6FF9">
            <w:pPr>
              <w:jc w:val="left"/>
            </w:pPr>
            <w:r>
              <w:rPr>
                <w:rFonts w:ascii="宋体" w:hAnsi="宋体" w:eastAsia="宋体" w:cs="宋体"/>
                <w:b w:val="0"/>
                <w:i w:val="0"/>
                <w:color w:val="000000"/>
                <w:sz w:val="16"/>
              </w:rPr>
              <w:t>行政事业单位养老支出</w:t>
            </w:r>
          </w:p>
        </w:tc>
        <w:tc>
          <w:tcPr>
            <w:tcW w:w="1420" w:type="dxa"/>
            <w:vAlign w:val="center"/>
          </w:tcPr>
          <w:p w14:paraId="5AABC3C4">
            <w:pPr>
              <w:jc w:val="right"/>
            </w:pPr>
            <w:r>
              <w:rPr>
                <w:rFonts w:ascii="宋体" w:hAnsi="宋体" w:eastAsia="宋体" w:cs="宋体"/>
                <w:b w:val="0"/>
                <w:i w:val="0"/>
                <w:color w:val="000000"/>
                <w:sz w:val="16"/>
              </w:rPr>
              <w:t>161.18</w:t>
            </w:r>
          </w:p>
        </w:tc>
        <w:tc>
          <w:tcPr>
            <w:tcW w:w="1520" w:type="dxa"/>
            <w:vAlign w:val="center"/>
          </w:tcPr>
          <w:p w14:paraId="786E60BF">
            <w:pPr>
              <w:jc w:val="right"/>
            </w:pPr>
            <w:r>
              <w:rPr>
                <w:rFonts w:ascii="宋体" w:hAnsi="宋体" w:eastAsia="宋体" w:cs="宋体"/>
                <w:b w:val="0"/>
                <w:i w:val="0"/>
                <w:color w:val="000000"/>
                <w:sz w:val="16"/>
              </w:rPr>
              <w:t>161.18</w:t>
            </w:r>
          </w:p>
        </w:tc>
        <w:tc>
          <w:tcPr>
            <w:tcW w:w="1526" w:type="dxa"/>
            <w:vAlign w:val="center"/>
          </w:tcPr>
          <w:p w14:paraId="5D6CCC7D"/>
        </w:tc>
      </w:tr>
      <w:tr w14:paraId="041729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B539EFB">
            <w:pPr>
              <w:jc w:val="left"/>
            </w:pPr>
            <w:r>
              <w:rPr>
                <w:rFonts w:ascii="宋体" w:hAnsi="宋体" w:eastAsia="宋体" w:cs="宋体"/>
                <w:b w:val="0"/>
                <w:i w:val="0"/>
                <w:color w:val="000000"/>
                <w:sz w:val="16"/>
              </w:rPr>
              <w:t>2080501</w:t>
            </w:r>
          </w:p>
        </w:tc>
        <w:tc>
          <w:tcPr>
            <w:tcW w:w="2700" w:type="dxa"/>
            <w:vAlign w:val="center"/>
          </w:tcPr>
          <w:p w14:paraId="59B59616">
            <w:pPr>
              <w:jc w:val="left"/>
            </w:pPr>
            <w:r>
              <w:rPr>
                <w:rFonts w:ascii="宋体" w:hAnsi="宋体" w:eastAsia="宋体" w:cs="宋体"/>
                <w:b w:val="0"/>
                <w:i w:val="0"/>
                <w:color w:val="000000"/>
                <w:sz w:val="16"/>
              </w:rPr>
              <w:t>行政单位离退休</w:t>
            </w:r>
          </w:p>
        </w:tc>
        <w:tc>
          <w:tcPr>
            <w:tcW w:w="1420" w:type="dxa"/>
            <w:vAlign w:val="center"/>
          </w:tcPr>
          <w:p w14:paraId="09E849CE">
            <w:pPr>
              <w:jc w:val="right"/>
            </w:pPr>
            <w:r>
              <w:rPr>
                <w:rFonts w:ascii="宋体" w:hAnsi="宋体" w:eastAsia="宋体" w:cs="宋体"/>
                <w:b w:val="0"/>
                <w:i w:val="0"/>
                <w:color w:val="000000"/>
                <w:sz w:val="16"/>
              </w:rPr>
              <w:t>102.90</w:t>
            </w:r>
          </w:p>
        </w:tc>
        <w:tc>
          <w:tcPr>
            <w:tcW w:w="1520" w:type="dxa"/>
            <w:vAlign w:val="center"/>
          </w:tcPr>
          <w:p w14:paraId="5B5A63D3">
            <w:pPr>
              <w:jc w:val="right"/>
            </w:pPr>
            <w:r>
              <w:rPr>
                <w:rFonts w:ascii="宋体" w:hAnsi="宋体" w:eastAsia="宋体" w:cs="宋体"/>
                <w:b w:val="0"/>
                <w:i w:val="0"/>
                <w:color w:val="000000"/>
                <w:sz w:val="16"/>
              </w:rPr>
              <w:t>102.90</w:t>
            </w:r>
          </w:p>
        </w:tc>
        <w:tc>
          <w:tcPr>
            <w:tcW w:w="1526" w:type="dxa"/>
            <w:vAlign w:val="center"/>
          </w:tcPr>
          <w:p w14:paraId="5805627A"/>
        </w:tc>
      </w:tr>
      <w:tr w14:paraId="62E7A8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F34317">
            <w:pPr>
              <w:jc w:val="left"/>
            </w:pPr>
            <w:r>
              <w:rPr>
                <w:rFonts w:ascii="宋体" w:hAnsi="宋体" w:eastAsia="宋体" w:cs="宋体"/>
                <w:b w:val="0"/>
                <w:i w:val="0"/>
                <w:color w:val="000000"/>
                <w:sz w:val="16"/>
              </w:rPr>
              <w:t>2080505</w:t>
            </w:r>
          </w:p>
        </w:tc>
        <w:tc>
          <w:tcPr>
            <w:tcW w:w="2700" w:type="dxa"/>
            <w:vAlign w:val="center"/>
          </w:tcPr>
          <w:p w14:paraId="0A66BBF3">
            <w:pPr>
              <w:jc w:val="left"/>
            </w:pPr>
            <w:r>
              <w:rPr>
                <w:rFonts w:ascii="宋体" w:hAnsi="宋体" w:eastAsia="宋体" w:cs="宋体"/>
                <w:b w:val="0"/>
                <w:i w:val="0"/>
                <w:color w:val="000000"/>
                <w:sz w:val="16"/>
              </w:rPr>
              <w:t>机关事业单位基本养老保险缴费支出</w:t>
            </w:r>
          </w:p>
        </w:tc>
        <w:tc>
          <w:tcPr>
            <w:tcW w:w="1420" w:type="dxa"/>
            <w:vAlign w:val="center"/>
          </w:tcPr>
          <w:p w14:paraId="5A3C85F0">
            <w:pPr>
              <w:jc w:val="right"/>
            </w:pPr>
            <w:r>
              <w:rPr>
                <w:rFonts w:ascii="宋体" w:hAnsi="宋体" w:eastAsia="宋体" w:cs="宋体"/>
                <w:b w:val="0"/>
                <w:i w:val="0"/>
                <w:color w:val="000000"/>
                <w:sz w:val="16"/>
              </w:rPr>
              <w:t>38.85</w:t>
            </w:r>
          </w:p>
        </w:tc>
        <w:tc>
          <w:tcPr>
            <w:tcW w:w="1520" w:type="dxa"/>
            <w:vAlign w:val="center"/>
          </w:tcPr>
          <w:p w14:paraId="0DCFE2F4">
            <w:pPr>
              <w:jc w:val="right"/>
            </w:pPr>
            <w:r>
              <w:rPr>
                <w:rFonts w:ascii="宋体" w:hAnsi="宋体" w:eastAsia="宋体" w:cs="宋体"/>
                <w:b w:val="0"/>
                <w:i w:val="0"/>
                <w:color w:val="000000"/>
                <w:sz w:val="16"/>
              </w:rPr>
              <w:t>38.85</w:t>
            </w:r>
          </w:p>
        </w:tc>
        <w:tc>
          <w:tcPr>
            <w:tcW w:w="1526" w:type="dxa"/>
            <w:vAlign w:val="center"/>
          </w:tcPr>
          <w:p w14:paraId="15E64248"/>
        </w:tc>
      </w:tr>
      <w:tr w14:paraId="3D6F9C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C93A4BA">
            <w:pPr>
              <w:jc w:val="left"/>
            </w:pPr>
            <w:r>
              <w:rPr>
                <w:rFonts w:ascii="宋体" w:hAnsi="宋体" w:eastAsia="宋体" w:cs="宋体"/>
                <w:b w:val="0"/>
                <w:i w:val="0"/>
                <w:color w:val="000000"/>
                <w:sz w:val="16"/>
              </w:rPr>
              <w:t>2080506</w:t>
            </w:r>
          </w:p>
        </w:tc>
        <w:tc>
          <w:tcPr>
            <w:tcW w:w="2700" w:type="dxa"/>
            <w:vAlign w:val="center"/>
          </w:tcPr>
          <w:p w14:paraId="0E0297BC">
            <w:pPr>
              <w:jc w:val="left"/>
            </w:pPr>
            <w:r>
              <w:rPr>
                <w:rFonts w:ascii="宋体" w:hAnsi="宋体" w:eastAsia="宋体" w:cs="宋体"/>
                <w:b w:val="0"/>
                <w:i w:val="0"/>
                <w:color w:val="000000"/>
                <w:sz w:val="16"/>
              </w:rPr>
              <w:t>机关事业单位职业年金缴费支出</w:t>
            </w:r>
          </w:p>
        </w:tc>
        <w:tc>
          <w:tcPr>
            <w:tcW w:w="1420" w:type="dxa"/>
            <w:vAlign w:val="center"/>
          </w:tcPr>
          <w:p w14:paraId="6FC48E78">
            <w:pPr>
              <w:jc w:val="right"/>
            </w:pPr>
            <w:r>
              <w:rPr>
                <w:rFonts w:ascii="宋体" w:hAnsi="宋体" w:eastAsia="宋体" w:cs="宋体"/>
                <w:b w:val="0"/>
                <w:i w:val="0"/>
                <w:color w:val="000000"/>
                <w:sz w:val="16"/>
              </w:rPr>
              <w:t>19.43</w:t>
            </w:r>
          </w:p>
        </w:tc>
        <w:tc>
          <w:tcPr>
            <w:tcW w:w="1520" w:type="dxa"/>
            <w:vAlign w:val="center"/>
          </w:tcPr>
          <w:p w14:paraId="039F9439">
            <w:pPr>
              <w:jc w:val="right"/>
            </w:pPr>
            <w:r>
              <w:rPr>
                <w:rFonts w:ascii="宋体" w:hAnsi="宋体" w:eastAsia="宋体" w:cs="宋体"/>
                <w:b w:val="0"/>
                <w:i w:val="0"/>
                <w:color w:val="000000"/>
                <w:sz w:val="16"/>
              </w:rPr>
              <w:t>19.43</w:t>
            </w:r>
          </w:p>
        </w:tc>
        <w:tc>
          <w:tcPr>
            <w:tcW w:w="1526" w:type="dxa"/>
            <w:vAlign w:val="center"/>
          </w:tcPr>
          <w:p w14:paraId="0E26FE50"/>
        </w:tc>
      </w:tr>
      <w:tr w14:paraId="5720AD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6BF2DAF">
            <w:pPr>
              <w:jc w:val="left"/>
            </w:pPr>
            <w:r>
              <w:rPr>
                <w:rFonts w:ascii="宋体" w:hAnsi="宋体" w:eastAsia="宋体" w:cs="宋体"/>
                <w:b w:val="0"/>
                <w:i w:val="0"/>
                <w:color w:val="000000"/>
                <w:sz w:val="16"/>
              </w:rPr>
              <w:t>213</w:t>
            </w:r>
          </w:p>
        </w:tc>
        <w:tc>
          <w:tcPr>
            <w:tcW w:w="2700" w:type="dxa"/>
            <w:vAlign w:val="center"/>
          </w:tcPr>
          <w:p w14:paraId="6264CEB8">
            <w:pPr>
              <w:jc w:val="left"/>
            </w:pPr>
            <w:r>
              <w:rPr>
                <w:rFonts w:ascii="宋体" w:hAnsi="宋体" w:eastAsia="宋体" w:cs="宋体"/>
                <w:b w:val="0"/>
                <w:i w:val="0"/>
                <w:color w:val="000000"/>
                <w:sz w:val="16"/>
              </w:rPr>
              <w:t>农林水支出</w:t>
            </w:r>
          </w:p>
        </w:tc>
        <w:tc>
          <w:tcPr>
            <w:tcW w:w="1420" w:type="dxa"/>
            <w:vAlign w:val="center"/>
          </w:tcPr>
          <w:p w14:paraId="01258C2A">
            <w:pPr>
              <w:jc w:val="right"/>
            </w:pPr>
            <w:r>
              <w:rPr>
                <w:rFonts w:ascii="宋体" w:hAnsi="宋体" w:eastAsia="宋体" w:cs="宋体"/>
                <w:b w:val="0"/>
                <w:i w:val="0"/>
                <w:color w:val="000000"/>
                <w:sz w:val="16"/>
              </w:rPr>
              <w:t>6.00</w:t>
            </w:r>
          </w:p>
        </w:tc>
        <w:tc>
          <w:tcPr>
            <w:tcW w:w="1520" w:type="dxa"/>
            <w:vAlign w:val="center"/>
          </w:tcPr>
          <w:p w14:paraId="08E9CEB1"/>
        </w:tc>
        <w:tc>
          <w:tcPr>
            <w:tcW w:w="1526" w:type="dxa"/>
            <w:vAlign w:val="center"/>
          </w:tcPr>
          <w:p w14:paraId="52821825">
            <w:pPr>
              <w:jc w:val="right"/>
            </w:pPr>
            <w:r>
              <w:rPr>
                <w:rFonts w:ascii="宋体" w:hAnsi="宋体" w:eastAsia="宋体" w:cs="宋体"/>
                <w:b w:val="0"/>
                <w:i w:val="0"/>
                <w:color w:val="000000"/>
                <w:sz w:val="16"/>
              </w:rPr>
              <w:t>6.00</w:t>
            </w:r>
          </w:p>
        </w:tc>
      </w:tr>
      <w:tr w14:paraId="09546C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CDD1EB">
            <w:pPr>
              <w:jc w:val="left"/>
            </w:pPr>
            <w:r>
              <w:rPr>
                <w:rFonts w:ascii="宋体" w:hAnsi="宋体" w:eastAsia="宋体" w:cs="宋体"/>
                <w:b w:val="0"/>
                <w:i w:val="0"/>
                <w:color w:val="000000"/>
                <w:sz w:val="16"/>
              </w:rPr>
              <w:t>21305</w:t>
            </w:r>
          </w:p>
        </w:tc>
        <w:tc>
          <w:tcPr>
            <w:tcW w:w="2700" w:type="dxa"/>
            <w:vAlign w:val="center"/>
          </w:tcPr>
          <w:p w14:paraId="627B1FE0">
            <w:pPr>
              <w:jc w:val="left"/>
            </w:pPr>
            <w:r>
              <w:rPr>
                <w:rFonts w:ascii="宋体" w:hAnsi="宋体" w:eastAsia="宋体" w:cs="宋体"/>
                <w:b w:val="0"/>
                <w:i w:val="0"/>
                <w:color w:val="000000"/>
                <w:sz w:val="16"/>
              </w:rPr>
              <w:t>巩固脱贫攻坚成果衔接乡村振兴</w:t>
            </w:r>
          </w:p>
        </w:tc>
        <w:tc>
          <w:tcPr>
            <w:tcW w:w="1420" w:type="dxa"/>
            <w:vAlign w:val="center"/>
          </w:tcPr>
          <w:p w14:paraId="33D27C02">
            <w:pPr>
              <w:jc w:val="right"/>
            </w:pPr>
            <w:r>
              <w:rPr>
                <w:rFonts w:ascii="宋体" w:hAnsi="宋体" w:eastAsia="宋体" w:cs="宋体"/>
                <w:b w:val="0"/>
                <w:i w:val="0"/>
                <w:color w:val="000000"/>
                <w:sz w:val="16"/>
              </w:rPr>
              <w:t>6.00</w:t>
            </w:r>
          </w:p>
        </w:tc>
        <w:tc>
          <w:tcPr>
            <w:tcW w:w="1520" w:type="dxa"/>
            <w:vAlign w:val="center"/>
          </w:tcPr>
          <w:p w14:paraId="084BE184"/>
        </w:tc>
        <w:tc>
          <w:tcPr>
            <w:tcW w:w="1526" w:type="dxa"/>
            <w:vAlign w:val="center"/>
          </w:tcPr>
          <w:p w14:paraId="2C4B78CE">
            <w:pPr>
              <w:jc w:val="right"/>
            </w:pPr>
            <w:r>
              <w:rPr>
                <w:rFonts w:ascii="宋体" w:hAnsi="宋体" w:eastAsia="宋体" w:cs="宋体"/>
                <w:b w:val="0"/>
                <w:i w:val="0"/>
                <w:color w:val="000000"/>
                <w:sz w:val="16"/>
              </w:rPr>
              <w:t>6.00</w:t>
            </w:r>
          </w:p>
        </w:tc>
      </w:tr>
      <w:tr w14:paraId="0861A5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07A6B98">
            <w:pPr>
              <w:jc w:val="left"/>
            </w:pPr>
            <w:r>
              <w:rPr>
                <w:rFonts w:ascii="宋体" w:hAnsi="宋体" w:eastAsia="宋体" w:cs="宋体"/>
                <w:b w:val="0"/>
                <w:i w:val="0"/>
                <w:color w:val="000000"/>
                <w:sz w:val="16"/>
              </w:rPr>
              <w:t>2130599</w:t>
            </w:r>
          </w:p>
        </w:tc>
        <w:tc>
          <w:tcPr>
            <w:tcW w:w="2700" w:type="dxa"/>
            <w:vAlign w:val="center"/>
          </w:tcPr>
          <w:p w14:paraId="11E287AC">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75C30029">
            <w:pPr>
              <w:jc w:val="right"/>
            </w:pPr>
            <w:r>
              <w:rPr>
                <w:rFonts w:ascii="宋体" w:hAnsi="宋体" w:eastAsia="宋体" w:cs="宋体"/>
                <w:b w:val="0"/>
                <w:i w:val="0"/>
                <w:color w:val="000000"/>
                <w:sz w:val="16"/>
              </w:rPr>
              <w:t>6.00</w:t>
            </w:r>
          </w:p>
        </w:tc>
        <w:tc>
          <w:tcPr>
            <w:tcW w:w="1520" w:type="dxa"/>
            <w:vAlign w:val="center"/>
          </w:tcPr>
          <w:p w14:paraId="590FB97B"/>
        </w:tc>
        <w:tc>
          <w:tcPr>
            <w:tcW w:w="1526" w:type="dxa"/>
            <w:vAlign w:val="center"/>
          </w:tcPr>
          <w:p w14:paraId="78CEF898">
            <w:pPr>
              <w:jc w:val="right"/>
            </w:pPr>
            <w:r>
              <w:rPr>
                <w:rFonts w:ascii="宋体" w:hAnsi="宋体" w:eastAsia="宋体" w:cs="宋体"/>
                <w:b w:val="0"/>
                <w:i w:val="0"/>
                <w:color w:val="000000"/>
                <w:sz w:val="16"/>
              </w:rPr>
              <w:t>6.00</w:t>
            </w:r>
          </w:p>
        </w:tc>
      </w:tr>
      <w:tr w14:paraId="41BD57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A0A6499">
            <w:pPr>
              <w:jc w:val="left"/>
            </w:pPr>
            <w:r>
              <w:rPr>
                <w:rFonts w:ascii="宋体" w:hAnsi="宋体" w:eastAsia="宋体" w:cs="宋体"/>
                <w:b w:val="0"/>
                <w:i w:val="0"/>
                <w:color w:val="000000"/>
                <w:sz w:val="16"/>
              </w:rPr>
              <w:t>221</w:t>
            </w:r>
          </w:p>
        </w:tc>
        <w:tc>
          <w:tcPr>
            <w:tcW w:w="2700" w:type="dxa"/>
            <w:vAlign w:val="center"/>
          </w:tcPr>
          <w:p w14:paraId="2302828F">
            <w:pPr>
              <w:jc w:val="left"/>
            </w:pPr>
            <w:r>
              <w:rPr>
                <w:rFonts w:ascii="宋体" w:hAnsi="宋体" w:eastAsia="宋体" w:cs="宋体"/>
                <w:b w:val="0"/>
                <w:i w:val="0"/>
                <w:color w:val="000000"/>
                <w:sz w:val="16"/>
              </w:rPr>
              <w:t>住房保障支出</w:t>
            </w:r>
          </w:p>
        </w:tc>
        <w:tc>
          <w:tcPr>
            <w:tcW w:w="1420" w:type="dxa"/>
            <w:vAlign w:val="center"/>
          </w:tcPr>
          <w:p w14:paraId="1E64AF18">
            <w:pPr>
              <w:jc w:val="right"/>
            </w:pPr>
            <w:r>
              <w:rPr>
                <w:rFonts w:ascii="宋体" w:hAnsi="宋体" w:eastAsia="宋体" w:cs="宋体"/>
                <w:b w:val="0"/>
                <w:i w:val="0"/>
                <w:color w:val="000000"/>
                <w:sz w:val="16"/>
              </w:rPr>
              <w:t>17.81</w:t>
            </w:r>
          </w:p>
        </w:tc>
        <w:tc>
          <w:tcPr>
            <w:tcW w:w="1520" w:type="dxa"/>
            <w:vAlign w:val="center"/>
          </w:tcPr>
          <w:p w14:paraId="0EECB644">
            <w:pPr>
              <w:jc w:val="right"/>
            </w:pPr>
            <w:r>
              <w:rPr>
                <w:rFonts w:ascii="宋体" w:hAnsi="宋体" w:eastAsia="宋体" w:cs="宋体"/>
                <w:b w:val="0"/>
                <w:i w:val="0"/>
                <w:color w:val="000000"/>
                <w:sz w:val="16"/>
              </w:rPr>
              <w:t>17.81</w:t>
            </w:r>
          </w:p>
        </w:tc>
        <w:tc>
          <w:tcPr>
            <w:tcW w:w="1526" w:type="dxa"/>
            <w:vAlign w:val="center"/>
          </w:tcPr>
          <w:p w14:paraId="62AFBDAF"/>
        </w:tc>
      </w:tr>
      <w:tr w14:paraId="438E0C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7E5BDF">
            <w:pPr>
              <w:jc w:val="left"/>
            </w:pPr>
            <w:r>
              <w:rPr>
                <w:rFonts w:ascii="宋体" w:hAnsi="宋体" w:eastAsia="宋体" w:cs="宋体"/>
                <w:b w:val="0"/>
                <w:i w:val="0"/>
                <w:color w:val="000000"/>
                <w:sz w:val="16"/>
              </w:rPr>
              <w:t>22102</w:t>
            </w:r>
          </w:p>
        </w:tc>
        <w:tc>
          <w:tcPr>
            <w:tcW w:w="2700" w:type="dxa"/>
            <w:vAlign w:val="center"/>
          </w:tcPr>
          <w:p w14:paraId="2213F51D">
            <w:pPr>
              <w:jc w:val="left"/>
            </w:pPr>
            <w:r>
              <w:rPr>
                <w:rFonts w:ascii="宋体" w:hAnsi="宋体" w:eastAsia="宋体" w:cs="宋体"/>
                <w:b w:val="0"/>
                <w:i w:val="0"/>
                <w:color w:val="000000"/>
                <w:sz w:val="16"/>
              </w:rPr>
              <w:t>住房改革支出</w:t>
            </w:r>
          </w:p>
        </w:tc>
        <w:tc>
          <w:tcPr>
            <w:tcW w:w="1420" w:type="dxa"/>
            <w:vAlign w:val="center"/>
          </w:tcPr>
          <w:p w14:paraId="46989C65">
            <w:pPr>
              <w:jc w:val="right"/>
            </w:pPr>
            <w:r>
              <w:rPr>
                <w:rFonts w:ascii="宋体" w:hAnsi="宋体" w:eastAsia="宋体" w:cs="宋体"/>
                <w:b w:val="0"/>
                <w:i w:val="0"/>
                <w:color w:val="000000"/>
                <w:sz w:val="16"/>
              </w:rPr>
              <w:t>17.81</w:t>
            </w:r>
          </w:p>
        </w:tc>
        <w:tc>
          <w:tcPr>
            <w:tcW w:w="1520" w:type="dxa"/>
            <w:vAlign w:val="center"/>
          </w:tcPr>
          <w:p w14:paraId="54A275F8">
            <w:pPr>
              <w:jc w:val="right"/>
            </w:pPr>
            <w:r>
              <w:rPr>
                <w:rFonts w:ascii="宋体" w:hAnsi="宋体" w:eastAsia="宋体" w:cs="宋体"/>
                <w:b w:val="0"/>
                <w:i w:val="0"/>
                <w:color w:val="000000"/>
                <w:sz w:val="16"/>
              </w:rPr>
              <w:t>17.81</w:t>
            </w:r>
          </w:p>
        </w:tc>
        <w:tc>
          <w:tcPr>
            <w:tcW w:w="1526" w:type="dxa"/>
            <w:vAlign w:val="center"/>
          </w:tcPr>
          <w:p w14:paraId="01C1F9EE"/>
        </w:tc>
      </w:tr>
      <w:tr w14:paraId="539256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89BCA06">
            <w:pPr>
              <w:jc w:val="left"/>
            </w:pPr>
            <w:r>
              <w:rPr>
                <w:rFonts w:ascii="宋体" w:hAnsi="宋体" w:eastAsia="宋体" w:cs="宋体"/>
                <w:b w:val="0"/>
                <w:i w:val="0"/>
                <w:color w:val="000000"/>
                <w:sz w:val="16"/>
              </w:rPr>
              <w:t>2210201</w:t>
            </w:r>
          </w:p>
        </w:tc>
        <w:tc>
          <w:tcPr>
            <w:tcW w:w="2700" w:type="dxa"/>
            <w:vAlign w:val="center"/>
          </w:tcPr>
          <w:p w14:paraId="7ABA5564">
            <w:pPr>
              <w:jc w:val="left"/>
            </w:pPr>
            <w:r>
              <w:rPr>
                <w:rFonts w:ascii="宋体" w:hAnsi="宋体" w:eastAsia="宋体" w:cs="宋体"/>
                <w:b w:val="0"/>
                <w:i w:val="0"/>
                <w:color w:val="000000"/>
                <w:sz w:val="16"/>
              </w:rPr>
              <w:t>住房公积金</w:t>
            </w:r>
          </w:p>
        </w:tc>
        <w:tc>
          <w:tcPr>
            <w:tcW w:w="1420" w:type="dxa"/>
            <w:vAlign w:val="center"/>
          </w:tcPr>
          <w:p w14:paraId="5BB9ECA7">
            <w:pPr>
              <w:jc w:val="right"/>
            </w:pPr>
            <w:r>
              <w:rPr>
                <w:rFonts w:ascii="宋体" w:hAnsi="宋体" w:eastAsia="宋体" w:cs="宋体"/>
                <w:b w:val="0"/>
                <w:i w:val="0"/>
                <w:color w:val="000000"/>
                <w:sz w:val="16"/>
              </w:rPr>
              <w:t>17.81</w:t>
            </w:r>
          </w:p>
        </w:tc>
        <w:tc>
          <w:tcPr>
            <w:tcW w:w="1520" w:type="dxa"/>
            <w:vAlign w:val="center"/>
          </w:tcPr>
          <w:p w14:paraId="5FAAB1C3">
            <w:pPr>
              <w:jc w:val="right"/>
            </w:pPr>
            <w:r>
              <w:rPr>
                <w:rFonts w:ascii="宋体" w:hAnsi="宋体" w:eastAsia="宋体" w:cs="宋体"/>
                <w:b w:val="0"/>
                <w:i w:val="0"/>
                <w:color w:val="000000"/>
                <w:sz w:val="16"/>
              </w:rPr>
              <w:t>17.81</w:t>
            </w:r>
          </w:p>
        </w:tc>
        <w:tc>
          <w:tcPr>
            <w:tcW w:w="1526" w:type="dxa"/>
            <w:vAlign w:val="center"/>
          </w:tcPr>
          <w:p w14:paraId="07295152"/>
        </w:tc>
      </w:tr>
      <w:tr w14:paraId="3A4D25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85A2CF8">
            <w:pPr>
              <w:jc w:val="left"/>
            </w:pPr>
            <w:r>
              <w:rPr>
                <w:rFonts w:ascii="宋体" w:hAnsi="宋体" w:eastAsia="宋体" w:cs="宋体"/>
                <w:b w:val="0"/>
                <w:i w:val="0"/>
                <w:color w:val="000000"/>
                <w:sz w:val="16"/>
              </w:rPr>
              <w:t>注：本表反映部门(单位)本年度一般公共预算财政拨款支出情况。</w:t>
            </w:r>
          </w:p>
        </w:tc>
      </w:tr>
    </w:tbl>
    <w:p w14:paraId="3C6FDDD5">
      <w:pPr>
        <w:snapToGrid w:val="0"/>
        <w:spacing w:before="200" w:after="200" w:line="200" w:lineRule="auto"/>
      </w:pPr>
      <w:r>
        <w:rPr>
          <w:sz w:val="8"/>
        </w:rPr>
        <w:t xml:space="preserve"> </w:t>
      </w:r>
    </w:p>
    <w:p w14:paraId="777CCD7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A1F36F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A103C20">
            <w:pPr>
              <w:jc w:val="right"/>
            </w:pPr>
            <w:r>
              <w:rPr>
                <w:rFonts w:ascii="宋体" w:hAnsi="宋体" w:eastAsia="宋体" w:cs="宋体"/>
                <w:sz w:val="20"/>
              </w:rPr>
              <w:t>公开06表</w:t>
            </w:r>
          </w:p>
        </w:tc>
      </w:tr>
      <w:tr w14:paraId="1F4011E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D9F3EBF">
            <w:pPr>
              <w:jc w:val="left"/>
            </w:pPr>
            <w:r>
              <w:rPr>
                <w:rFonts w:ascii="宋体" w:hAnsi="宋体" w:eastAsia="宋体" w:cs="宋体"/>
                <w:sz w:val="20"/>
              </w:rPr>
              <w:t>部门：新余市渝水区审计局</w:t>
            </w:r>
          </w:p>
        </w:tc>
        <w:tc>
          <w:tcPr>
            <w:tcW w:w="2000" w:type="dxa"/>
          </w:tcPr>
          <w:p w14:paraId="3BB5E397">
            <w:pPr>
              <w:jc w:val="center"/>
            </w:pPr>
            <w:r>
              <w:rPr>
                <w:rFonts w:ascii="宋体" w:hAnsi="宋体" w:eastAsia="宋体" w:cs="宋体"/>
                <w:sz w:val="20"/>
              </w:rPr>
              <w:t>2023年度</w:t>
            </w:r>
          </w:p>
        </w:tc>
        <w:tc>
          <w:tcPr>
            <w:tcW w:w="3153" w:type="dxa"/>
          </w:tcPr>
          <w:p w14:paraId="49AE95C8">
            <w:pPr>
              <w:jc w:val="right"/>
            </w:pPr>
            <w:r>
              <w:rPr>
                <w:rFonts w:ascii="宋体" w:hAnsi="宋体" w:eastAsia="宋体" w:cs="宋体"/>
                <w:sz w:val="20"/>
              </w:rPr>
              <w:t>金额单位：万元</w:t>
            </w:r>
          </w:p>
        </w:tc>
      </w:tr>
    </w:tbl>
    <w:p w14:paraId="6988DAD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653F71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37D6CAD8">
            <w:pPr>
              <w:jc w:val="center"/>
            </w:pPr>
            <w:r>
              <w:rPr>
                <w:rFonts w:ascii="宋体" w:hAnsi="宋体" w:eastAsia="宋体" w:cs="宋体"/>
                <w:b w:val="0"/>
                <w:i w:val="0"/>
                <w:color w:val="000000"/>
                <w:sz w:val="9"/>
              </w:rPr>
              <w:t>人员经费</w:t>
            </w:r>
          </w:p>
        </w:tc>
        <w:tc>
          <w:tcPr>
            <w:tcW w:w="540" w:type="dxa"/>
            <w:gridSpan w:val="6"/>
            <w:vAlign w:val="center"/>
          </w:tcPr>
          <w:p w14:paraId="43687799">
            <w:pPr>
              <w:jc w:val="center"/>
            </w:pPr>
            <w:r>
              <w:rPr>
                <w:rFonts w:ascii="宋体" w:hAnsi="宋体" w:eastAsia="宋体" w:cs="宋体"/>
                <w:b w:val="0"/>
                <w:i w:val="0"/>
                <w:color w:val="000000"/>
                <w:sz w:val="9"/>
              </w:rPr>
              <w:t>公用经费</w:t>
            </w:r>
          </w:p>
        </w:tc>
      </w:tr>
      <w:tr w14:paraId="660543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37ACFA98">
            <w:pPr>
              <w:jc w:val="center"/>
            </w:pPr>
            <w:r>
              <w:rPr>
                <w:rFonts w:ascii="宋体" w:hAnsi="宋体" w:eastAsia="宋体" w:cs="宋体"/>
                <w:b w:val="0"/>
                <w:i w:val="0"/>
                <w:color w:val="000000"/>
                <w:sz w:val="9"/>
              </w:rPr>
              <w:t>经济分类科目编码</w:t>
            </w:r>
          </w:p>
        </w:tc>
        <w:tc>
          <w:tcPr>
            <w:tcW w:w="1740" w:type="dxa"/>
            <w:vAlign w:val="center"/>
          </w:tcPr>
          <w:p w14:paraId="5F649219">
            <w:pPr>
              <w:jc w:val="center"/>
            </w:pPr>
            <w:r>
              <w:rPr>
                <w:rFonts w:ascii="宋体" w:hAnsi="宋体" w:eastAsia="宋体" w:cs="宋体"/>
                <w:b w:val="0"/>
                <w:i w:val="0"/>
                <w:color w:val="000000"/>
                <w:sz w:val="9"/>
              </w:rPr>
              <w:t>科目名称</w:t>
            </w:r>
          </w:p>
        </w:tc>
        <w:tc>
          <w:tcPr>
            <w:tcW w:w="800" w:type="dxa"/>
            <w:vAlign w:val="center"/>
          </w:tcPr>
          <w:p w14:paraId="049D7D67">
            <w:pPr>
              <w:jc w:val="center"/>
            </w:pPr>
            <w:r>
              <w:rPr>
                <w:rFonts w:ascii="宋体" w:hAnsi="宋体" w:eastAsia="宋体" w:cs="宋体"/>
                <w:b w:val="0"/>
                <w:i w:val="0"/>
                <w:color w:val="000000"/>
                <w:sz w:val="9"/>
              </w:rPr>
              <w:t>金额</w:t>
            </w:r>
          </w:p>
        </w:tc>
        <w:tc>
          <w:tcPr>
            <w:tcW w:w="540" w:type="dxa"/>
            <w:vAlign w:val="center"/>
          </w:tcPr>
          <w:p w14:paraId="6C77F3E7">
            <w:pPr>
              <w:jc w:val="center"/>
            </w:pPr>
            <w:r>
              <w:rPr>
                <w:rFonts w:ascii="宋体" w:hAnsi="宋体" w:eastAsia="宋体" w:cs="宋体"/>
                <w:b w:val="0"/>
                <w:i w:val="0"/>
                <w:color w:val="000000"/>
                <w:sz w:val="9"/>
              </w:rPr>
              <w:t>经济分类科目编码</w:t>
            </w:r>
          </w:p>
        </w:tc>
        <w:tc>
          <w:tcPr>
            <w:tcW w:w="1380" w:type="dxa"/>
            <w:vAlign w:val="center"/>
          </w:tcPr>
          <w:p w14:paraId="2D31576A">
            <w:pPr>
              <w:jc w:val="center"/>
            </w:pPr>
            <w:r>
              <w:rPr>
                <w:rFonts w:ascii="宋体" w:hAnsi="宋体" w:eastAsia="宋体" w:cs="宋体"/>
                <w:b w:val="0"/>
                <w:i w:val="0"/>
                <w:color w:val="000000"/>
                <w:sz w:val="9"/>
              </w:rPr>
              <w:t>科目名称</w:t>
            </w:r>
          </w:p>
        </w:tc>
        <w:tc>
          <w:tcPr>
            <w:tcW w:w="820" w:type="dxa"/>
            <w:vAlign w:val="center"/>
          </w:tcPr>
          <w:p w14:paraId="48E175C2">
            <w:pPr>
              <w:jc w:val="center"/>
            </w:pPr>
            <w:r>
              <w:rPr>
                <w:rFonts w:ascii="宋体" w:hAnsi="宋体" w:eastAsia="宋体" w:cs="宋体"/>
                <w:b w:val="0"/>
                <w:i w:val="0"/>
                <w:color w:val="000000"/>
                <w:sz w:val="9"/>
              </w:rPr>
              <w:t>金额</w:t>
            </w:r>
          </w:p>
        </w:tc>
        <w:tc>
          <w:tcPr>
            <w:tcW w:w="540" w:type="dxa"/>
            <w:vAlign w:val="center"/>
          </w:tcPr>
          <w:p w14:paraId="48CBFD48">
            <w:pPr>
              <w:jc w:val="center"/>
            </w:pPr>
            <w:r>
              <w:rPr>
                <w:rFonts w:ascii="宋体" w:hAnsi="宋体" w:eastAsia="宋体" w:cs="宋体"/>
                <w:b w:val="0"/>
                <w:i w:val="0"/>
                <w:color w:val="000000"/>
                <w:sz w:val="9"/>
              </w:rPr>
              <w:t>经济分类科目编码</w:t>
            </w:r>
          </w:p>
        </w:tc>
        <w:tc>
          <w:tcPr>
            <w:tcW w:w="1260" w:type="dxa"/>
            <w:vAlign w:val="center"/>
          </w:tcPr>
          <w:p w14:paraId="1B6D0B49">
            <w:pPr>
              <w:jc w:val="center"/>
            </w:pPr>
            <w:r>
              <w:rPr>
                <w:rFonts w:ascii="宋体" w:hAnsi="宋体" w:eastAsia="宋体" w:cs="宋体"/>
                <w:b w:val="0"/>
                <w:i w:val="0"/>
                <w:color w:val="000000"/>
                <w:sz w:val="9"/>
              </w:rPr>
              <w:t>科目名称</w:t>
            </w:r>
          </w:p>
        </w:tc>
        <w:tc>
          <w:tcPr>
            <w:tcW w:w="786" w:type="dxa"/>
            <w:vAlign w:val="center"/>
          </w:tcPr>
          <w:p w14:paraId="4DA28CC8">
            <w:pPr>
              <w:jc w:val="center"/>
            </w:pPr>
            <w:r>
              <w:rPr>
                <w:rFonts w:ascii="宋体" w:hAnsi="宋体" w:eastAsia="宋体" w:cs="宋体"/>
                <w:b w:val="0"/>
                <w:i w:val="0"/>
                <w:color w:val="000000"/>
                <w:sz w:val="9"/>
              </w:rPr>
              <w:t>金额</w:t>
            </w:r>
          </w:p>
        </w:tc>
      </w:tr>
      <w:tr w14:paraId="0B8FFA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42140F">
            <w:pPr>
              <w:jc w:val="left"/>
            </w:pPr>
            <w:r>
              <w:rPr>
                <w:rFonts w:ascii="宋体" w:hAnsi="宋体" w:eastAsia="宋体" w:cs="宋体"/>
                <w:b/>
                <w:i w:val="0"/>
                <w:color w:val="000000"/>
                <w:sz w:val="9"/>
              </w:rPr>
              <w:t>301</w:t>
            </w:r>
          </w:p>
        </w:tc>
        <w:tc>
          <w:tcPr>
            <w:tcW w:w="1740" w:type="dxa"/>
            <w:vAlign w:val="center"/>
          </w:tcPr>
          <w:p w14:paraId="7340113B">
            <w:pPr>
              <w:jc w:val="left"/>
            </w:pPr>
            <w:r>
              <w:rPr>
                <w:rFonts w:ascii="宋体" w:hAnsi="宋体" w:eastAsia="宋体" w:cs="宋体"/>
                <w:b/>
                <w:i w:val="0"/>
                <w:color w:val="000000"/>
                <w:sz w:val="9"/>
              </w:rPr>
              <w:t>工资福利支出</w:t>
            </w:r>
          </w:p>
        </w:tc>
        <w:tc>
          <w:tcPr>
            <w:tcW w:w="800" w:type="dxa"/>
            <w:vAlign w:val="center"/>
          </w:tcPr>
          <w:p w14:paraId="67D5942B">
            <w:pPr>
              <w:jc w:val="right"/>
            </w:pPr>
            <w:r>
              <w:rPr>
                <w:rFonts w:ascii="宋体" w:hAnsi="宋体" w:eastAsia="宋体" w:cs="宋体"/>
                <w:b w:val="0"/>
                <w:i w:val="0"/>
                <w:color w:val="000000"/>
                <w:sz w:val="9"/>
              </w:rPr>
              <w:t>439.25</w:t>
            </w:r>
          </w:p>
        </w:tc>
        <w:tc>
          <w:tcPr>
            <w:tcW w:w="540" w:type="dxa"/>
            <w:vAlign w:val="center"/>
          </w:tcPr>
          <w:p w14:paraId="2EEC4D58">
            <w:pPr>
              <w:jc w:val="left"/>
            </w:pPr>
            <w:r>
              <w:rPr>
                <w:rFonts w:ascii="宋体" w:hAnsi="宋体" w:eastAsia="宋体" w:cs="宋体"/>
                <w:b/>
                <w:i w:val="0"/>
                <w:color w:val="000000"/>
                <w:sz w:val="9"/>
              </w:rPr>
              <w:t>302</w:t>
            </w:r>
          </w:p>
        </w:tc>
        <w:tc>
          <w:tcPr>
            <w:tcW w:w="1380" w:type="dxa"/>
            <w:vAlign w:val="center"/>
          </w:tcPr>
          <w:p w14:paraId="2B90746A">
            <w:pPr>
              <w:jc w:val="left"/>
            </w:pPr>
            <w:r>
              <w:rPr>
                <w:rFonts w:ascii="宋体" w:hAnsi="宋体" w:eastAsia="宋体" w:cs="宋体"/>
                <w:b/>
                <w:i w:val="0"/>
                <w:color w:val="000000"/>
                <w:sz w:val="9"/>
              </w:rPr>
              <w:t>商品和服务支出</w:t>
            </w:r>
          </w:p>
        </w:tc>
        <w:tc>
          <w:tcPr>
            <w:tcW w:w="820" w:type="dxa"/>
            <w:vAlign w:val="center"/>
          </w:tcPr>
          <w:p w14:paraId="6911E08D">
            <w:pPr>
              <w:jc w:val="right"/>
            </w:pPr>
            <w:r>
              <w:rPr>
                <w:rFonts w:ascii="宋体" w:hAnsi="宋体" w:eastAsia="宋体" w:cs="宋体"/>
                <w:b w:val="0"/>
                <w:i w:val="0"/>
                <w:color w:val="000000"/>
                <w:sz w:val="9"/>
              </w:rPr>
              <w:t>25.85</w:t>
            </w:r>
          </w:p>
        </w:tc>
        <w:tc>
          <w:tcPr>
            <w:tcW w:w="540" w:type="dxa"/>
            <w:vAlign w:val="center"/>
          </w:tcPr>
          <w:p w14:paraId="5EA16045">
            <w:pPr>
              <w:jc w:val="left"/>
            </w:pPr>
            <w:r>
              <w:rPr>
                <w:rFonts w:ascii="宋体" w:hAnsi="宋体" w:eastAsia="宋体" w:cs="宋体"/>
                <w:b/>
                <w:i w:val="0"/>
                <w:color w:val="000000"/>
                <w:sz w:val="9"/>
              </w:rPr>
              <w:t>307</w:t>
            </w:r>
          </w:p>
        </w:tc>
        <w:tc>
          <w:tcPr>
            <w:tcW w:w="1260" w:type="dxa"/>
            <w:vAlign w:val="center"/>
          </w:tcPr>
          <w:p w14:paraId="421D12E1">
            <w:pPr>
              <w:jc w:val="left"/>
            </w:pPr>
            <w:r>
              <w:rPr>
                <w:rFonts w:ascii="宋体" w:hAnsi="宋体" w:eastAsia="宋体" w:cs="宋体"/>
                <w:b/>
                <w:i w:val="0"/>
                <w:color w:val="000000"/>
                <w:sz w:val="9"/>
              </w:rPr>
              <w:t>债务利息及费用支出</w:t>
            </w:r>
          </w:p>
        </w:tc>
        <w:tc>
          <w:tcPr>
            <w:tcW w:w="786" w:type="dxa"/>
            <w:vAlign w:val="center"/>
          </w:tcPr>
          <w:p w14:paraId="0A02D89E"/>
        </w:tc>
      </w:tr>
      <w:tr w14:paraId="68316B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7AD0FE">
            <w:pPr>
              <w:jc w:val="left"/>
            </w:pPr>
            <w:r>
              <w:rPr>
                <w:rFonts w:ascii="宋体" w:hAnsi="宋体" w:eastAsia="宋体" w:cs="宋体"/>
                <w:b w:val="0"/>
                <w:i w:val="0"/>
                <w:color w:val="000000"/>
                <w:sz w:val="9"/>
              </w:rPr>
              <w:t>30101</w:t>
            </w:r>
          </w:p>
        </w:tc>
        <w:tc>
          <w:tcPr>
            <w:tcW w:w="1740" w:type="dxa"/>
            <w:vAlign w:val="center"/>
          </w:tcPr>
          <w:p w14:paraId="33017878">
            <w:pPr>
              <w:jc w:val="left"/>
            </w:pPr>
            <w:r>
              <w:rPr>
                <w:rFonts w:ascii="宋体" w:hAnsi="宋体" w:eastAsia="宋体" w:cs="宋体"/>
                <w:b w:val="0"/>
                <w:i w:val="0"/>
                <w:color w:val="000000"/>
                <w:sz w:val="9"/>
              </w:rPr>
              <w:t xml:space="preserve">  基本工资</w:t>
            </w:r>
          </w:p>
        </w:tc>
        <w:tc>
          <w:tcPr>
            <w:tcW w:w="800" w:type="dxa"/>
            <w:vAlign w:val="center"/>
          </w:tcPr>
          <w:p w14:paraId="4B4FFABA">
            <w:pPr>
              <w:jc w:val="right"/>
            </w:pPr>
            <w:r>
              <w:rPr>
                <w:rFonts w:ascii="宋体" w:hAnsi="宋体" w:eastAsia="宋体" w:cs="宋体"/>
                <w:b w:val="0"/>
                <w:i w:val="0"/>
                <w:color w:val="000000"/>
                <w:sz w:val="9"/>
              </w:rPr>
              <w:t>108.41</w:t>
            </w:r>
          </w:p>
        </w:tc>
        <w:tc>
          <w:tcPr>
            <w:tcW w:w="540" w:type="dxa"/>
            <w:vAlign w:val="center"/>
          </w:tcPr>
          <w:p w14:paraId="6AB9EA9D">
            <w:pPr>
              <w:jc w:val="left"/>
            </w:pPr>
            <w:r>
              <w:rPr>
                <w:rFonts w:ascii="宋体" w:hAnsi="宋体" w:eastAsia="宋体" w:cs="宋体"/>
                <w:b w:val="0"/>
                <w:i w:val="0"/>
                <w:color w:val="000000"/>
                <w:sz w:val="9"/>
              </w:rPr>
              <w:t>30201</w:t>
            </w:r>
          </w:p>
        </w:tc>
        <w:tc>
          <w:tcPr>
            <w:tcW w:w="1380" w:type="dxa"/>
            <w:vAlign w:val="center"/>
          </w:tcPr>
          <w:p w14:paraId="3F642281">
            <w:pPr>
              <w:jc w:val="left"/>
            </w:pPr>
            <w:r>
              <w:rPr>
                <w:rFonts w:ascii="宋体" w:hAnsi="宋体" w:eastAsia="宋体" w:cs="宋体"/>
                <w:b w:val="0"/>
                <w:i w:val="0"/>
                <w:color w:val="000000"/>
                <w:sz w:val="9"/>
              </w:rPr>
              <w:t xml:space="preserve">  办公费</w:t>
            </w:r>
          </w:p>
        </w:tc>
        <w:tc>
          <w:tcPr>
            <w:tcW w:w="820" w:type="dxa"/>
            <w:vAlign w:val="center"/>
          </w:tcPr>
          <w:p w14:paraId="5D0B8BFF">
            <w:pPr>
              <w:jc w:val="right"/>
            </w:pPr>
            <w:r>
              <w:rPr>
                <w:rFonts w:ascii="宋体" w:hAnsi="宋体" w:eastAsia="宋体" w:cs="宋体"/>
                <w:b w:val="0"/>
                <w:i w:val="0"/>
                <w:color w:val="000000"/>
                <w:sz w:val="9"/>
              </w:rPr>
              <w:t>1.90</w:t>
            </w:r>
          </w:p>
        </w:tc>
        <w:tc>
          <w:tcPr>
            <w:tcW w:w="540" w:type="dxa"/>
            <w:vAlign w:val="center"/>
          </w:tcPr>
          <w:p w14:paraId="7B19358D">
            <w:pPr>
              <w:jc w:val="left"/>
            </w:pPr>
            <w:r>
              <w:rPr>
                <w:rFonts w:ascii="宋体" w:hAnsi="宋体" w:eastAsia="宋体" w:cs="宋体"/>
                <w:b w:val="0"/>
                <w:i w:val="0"/>
                <w:color w:val="000000"/>
                <w:sz w:val="9"/>
              </w:rPr>
              <w:t>30701</w:t>
            </w:r>
          </w:p>
        </w:tc>
        <w:tc>
          <w:tcPr>
            <w:tcW w:w="1260" w:type="dxa"/>
            <w:vAlign w:val="center"/>
          </w:tcPr>
          <w:p w14:paraId="73227A7A">
            <w:pPr>
              <w:jc w:val="left"/>
            </w:pPr>
            <w:r>
              <w:rPr>
                <w:rFonts w:ascii="宋体" w:hAnsi="宋体" w:eastAsia="宋体" w:cs="宋体"/>
                <w:b w:val="0"/>
                <w:i w:val="0"/>
                <w:color w:val="000000"/>
                <w:sz w:val="9"/>
              </w:rPr>
              <w:t xml:space="preserve">  国内债务付息</w:t>
            </w:r>
          </w:p>
        </w:tc>
        <w:tc>
          <w:tcPr>
            <w:tcW w:w="786" w:type="dxa"/>
            <w:vAlign w:val="center"/>
          </w:tcPr>
          <w:p w14:paraId="1C1122D7"/>
        </w:tc>
      </w:tr>
      <w:tr w14:paraId="3D4CDD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43564C">
            <w:pPr>
              <w:jc w:val="left"/>
            </w:pPr>
            <w:r>
              <w:rPr>
                <w:rFonts w:ascii="宋体" w:hAnsi="宋体" w:eastAsia="宋体" w:cs="宋体"/>
                <w:b w:val="0"/>
                <w:i w:val="0"/>
                <w:color w:val="000000"/>
                <w:sz w:val="9"/>
              </w:rPr>
              <w:t>30102</w:t>
            </w:r>
          </w:p>
        </w:tc>
        <w:tc>
          <w:tcPr>
            <w:tcW w:w="1740" w:type="dxa"/>
            <w:vAlign w:val="center"/>
          </w:tcPr>
          <w:p w14:paraId="09880996">
            <w:pPr>
              <w:jc w:val="left"/>
            </w:pPr>
            <w:r>
              <w:rPr>
                <w:rFonts w:ascii="宋体" w:hAnsi="宋体" w:eastAsia="宋体" w:cs="宋体"/>
                <w:b w:val="0"/>
                <w:i w:val="0"/>
                <w:color w:val="000000"/>
                <w:sz w:val="9"/>
              </w:rPr>
              <w:t xml:space="preserve">  津贴补贴</w:t>
            </w:r>
          </w:p>
        </w:tc>
        <w:tc>
          <w:tcPr>
            <w:tcW w:w="800" w:type="dxa"/>
            <w:vAlign w:val="center"/>
          </w:tcPr>
          <w:p w14:paraId="390693E5">
            <w:pPr>
              <w:jc w:val="right"/>
            </w:pPr>
            <w:r>
              <w:rPr>
                <w:rFonts w:ascii="宋体" w:hAnsi="宋体" w:eastAsia="宋体" w:cs="宋体"/>
                <w:b w:val="0"/>
                <w:i w:val="0"/>
                <w:color w:val="000000"/>
                <w:sz w:val="9"/>
              </w:rPr>
              <w:t>26.92</w:t>
            </w:r>
          </w:p>
        </w:tc>
        <w:tc>
          <w:tcPr>
            <w:tcW w:w="540" w:type="dxa"/>
            <w:vAlign w:val="center"/>
          </w:tcPr>
          <w:p w14:paraId="5882D961">
            <w:pPr>
              <w:jc w:val="left"/>
            </w:pPr>
            <w:r>
              <w:rPr>
                <w:rFonts w:ascii="宋体" w:hAnsi="宋体" w:eastAsia="宋体" w:cs="宋体"/>
                <w:b w:val="0"/>
                <w:i w:val="0"/>
                <w:color w:val="000000"/>
                <w:sz w:val="9"/>
              </w:rPr>
              <w:t>30202</w:t>
            </w:r>
          </w:p>
        </w:tc>
        <w:tc>
          <w:tcPr>
            <w:tcW w:w="1380" w:type="dxa"/>
            <w:vAlign w:val="center"/>
          </w:tcPr>
          <w:p w14:paraId="1B5C466F">
            <w:pPr>
              <w:jc w:val="left"/>
            </w:pPr>
            <w:r>
              <w:rPr>
                <w:rFonts w:ascii="宋体" w:hAnsi="宋体" w:eastAsia="宋体" w:cs="宋体"/>
                <w:b w:val="0"/>
                <w:i w:val="0"/>
                <w:color w:val="000000"/>
                <w:sz w:val="9"/>
              </w:rPr>
              <w:t xml:space="preserve">  印刷费</w:t>
            </w:r>
          </w:p>
        </w:tc>
        <w:tc>
          <w:tcPr>
            <w:tcW w:w="820" w:type="dxa"/>
            <w:vAlign w:val="center"/>
          </w:tcPr>
          <w:p w14:paraId="56E0AA7B"/>
        </w:tc>
        <w:tc>
          <w:tcPr>
            <w:tcW w:w="540" w:type="dxa"/>
            <w:vAlign w:val="center"/>
          </w:tcPr>
          <w:p w14:paraId="2A7CCC3F">
            <w:pPr>
              <w:jc w:val="left"/>
            </w:pPr>
            <w:r>
              <w:rPr>
                <w:rFonts w:ascii="宋体" w:hAnsi="宋体" w:eastAsia="宋体" w:cs="宋体"/>
                <w:b w:val="0"/>
                <w:i w:val="0"/>
                <w:color w:val="000000"/>
                <w:sz w:val="9"/>
              </w:rPr>
              <w:t>30702</w:t>
            </w:r>
          </w:p>
        </w:tc>
        <w:tc>
          <w:tcPr>
            <w:tcW w:w="1260" w:type="dxa"/>
            <w:vAlign w:val="center"/>
          </w:tcPr>
          <w:p w14:paraId="226EF553">
            <w:pPr>
              <w:jc w:val="left"/>
            </w:pPr>
            <w:r>
              <w:rPr>
                <w:rFonts w:ascii="宋体" w:hAnsi="宋体" w:eastAsia="宋体" w:cs="宋体"/>
                <w:b w:val="0"/>
                <w:i w:val="0"/>
                <w:color w:val="000000"/>
                <w:sz w:val="9"/>
              </w:rPr>
              <w:t xml:space="preserve">  国外债务付息</w:t>
            </w:r>
          </w:p>
        </w:tc>
        <w:tc>
          <w:tcPr>
            <w:tcW w:w="786" w:type="dxa"/>
            <w:vAlign w:val="center"/>
          </w:tcPr>
          <w:p w14:paraId="74AC38D9"/>
        </w:tc>
      </w:tr>
      <w:tr w14:paraId="59DFCC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628610">
            <w:pPr>
              <w:jc w:val="left"/>
            </w:pPr>
            <w:r>
              <w:rPr>
                <w:rFonts w:ascii="宋体" w:hAnsi="宋体" w:eastAsia="宋体" w:cs="宋体"/>
                <w:b w:val="0"/>
                <w:i w:val="0"/>
                <w:color w:val="000000"/>
                <w:sz w:val="9"/>
              </w:rPr>
              <w:t>30103</w:t>
            </w:r>
          </w:p>
        </w:tc>
        <w:tc>
          <w:tcPr>
            <w:tcW w:w="1740" w:type="dxa"/>
            <w:vAlign w:val="center"/>
          </w:tcPr>
          <w:p w14:paraId="45ED80B1">
            <w:pPr>
              <w:jc w:val="left"/>
            </w:pPr>
            <w:r>
              <w:rPr>
                <w:rFonts w:ascii="宋体" w:hAnsi="宋体" w:eastAsia="宋体" w:cs="宋体"/>
                <w:b w:val="0"/>
                <w:i w:val="0"/>
                <w:color w:val="000000"/>
                <w:sz w:val="9"/>
              </w:rPr>
              <w:t xml:space="preserve">  奖金</w:t>
            </w:r>
          </w:p>
        </w:tc>
        <w:tc>
          <w:tcPr>
            <w:tcW w:w="800" w:type="dxa"/>
            <w:vAlign w:val="center"/>
          </w:tcPr>
          <w:p w14:paraId="7A13FF8B">
            <w:pPr>
              <w:jc w:val="right"/>
            </w:pPr>
            <w:r>
              <w:rPr>
                <w:rFonts w:ascii="宋体" w:hAnsi="宋体" w:eastAsia="宋体" w:cs="宋体"/>
                <w:b w:val="0"/>
                <w:i w:val="0"/>
                <w:color w:val="000000"/>
                <w:sz w:val="9"/>
              </w:rPr>
              <w:t>163.31</w:t>
            </w:r>
          </w:p>
        </w:tc>
        <w:tc>
          <w:tcPr>
            <w:tcW w:w="540" w:type="dxa"/>
            <w:vAlign w:val="center"/>
          </w:tcPr>
          <w:p w14:paraId="640AC788">
            <w:pPr>
              <w:jc w:val="left"/>
            </w:pPr>
            <w:r>
              <w:rPr>
                <w:rFonts w:ascii="宋体" w:hAnsi="宋体" w:eastAsia="宋体" w:cs="宋体"/>
                <w:b w:val="0"/>
                <w:i w:val="0"/>
                <w:color w:val="000000"/>
                <w:sz w:val="9"/>
              </w:rPr>
              <w:t>30203</w:t>
            </w:r>
          </w:p>
        </w:tc>
        <w:tc>
          <w:tcPr>
            <w:tcW w:w="1380" w:type="dxa"/>
            <w:vAlign w:val="center"/>
          </w:tcPr>
          <w:p w14:paraId="0B0C1ACC">
            <w:pPr>
              <w:jc w:val="left"/>
            </w:pPr>
            <w:r>
              <w:rPr>
                <w:rFonts w:ascii="宋体" w:hAnsi="宋体" w:eastAsia="宋体" w:cs="宋体"/>
                <w:b w:val="0"/>
                <w:i w:val="0"/>
                <w:color w:val="000000"/>
                <w:sz w:val="9"/>
              </w:rPr>
              <w:t xml:space="preserve">  咨询费</w:t>
            </w:r>
          </w:p>
        </w:tc>
        <w:tc>
          <w:tcPr>
            <w:tcW w:w="820" w:type="dxa"/>
            <w:vAlign w:val="center"/>
          </w:tcPr>
          <w:p w14:paraId="5B402B29"/>
        </w:tc>
        <w:tc>
          <w:tcPr>
            <w:tcW w:w="540" w:type="dxa"/>
            <w:vAlign w:val="center"/>
          </w:tcPr>
          <w:p w14:paraId="35BE1C21">
            <w:pPr>
              <w:jc w:val="left"/>
            </w:pPr>
            <w:r>
              <w:rPr>
                <w:rFonts w:ascii="宋体" w:hAnsi="宋体" w:eastAsia="宋体" w:cs="宋体"/>
                <w:b w:val="0"/>
                <w:i w:val="0"/>
                <w:color w:val="000000"/>
                <w:sz w:val="9"/>
              </w:rPr>
              <w:t>30703</w:t>
            </w:r>
          </w:p>
        </w:tc>
        <w:tc>
          <w:tcPr>
            <w:tcW w:w="1260" w:type="dxa"/>
            <w:vAlign w:val="center"/>
          </w:tcPr>
          <w:p w14:paraId="4175F1D5">
            <w:pPr>
              <w:jc w:val="left"/>
            </w:pPr>
            <w:r>
              <w:rPr>
                <w:rFonts w:ascii="宋体" w:hAnsi="宋体" w:eastAsia="宋体" w:cs="宋体"/>
                <w:b w:val="0"/>
                <w:i w:val="0"/>
                <w:color w:val="000000"/>
                <w:sz w:val="9"/>
              </w:rPr>
              <w:t xml:space="preserve">  国内债务发行费用</w:t>
            </w:r>
          </w:p>
        </w:tc>
        <w:tc>
          <w:tcPr>
            <w:tcW w:w="786" w:type="dxa"/>
            <w:vAlign w:val="center"/>
          </w:tcPr>
          <w:p w14:paraId="488E1EA1"/>
        </w:tc>
      </w:tr>
      <w:tr w14:paraId="31D13B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8838F6">
            <w:pPr>
              <w:jc w:val="left"/>
            </w:pPr>
            <w:r>
              <w:rPr>
                <w:rFonts w:ascii="宋体" w:hAnsi="宋体" w:eastAsia="宋体" w:cs="宋体"/>
                <w:b w:val="0"/>
                <w:i w:val="0"/>
                <w:color w:val="000000"/>
                <w:sz w:val="9"/>
              </w:rPr>
              <w:t>30106</w:t>
            </w:r>
          </w:p>
        </w:tc>
        <w:tc>
          <w:tcPr>
            <w:tcW w:w="1740" w:type="dxa"/>
            <w:vAlign w:val="center"/>
          </w:tcPr>
          <w:p w14:paraId="592358CD">
            <w:pPr>
              <w:jc w:val="left"/>
            </w:pPr>
            <w:r>
              <w:rPr>
                <w:rFonts w:ascii="宋体" w:hAnsi="宋体" w:eastAsia="宋体" w:cs="宋体"/>
                <w:b w:val="0"/>
                <w:i w:val="0"/>
                <w:color w:val="000000"/>
                <w:sz w:val="9"/>
              </w:rPr>
              <w:t xml:space="preserve">  伙食补助费</w:t>
            </w:r>
          </w:p>
        </w:tc>
        <w:tc>
          <w:tcPr>
            <w:tcW w:w="800" w:type="dxa"/>
            <w:vAlign w:val="center"/>
          </w:tcPr>
          <w:p w14:paraId="154967D6">
            <w:pPr>
              <w:jc w:val="right"/>
            </w:pPr>
            <w:r>
              <w:rPr>
                <w:rFonts w:ascii="宋体" w:hAnsi="宋体" w:eastAsia="宋体" w:cs="宋体"/>
                <w:b w:val="0"/>
                <w:i w:val="0"/>
                <w:color w:val="000000"/>
                <w:sz w:val="9"/>
              </w:rPr>
              <w:t>12.60</w:t>
            </w:r>
          </w:p>
        </w:tc>
        <w:tc>
          <w:tcPr>
            <w:tcW w:w="540" w:type="dxa"/>
            <w:vAlign w:val="center"/>
          </w:tcPr>
          <w:p w14:paraId="6E5C2A38">
            <w:pPr>
              <w:jc w:val="left"/>
            </w:pPr>
            <w:r>
              <w:rPr>
                <w:rFonts w:ascii="宋体" w:hAnsi="宋体" w:eastAsia="宋体" w:cs="宋体"/>
                <w:b w:val="0"/>
                <w:i w:val="0"/>
                <w:color w:val="000000"/>
                <w:sz w:val="9"/>
              </w:rPr>
              <w:t>30204</w:t>
            </w:r>
          </w:p>
        </w:tc>
        <w:tc>
          <w:tcPr>
            <w:tcW w:w="1380" w:type="dxa"/>
            <w:vAlign w:val="center"/>
          </w:tcPr>
          <w:p w14:paraId="2CB21F81">
            <w:pPr>
              <w:jc w:val="left"/>
            </w:pPr>
            <w:r>
              <w:rPr>
                <w:rFonts w:ascii="宋体" w:hAnsi="宋体" w:eastAsia="宋体" w:cs="宋体"/>
                <w:b w:val="0"/>
                <w:i w:val="0"/>
                <w:color w:val="000000"/>
                <w:sz w:val="9"/>
              </w:rPr>
              <w:t xml:space="preserve">  手续费</w:t>
            </w:r>
          </w:p>
        </w:tc>
        <w:tc>
          <w:tcPr>
            <w:tcW w:w="820" w:type="dxa"/>
            <w:vAlign w:val="center"/>
          </w:tcPr>
          <w:p w14:paraId="3E3A356E"/>
        </w:tc>
        <w:tc>
          <w:tcPr>
            <w:tcW w:w="540" w:type="dxa"/>
            <w:vAlign w:val="center"/>
          </w:tcPr>
          <w:p w14:paraId="118D083E">
            <w:pPr>
              <w:jc w:val="left"/>
            </w:pPr>
            <w:r>
              <w:rPr>
                <w:rFonts w:ascii="宋体" w:hAnsi="宋体" w:eastAsia="宋体" w:cs="宋体"/>
                <w:b w:val="0"/>
                <w:i w:val="0"/>
                <w:color w:val="000000"/>
                <w:sz w:val="9"/>
              </w:rPr>
              <w:t>30704</w:t>
            </w:r>
          </w:p>
        </w:tc>
        <w:tc>
          <w:tcPr>
            <w:tcW w:w="1260" w:type="dxa"/>
            <w:vAlign w:val="center"/>
          </w:tcPr>
          <w:p w14:paraId="5367BADC">
            <w:pPr>
              <w:jc w:val="left"/>
            </w:pPr>
            <w:r>
              <w:rPr>
                <w:rFonts w:ascii="宋体" w:hAnsi="宋体" w:eastAsia="宋体" w:cs="宋体"/>
                <w:b w:val="0"/>
                <w:i w:val="0"/>
                <w:color w:val="000000"/>
                <w:sz w:val="9"/>
              </w:rPr>
              <w:t xml:space="preserve">  国外债务发行费用</w:t>
            </w:r>
          </w:p>
        </w:tc>
        <w:tc>
          <w:tcPr>
            <w:tcW w:w="786" w:type="dxa"/>
            <w:vAlign w:val="center"/>
          </w:tcPr>
          <w:p w14:paraId="335A9B0C"/>
        </w:tc>
      </w:tr>
      <w:tr w14:paraId="4C57D3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EB36876">
            <w:pPr>
              <w:jc w:val="left"/>
            </w:pPr>
            <w:r>
              <w:rPr>
                <w:rFonts w:ascii="宋体" w:hAnsi="宋体" w:eastAsia="宋体" w:cs="宋体"/>
                <w:b w:val="0"/>
                <w:i w:val="0"/>
                <w:color w:val="000000"/>
                <w:sz w:val="9"/>
              </w:rPr>
              <w:t>30107</w:t>
            </w:r>
          </w:p>
        </w:tc>
        <w:tc>
          <w:tcPr>
            <w:tcW w:w="1740" w:type="dxa"/>
            <w:vAlign w:val="center"/>
          </w:tcPr>
          <w:p w14:paraId="37845E48">
            <w:pPr>
              <w:jc w:val="left"/>
            </w:pPr>
            <w:r>
              <w:rPr>
                <w:rFonts w:ascii="宋体" w:hAnsi="宋体" w:eastAsia="宋体" w:cs="宋体"/>
                <w:b w:val="0"/>
                <w:i w:val="0"/>
                <w:color w:val="000000"/>
                <w:sz w:val="9"/>
              </w:rPr>
              <w:t xml:space="preserve">  绩效工资</w:t>
            </w:r>
          </w:p>
        </w:tc>
        <w:tc>
          <w:tcPr>
            <w:tcW w:w="800" w:type="dxa"/>
            <w:vAlign w:val="center"/>
          </w:tcPr>
          <w:p w14:paraId="55D66813">
            <w:pPr>
              <w:jc w:val="right"/>
            </w:pPr>
            <w:r>
              <w:rPr>
                <w:rFonts w:ascii="宋体" w:hAnsi="宋体" w:eastAsia="宋体" w:cs="宋体"/>
                <w:b w:val="0"/>
                <w:i w:val="0"/>
                <w:color w:val="000000"/>
                <w:sz w:val="9"/>
              </w:rPr>
              <w:t>31.07</w:t>
            </w:r>
          </w:p>
        </w:tc>
        <w:tc>
          <w:tcPr>
            <w:tcW w:w="540" w:type="dxa"/>
            <w:vAlign w:val="center"/>
          </w:tcPr>
          <w:p w14:paraId="1A56FAFC">
            <w:pPr>
              <w:jc w:val="left"/>
            </w:pPr>
            <w:r>
              <w:rPr>
                <w:rFonts w:ascii="宋体" w:hAnsi="宋体" w:eastAsia="宋体" w:cs="宋体"/>
                <w:b w:val="0"/>
                <w:i w:val="0"/>
                <w:color w:val="000000"/>
                <w:sz w:val="9"/>
              </w:rPr>
              <w:t>30205</w:t>
            </w:r>
          </w:p>
        </w:tc>
        <w:tc>
          <w:tcPr>
            <w:tcW w:w="1380" w:type="dxa"/>
            <w:vAlign w:val="center"/>
          </w:tcPr>
          <w:p w14:paraId="79DE4038">
            <w:pPr>
              <w:jc w:val="left"/>
            </w:pPr>
            <w:r>
              <w:rPr>
                <w:rFonts w:ascii="宋体" w:hAnsi="宋体" w:eastAsia="宋体" w:cs="宋体"/>
                <w:b w:val="0"/>
                <w:i w:val="0"/>
                <w:color w:val="000000"/>
                <w:sz w:val="9"/>
              </w:rPr>
              <w:t xml:space="preserve">  水费</w:t>
            </w:r>
          </w:p>
        </w:tc>
        <w:tc>
          <w:tcPr>
            <w:tcW w:w="820" w:type="dxa"/>
            <w:vAlign w:val="center"/>
          </w:tcPr>
          <w:p w14:paraId="124F1C4B"/>
        </w:tc>
        <w:tc>
          <w:tcPr>
            <w:tcW w:w="540" w:type="dxa"/>
            <w:vAlign w:val="center"/>
          </w:tcPr>
          <w:p w14:paraId="518925A7">
            <w:pPr>
              <w:jc w:val="left"/>
            </w:pPr>
            <w:r>
              <w:rPr>
                <w:rFonts w:ascii="宋体" w:hAnsi="宋体" w:eastAsia="宋体" w:cs="宋体"/>
                <w:b/>
                <w:i w:val="0"/>
                <w:color w:val="000000"/>
                <w:sz w:val="9"/>
              </w:rPr>
              <w:t>310</w:t>
            </w:r>
          </w:p>
        </w:tc>
        <w:tc>
          <w:tcPr>
            <w:tcW w:w="1260" w:type="dxa"/>
            <w:vAlign w:val="center"/>
          </w:tcPr>
          <w:p w14:paraId="242911EE">
            <w:pPr>
              <w:jc w:val="left"/>
            </w:pPr>
            <w:r>
              <w:rPr>
                <w:rFonts w:ascii="宋体" w:hAnsi="宋体" w:eastAsia="宋体" w:cs="宋体"/>
                <w:b/>
                <w:i w:val="0"/>
                <w:color w:val="000000"/>
                <w:sz w:val="9"/>
              </w:rPr>
              <w:t>资本性支出</w:t>
            </w:r>
          </w:p>
        </w:tc>
        <w:tc>
          <w:tcPr>
            <w:tcW w:w="786" w:type="dxa"/>
            <w:vAlign w:val="center"/>
          </w:tcPr>
          <w:p w14:paraId="77FFDA3F">
            <w:pPr>
              <w:jc w:val="right"/>
            </w:pPr>
            <w:r>
              <w:rPr>
                <w:rFonts w:ascii="宋体" w:hAnsi="宋体" w:eastAsia="宋体" w:cs="宋体"/>
                <w:b w:val="0"/>
                <w:i w:val="0"/>
                <w:color w:val="000000"/>
                <w:sz w:val="9"/>
              </w:rPr>
              <w:t>3.10</w:t>
            </w:r>
          </w:p>
        </w:tc>
      </w:tr>
      <w:tr w14:paraId="4ED745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8A703E5">
            <w:pPr>
              <w:jc w:val="left"/>
            </w:pPr>
            <w:r>
              <w:rPr>
                <w:rFonts w:ascii="宋体" w:hAnsi="宋体" w:eastAsia="宋体" w:cs="宋体"/>
                <w:b w:val="0"/>
                <w:i w:val="0"/>
                <w:color w:val="000000"/>
                <w:sz w:val="9"/>
              </w:rPr>
              <w:t>30108</w:t>
            </w:r>
          </w:p>
        </w:tc>
        <w:tc>
          <w:tcPr>
            <w:tcW w:w="1740" w:type="dxa"/>
            <w:vAlign w:val="center"/>
          </w:tcPr>
          <w:p w14:paraId="4CFE4806">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729DE3C7">
            <w:pPr>
              <w:jc w:val="right"/>
            </w:pPr>
            <w:r>
              <w:rPr>
                <w:rFonts w:ascii="宋体" w:hAnsi="宋体" w:eastAsia="宋体" w:cs="宋体"/>
                <w:b w:val="0"/>
                <w:i w:val="0"/>
                <w:color w:val="000000"/>
                <w:sz w:val="9"/>
              </w:rPr>
              <w:t>38.23</w:t>
            </w:r>
          </w:p>
        </w:tc>
        <w:tc>
          <w:tcPr>
            <w:tcW w:w="540" w:type="dxa"/>
            <w:vAlign w:val="center"/>
          </w:tcPr>
          <w:p w14:paraId="39D264BB">
            <w:pPr>
              <w:jc w:val="left"/>
            </w:pPr>
            <w:r>
              <w:rPr>
                <w:rFonts w:ascii="宋体" w:hAnsi="宋体" w:eastAsia="宋体" w:cs="宋体"/>
                <w:b w:val="0"/>
                <w:i w:val="0"/>
                <w:color w:val="000000"/>
                <w:sz w:val="9"/>
              </w:rPr>
              <w:t>30206</w:t>
            </w:r>
          </w:p>
        </w:tc>
        <w:tc>
          <w:tcPr>
            <w:tcW w:w="1380" w:type="dxa"/>
            <w:vAlign w:val="center"/>
          </w:tcPr>
          <w:p w14:paraId="7BAAC2CF">
            <w:pPr>
              <w:jc w:val="left"/>
            </w:pPr>
            <w:r>
              <w:rPr>
                <w:rFonts w:ascii="宋体" w:hAnsi="宋体" w:eastAsia="宋体" w:cs="宋体"/>
                <w:b w:val="0"/>
                <w:i w:val="0"/>
                <w:color w:val="000000"/>
                <w:sz w:val="9"/>
              </w:rPr>
              <w:t xml:space="preserve">  电费</w:t>
            </w:r>
          </w:p>
        </w:tc>
        <w:tc>
          <w:tcPr>
            <w:tcW w:w="820" w:type="dxa"/>
            <w:vAlign w:val="center"/>
          </w:tcPr>
          <w:p w14:paraId="71822B72"/>
        </w:tc>
        <w:tc>
          <w:tcPr>
            <w:tcW w:w="540" w:type="dxa"/>
            <w:vAlign w:val="center"/>
          </w:tcPr>
          <w:p w14:paraId="08875F3E">
            <w:pPr>
              <w:jc w:val="left"/>
            </w:pPr>
            <w:r>
              <w:rPr>
                <w:rFonts w:ascii="宋体" w:hAnsi="宋体" w:eastAsia="宋体" w:cs="宋体"/>
                <w:b w:val="0"/>
                <w:i w:val="0"/>
                <w:color w:val="000000"/>
                <w:sz w:val="9"/>
              </w:rPr>
              <w:t>31001</w:t>
            </w:r>
          </w:p>
        </w:tc>
        <w:tc>
          <w:tcPr>
            <w:tcW w:w="1260" w:type="dxa"/>
            <w:vAlign w:val="center"/>
          </w:tcPr>
          <w:p w14:paraId="5D2DD68F">
            <w:pPr>
              <w:jc w:val="left"/>
            </w:pPr>
            <w:r>
              <w:rPr>
                <w:rFonts w:ascii="宋体" w:hAnsi="宋体" w:eastAsia="宋体" w:cs="宋体"/>
                <w:b w:val="0"/>
                <w:i w:val="0"/>
                <w:color w:val="000000"/>
                <w:sz w:val="9"/>
              </w:rPr>
              <w:t xml:space="preserve">  房屋建筑物购建</w:t>
            </w:r>
          </w:p>
        </w:tc>
        <w:tc>
          <w:tcPr>
            <w:tcW w:w="786" w:type="dxa"/>
            <w:vAlign w:val="center"/>
          </w:tcPr>
          <w:p w14:paraId="4C2DABA9"/>
        </w:tc>
      </w:tr>
      <w:tr w14:paraId="712701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6868F4">
            <w:pPr>
              <w:jc w:val="left"/>
            </w:pPr>
            <w:r>
              <w:rPr>
                <w:rFonts w:ascii="宋体" w:hAnsi="宋体" w:eastAsia="宋体" w:cs="宋体"/>
                <w:b w:val="0"/>
                <w:i w:val="0"/>
                <w:color w:val="000000"/>
                <w:sz w:val="9"/>
              </w:rPr>
              <w:t>30109</w:t>
            </w:r>
          </w:p>
        </w:tc>
        <w:tc>
          <w:tcPr>
            <w:tcW w:w="1740" w:type="dxa"/>
            <w:vAlign w:val="center"/>
          </w:tcPr>
          <w:p w14:paraId="1168840E">
            <w:pPr>
              <w:jc w:val="left"/>
            </w:pPr>
            <w:r>
              <w:rPr>
                <w:rFonts w:ascii="宋体" w:hAnsi="宋体" w:eastAsia="宋体" w:cs="宋体"/>
                <w:b w:val="0"/>
                <w:i w:val="0"/>
                <w:color w:val="000000"/>
                <w:sz w:val="9"/>
              </w:rPr>
              <w:t xml:space="preserve">  职业年金缴费</w:t>
            </w:r>
          </w:p>
        </w:tc>
        <w:tc>
          <w:tcPr>
            <w:tcW w:w="800" w:type="dxa"/>
            <w:vAlign w:val="center"/>
          </w:tcPr>
          <w:p w14:paraId="0B7BC39B">
            <w:pPr>
              <w:jc w:val="right"/>
            </w:pPr>
            <w:r>
              <w:rPr>
                <w:rFonts w:ascii="宋体" w:hAnsi="宋体" w:eastAsia="宋体" w:cs="宋体"/>
                <w:b w:val="0"/>
                <w:i w:val="0"/>
                <w:color w:val="000000"/>
                <w:sz w:val="9"/>
              </w:rPr>
              <w:t>20.05</w:t>
            </w:r>
          </w:p>
        </w:tc>
        <w:tc>
          <w:tcPr>
            <w:tcW w:w="540" w:type="dxa"/>
            <w:vAlign w:val="center"/>
          </w:tcPr>
          <w:p w14:paraId="1B6A701F">
            <w:pPr>
              <w:jc w:val="left"/>
            </w:pPr>
            <w:r>
              <w:rPr>
                <w:rFonts w:ascii="宋体" w:hAnsi="宋体" w:eastAsia="宋体" w:cs="宋体"/>
                <w:b w:val="0"/>
                <w:i w:val="0"/>
                <w:color w:val="000000"/>
                <w:sz w:val="9"/>
              </w:rPr>
              <w:t>30207</w:t>
            </w:r>
          </w:p>
        </w:tc>
        <w:tc>
          <w:tcPr>
            <w:tcW w:w="1380" w:type="dxa"/>
            <w:vAlign w:val="center"/>
          </w:tcPr>
          <w:p w14:paraId="03E106AC">
            <w:pPr>
              <w:jc w:val="left"/>
            </w:pPr>
            <w:r>
              <w:rPr>
                <w:rFonts w:ascii="宋体" w:hAnsi="宋体" w:eastAsia="宋体" w:cs="宋体"/>
                <w:b w:val="0"/>
                <w:i w:val="0"/>
                <w:color w:val="000000"/>
                <w:sz w:val="9"/>
              </w:rPr>
              <w:t xml:space="preserve">  邮电费</w:t>
            </w:r>
          </w:p>
        </w:tc>
        <w:tc>
          <w:tcPr>
            <w:tcW w:w="820" w:type="dxa"/>
            <w:vAlign w:val="center"/>
          </w:tcPr>
          <w:p w14:paraId="3E58BC83">
            <w:pPr>
              <w:jc w:val="right"/>
            </w:pPr>
            <w:r>
              <w:rPr>
                <w:rFonts w:ascii="宋体" w:hAnsi="宋体" w:eastAsia="宋体" w:cs="宋体"/>
                <w:b w:val="0"/>
                <w:i w:val="0"/>
                <w:color w:val="000000"/>
                <w:sz w:val="9"/>
              </w:rPr>
              <w:t>0.54</w:t>
            </w:r>
          </w:p>
        </w:tc>
        <w:tc>
          <w:tcPr>
            <w:tcW w:w="540" w:type="dxa"/>
            <w:vAlign w:val="center"/>
          </w:tcPr>
          <w:p w14:paraId="03B7DB53">
            <w:pPr>
              <w:jc w:val="left"/>
            </w:pPr>
            <w:r>
              <w:rPr>
                <w:rFonts w:ascii="宋体" w:hAnsi="宋体" w:eastAsia="宋体" w:cs="宋体"/>
                <w:b w:val="0"/>
                <w:i w:val="0"/>
                <w:color w:val="000000"/>
                <w:sz w:val="9"/>
              </w:rPr>
              <w:t>31002</w:t>
            </w:r>
          </w:p>
        </w:tc>
        <w:tc>
          <w:tcPr>
            <w:tcW w:w="1260" w:type="dxa"/>
            <w:vAlign w:val="center"/>
          </w:tcPr>
          <w:p w14:paraId="7B361E10">
            <w:pPr>
              <w:jc w:val="left"/>
            </w:pPr>
            <w:r>
              <w:rPr>
                <w:rFonts w:ascii="宋体" w:hAnsi="宋体" w:eastAsia="宋体" w:cs="宋体"/>
                <w:b w:val="0"/>
                <w:i w:val="0"/>
                <w:color w:val="000000"/>
                <w:sz w:val="9"/>
              </w:rPr>
              <w:t xml:space="preserve">  办公设备购置</w:t>
            </w:r>
          </w:p>
        </w:tc>
        <w:tc>
          <w:tcPr>
            <w:tcW w:w="786" w:type="dxa"/>
            <w:vAlign w:val="center"/>
          </w:tcPr>
          <w:p w14:paraId="6B929C73">
            <w:pPr>
              <w:jc w:val="right"/>
            </w:pPr>
            <w:r>
              <w:rPr>
                <w:rFonts w:ascii="宋体" w:hAnsi="宋体" w:eastAsia="宋体" w:cs="宋体"/>
                <w:b w:val="0"/>
                <w:i w:val="0"/>
                <w:color w:val="000000"/>
                <w:sz w:val="9"/>
              </w:rPr>
              <w:t>3.10</w:t>
            </w:r>
          </w:p>
        </w:tc>
      </w:tr>
      <w:tr w14:paraId="5A790C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4D884D">
            <w:pPr>
              <w:jc w:val="left"/>
            </w:pPr>
            <w:r>
              <w:rPr>
                <w:rFonts w:ascii="宋体" w:hAnsi="宋体" w:eastAsia="宋体" w:cs="宋体"/>
                <w:b w:val="0"/>
                <w:i w:val="0"/>
                <w:color w:val="000000"/>
                <w:sz w:val="9"/>
              </w:rPr>
              <w:t>30110</w:t>
            </w:r>
          </w:p>
        </w:tc>
        <w:tc>
          <w:tcPr>
            <w:tcW w:w="1740" w:type="dxa"/>
            <w:vAlign w:val="center"/>
          </w:tcPr>
          <w:p w14:paraId="12E8D6A5">
            <w:pPr>
              <w:jc w:val="left"/>
            </w:pPr>
            <w:r>
              <w:rPr>
                <w:rFonts w:ascii="宋体" w:hAnsi="宋体" w:eastAsia="宋体" w:cs="宋体"/>
                <w:b w:val="0"/>
                <w:i w:val="0"/>
                <w:color w:val="000000"/>
                <w:sz w:val="9"/>
              </w:rPr>
              <w:t xml:space="preserve">  职工基本医疗保险缴费</w:t>
            </w:r>
          </w:p>
        </w:tc>
        <w:tc>
          <w:tcPr>
            <w:tcW w:w="800" w:type="dxa"/>
            <w:vAlign w:val="center"/>
          </w:tcPr>
          <w:p w14:paraId="4AB93E5B">
            <w:pPr>
              <w:jc w:val="right"/>
            </w:pPr>
            <w:r>
              <w:rPr>
                <w:rFonts w:ascii="宋体" w:hAnsi="宋体" w:eastAsia="宋体" w:cs="宋体"/>
                <w:b w:val="0"/>
                <w:i w:val="0"/>
                <w:color w:val="000000"/>
                <w:sz w:val="9"/>
              </w:rPr>
              <w:t>8.96</w:t>
            </w:r>
          </w:p>
        </w:tc>
        <w:tc>
          <w:tcPr>
            <w:tcW w:w="540" w:type="dxa"/>
            <w:vAlign w:val="center"/>
          </w:tcPr>
          <w:p w14:paraId="16C9CC5F">
            <w:pPr>
              <w:jc w:val="left"/>
            </w:pPr>
            <w:r>
              <w:rPr>
                <w:rFonts w:ascii="宋体" w:hAnsi="宋体" w:eastAsia="宋体" w:cs="宋体"/>
                <w:b w:val="0"/>
                <w:i w:val="0"/>
                <w:color w:val="000000"/>
                <w:sz w:val="9"/>
              </w:rPr>
              <w:t>30208</w:t>
            </w:r>
          </w:p>
        </w:tc>
        <w:tc>
          <w:tcPr>
            <w:tcW w:w="1380" w:type="dxa"/>
            <w:vAlign w:val="center"/>
          </w:tcPr>
          <w:p w14:paraId="4F6D9E2F">
            <w:pPr>
              <w:jc w:val="left"/>
            </w:pPr>
            <w:r>
              <w:rPr>
                <w:rFonts w:ascii="宋体" w:hAnsi="宋体" w:eastAsia="宋体" w:cs="宋体"/>
                <w:b w:val="0"/>
                <w:i w:val="0"/>
                <w:color w:val="000000"/>
                <w:sz w:val="9"/>
              </w:rPr>
              <w:t xml:space="preserve">  取暖费</w:t>
            </w:r>
          </w:p>
        </w:tc>
        <w:tc>
          <w:tcPr>
            <w:tcW w:w="820" w:type="dxa"/>
            <w:vAlign w:val="center"/>
          </w:tcPr>
          <w:p w14:paraId="0CD91924"/>
        </w:tc>
        <w:tc>
          <w:tcPr>
            <w:tcW w:w="540" w:type="dxa"/>
            <w:vAlign w:val="center"/>
          </w:tcPr>
          <w:p w14:paraId="7E5F3E71">
            <w:pPr>
              <w:jc w:val="left"/>
            </w:pPr>
            <w:r>
              <w:rPr>
                <w:rFonts w:ascii="宋体" w:hAnsi="宋体" w:eastAsia="宋体" w:cs="宋体"/>
                <w:b w:val="0"/>
                <w:i w:val="0"/>
                <w:color w:val="000000"/>
                <w:sz w:val="9"/>
              </w:rPr>
              <w:t>31003</w:t>
            </w:r>
          </w:p>
        </w:tc>
        <w:tc>
          <w:tcPr>
            <w:tcW w:w="1260" w:type="dxa"/>
            <w:vAlign w:val="center"/>
          </w:tcPr>
          <w:p w14:paraId="39E8CDC5">
            <w:pPr>
              <w:jc w:val="left"/>
            </w:pPr>
            <w:r>
              <w:rPr>
                <w:rFonts w:ascii="宋体" w:hAnsi="宋体" w:eastAsia="宋体" w:cs="宋体"/>
                <w:b w:val="0"/>
                <w:i w:val="0"/>
                <w:color w:val="000000"/>
                <w:sz w:val="9"/>
              </w:rPr>
              <w:t xml:space="preserve">  专用设备购置</w:t>
            </w:r>
          </w:p>
        </w:tc>
        <w:tc>
          <w:tcPr>
            <w:tcW w:w="786" w:type="dxa"/>
            <w:vAlign w:val="center"/>
          </w:tcPr>
          <w:p w14:paraId="310EA7B7"/>
        </w:tc>
      </w:tr>
      <w:tr w14:paraId="1006C9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C3FAC05">
            <w:pPr>
              <w:jc w:val="left"/>
            </w:pPr>
            <w:r>
              <w:rPr>
                <w:rFonts w:ascii="宋体" w:hAnsi="宋体" w:eastAsia="宋体" w:cs="宋体"/>
                <w:b w:val="0"/>
                <w:i w:val="0"/>
                <w:color w:val="000000"/>
                <w:sz w:val="9"/>
              </w:rPr>
              <w:t>30111</w:t>
            </w:r>
          </w:p>
        </w:tc>
        <w:tc>
          <w:tcPr>
            <w:tcW w:w="1740" w:type="dxa"/>
            <w:vAlign w:val="center"/>
          </w:tcPr>
          <w:p w14:paraId="5991CF6D">
            <w:pPr>
              <w:jc w:val="left"/>
            </w:pPr>
            <w:r>
              <w:rPr>
                <w:rFonts w:ascii="宋体" w:hAnsi="宋体" w:eastAsia="宋体" w:cs="宋体"/>
                <w:b w:val="0"/>
                <w:i w:val="0"/>
                <w:color w:val="000000"/>
                <w:sz w:val="9"/>
              </w:rPr>
              <w:t xml:space="preserve">  公务员医疗补助缴款</w:t>
            </w:r>
          </w:p>
        </w:tc>
        <w:tc>
          <w:tcPr>
            <w:tcW w:w="800" w:type="dxa"/>
            <w:vAlign w:val="center"/>
          </w:tcPr>
          <w:p w14:paraId="2FF19677">
            <w:pPr>
              <w:jc w:val="right"/>
            </w:pPr>
            <w:r>
              <w:rPr>
                <w:rFonts w:ascii="宋体" w:hAnsi="宋体" w:eastAsia="宋体" w:cs="宋体"/>
                <w:b w:val="0"/>
                <w:i w:val="0"/>
                <w:color w:val="000000"/>
                <w:sz w:val="9"/>
              </w:rPr>
              <w:t>8.02</w:t>
            </w:r>
          </w:p>
        </w:tc>
        <w:tc>
          <w:tcPr>
            <w:tcW w:w="540" w:type="dxa"/>
            <w:vAlign w:val="center"/>
          </w:tcPr>
          <w:p w14:paraId="1C9075D5">
            <w:pPr>
              <w:jc w:val="left"/>
            </w:pPr>
            <w:r>
              <w:rPr>
                <w:rFonts w:ascii="宋体" w:hAnsi="宋体" w:eastAsia="宋体" w:cs="宋体"/>
                <w:b w:val="0"/>
                <w:i w:val="0"/>
                <w:color w:val="000000"/>
                <w:sz w:val="9"/>
              </w:rPr>
              <w:t>30209</w:t>
            </w:r>
          </w:p>
        </w:tc>
        <w:tc>
          <w:tcPr>
            <w:tcW w:w="1380" w:type="dxa"/>
            <w:vAlign w:val="center"/>
          </w:tcPr>
          <w:p w14:paraId="55CF0D95">
            <w:pPr>
              <w:jc w:val="left"/>
            </w:pPr>
            <w:r>
              <w:rPr>
                <w:rFonts w:ascii="宋体" w:hAnsi="宋体" w:eastAsia="宋体" w:cs="宋体"/>
                <w:b w:val="0"/>
                <w:i w:val="0"/>
                <w:color w:val="000000"/>
                <w:sz w:val="9"/>
              </w:rPr>
              <w:t xml:space="preserve">  物业管理费</w:t>
            </w:r>
          </w:p>
        </w:tc>
        <w:tc>
          <w:tcPr>
            <w:tcW w:w="820" w:type="dxa"/>
            <w:vAlign w:val="center"/>
          </w:tcPr>
          <w:p w14:paraId="5DAA82E6"/>
        </w:tc>
        <w:tc>
          <w:tcPr>
            <w:tcW w:w="540" w:type="dxa"/>
            <w:vAlign w:val="center"/>
          </w:tcPr>
          <w:p w14:paraId="125B25C4">
            <w:pPr>
              <w:jc w:val="left"/>
            </w:pPr>
            <w:r>
              <w:rPr>
                <w:rFonts w:ascii="宋体" w:hAnsi="宋体" w:eastAsia="宋体" w:cs="宋体"/>
                <w:b w:val="0"/>
                <w:i w:val="0"/>
                <w:color w:val="000000"/>
                <w:sz w:val="9"/>
              </w:rPr>
              <w:t>31005</w:t>
            </w:r>
          </w:p>
        </w:tc>
        <w:tc>
          <w:tcPr>
            <w:tcW w:w="1260" w:type="dxa"/>
            <w:vAlign w:val="center"/>
          </w:tcPr>
          <w:p w14:paraId="1E9705A1">
            <w:pPr>
              <w:jc w:val="left"/>
            </w:pPr>
            <w:r>
              <w:rPr>
                <w:rFonts w:ascii="宋体" w:hAnsi="宋体" w:eastAsia="宋体" w:cs="宋体"/>
                <w:b w:val="0"/>
                <w:i w:val="0"/>
                <w:color w:val="000000"/>
                <w:sz w:val="9"/>
              </w:rPr>
              <w:t xml:space="preserve">  基础设施建设</w:t>
            </w:r>
          </w:p>
        </w:tc>
        <w:tc>
          <w:tcPr>
            <w:tcW w:w="786" w:type="dxa"/>
            <w:vAlign w:val="center"/>
          </w:tcPr>
          <w:p w14:paraId="77589CFF"/>
        </w:tc>
      </w:tr>
      <w:tr w14:paraId="493C4B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99C572">
            <w:pPr>
              <w:jc w:val="left"/>
            </w:pPr>
            <w:r>
              <w:rPr>
                <w:rFonts w:ascii="宋体" w:hAnsi="宋体" w:eastAsia="宋体" w:cs="宋体"/>
                <w:b w:val="0"/>
                <w:i w:val="0"/>
                <w:color w:val="000000"/>
                <w:sz w:val="9"/>
              </w:rPr>
              <w:t>30112</w:t>
            </w:r>
          </w:p>
        </w:tc>
        <w:tc>
          <w:tcPr>
            <w:tcW w:w="1740" w:type="dxa"/>
            <w:vAlign w:val="center"/>
          </w:tcPr>
          <w:p w14:paraId="1D58FF28">
            <w:pPr>
              <w:jc w:val="left"/>
            </w:pPr>
            <w:r>
              <w:rPr>
                <w:rFonts w:ascii="宋体" w:hAnsi="宋体" w:eastAsia="宋体" w:cs="宋体"/>
                <w:b w:val="0"/>
                <w:i w:val="0"/>
                <w:color w:val="000000"/>
                <w:sz w:val="9"/>
              </w:rPr>
              <w:t xml:space="preserve">  其他社会保障缴费</w:t>
            </w:r>
          </w:p>
        </w:tc>
        <w:tc>
          <w:tcPr>
            <w:tcW w:w="800" w:type="dxa"/>
            <w:vAlign w:val="center"/>
          </w:tcPr>
          <w:p w14:paraId="32572688">
            <w:pPr>
              <w:jc w:val="right"/>
            </w:pPr>
            <w:r>
              <w:rPr>
                <w:rFonts w:ascii="宋体" w:hAnsi="宋体" w:eastAsia="宋体" w:cs="宋体"/>
                <w:b w:val="0"/>
                <w:i w:val="0"/>
                <w:color w:val="000000"/>
                <w:sz w:val="9"/>
              </w:rPr>
              <w:t>2.00</w:t>
            </w:r>
          </w:p>
        </w:tc>
        <w:tc>
          <w:tcPr>
            <w:tcW w:w="540" w:type="dxa"/>
            <w:vAlign w:val="center"/>
          </w:tcPr>
          <w:p w14:paraId="59CE9332">
            <w:pPr>
              <w:jc w:val="left"/>
            </w:pPr>
            <w:r>
              <w:rPr>
                <w:rFonts w:ascii="宋体" w:hAnsi="宋体" w:eastAsia="宋体" w:cs="宋体"/>
                <w:b w:val="0"/>
                <w:i w:val="0"/>
                <w:color w:val="000000"/>
                <w:sz w:val="9"/>
              </w:rPr>
              <w:t>30211</w:t>
            </w:r>
          </w:p>
        </w:tc>
        <w:tc>
          <w:tcPr>
            <w:tcW w:w="1380" w:type="dxa"/>
            <w:vAlign w:val="center"/>
          </w:tcPr>
          <w:p w14:paraId="34C5E148">
            <w:pPr>
              <w:jc w:val="left"/>
            </w:pPr>
            <w:r>
              <w:rPr>
                <w:rFonts w:ascii="宋体" w:hAnsi="宋体" w:eastAsia="宋体" w:cs="宋体"/>
                <w:b w:val="0"/>
                <w:i w:val="0"/>
                <w:color w:val="000000"/>
                <w:sz w:val="9"/>
              </w:rPr>
              <w:t xml:space="preserve">  差旅费</w:t>
            </w:r>
          </w:p>
        </w:tc>
        <w:tc>
          <w:tcPr>
            <w:tcW w:w="820" w:type="dxa"/>
            <w:vAlign w:val="center"/>
          </w:tcPr>
          <w:p w14:paraId="2ADFC47A">
            <w:pPr>
              <w:jc w:val="right"/>
            </w:pPr>
            <w:r>
              <w:rPr>
                <w:rFonts w:ascii="宋体" w:hAnsi="宋体" w:eastAsia="宋体" w:cs="宋体"/>
                <w:b w:val="0"/>
                <w:i w:val="0"/>
                <w:color w:val="000000"/>
                <w:sz w:val="9"/>
              </w:rPr>
              <w:t>1.00</w:t>
            </w:r>
          </w:p>
        </w:tc>
        <w:tc>
          <w:tcPr>
            <w:tcW w:w="540" w:type="dxa"/>
            <w:vAlign w:val="center"/>
          </w:tcPr>
          <w:p w14:paraId="47348532">
            <w:pPr>
              <w:jc w:val="left"/>
            </w:pPr>
            <w:r>
              <w:rPr>
                <w:rFonts w:ascii="宋体" w:hAnsi="宋体" w:eastAsia="宋体" w:cs="宋体"/>
                <w:b w:val="0"/>
                <w:i w:val="0"/>
                <w:color w:val="000000"/>
                <w:sz w:val="9"/>
              </w:rPr>
              <w:t>31006</w:t>
            </w:r>
          </w:p>
        </w:tc>
        <w:tc>
          <w:tcPr>
            <w:tcW w:w="1260" w:type="dxa"/>
            <w:vAlign w:val="center"/>
          </w:tcPr>
          <w:p w14:paraId="76D4CAD0">
            <w:pPr>
              <w:jc w:val="left"/>
            </w:pPr>
            <w:r>
              <w:rPr>
                <w:rFonts w:ascii="宋体" w:hAnsi="宋体" w:eastAsia="宋体" w:cs="宋体"/>
                <w:b w:val="0"/>
                <w:i w:val="0"/>
                <w:color w:val="000000"/>
                <w:sz w:val="9"/>
              </w:rPr>
              <w:t xml:space="preserve">  大型修缮</w:t>
            </w:r>
          </w:p>
        </w:tc>
        <w:tc>
          <w:tcPr>
            <w:tcW w:w="786" w:type="dxa"/>
            <w:vAlign w:val="center"/>
          </w:tcPr>
          <w:p w14:paraId="3F5AEDF3"/>
        </w:tc>
      </w:tr>
      <w:tr w14:paraId="159920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BB37308">
            <w:pPr>
              <w:jc w:val="left"/>
            </w:pPr>
            <w:r>
              <w:rPr>
                <w:rFonts w:ascii="宋体" w:hAnsi="宋体" w:eastAsia="宋体" w:cs="宋体"/>
                <w:b w:val="0"/>
                <w:i w:val="0"/>
                <w:color w:val="000000"/>
                <w:sz w:val="9"/>
              </w:rPr>
              <w:t>30113</w:t>
            </w:r>
          </w:p>
        </w:tc>
        <w:tc>
          <w:tcPr>
            <w:tcW w:w="1740" w:type="dxa"/>
            <w:vAlign w:val="center"/>
          </w:tcPr>
          <w:p w14:paraId="4350BE3A">
            <w:pPr>
              <w:jc w:val="left"/>
            </w:pPr>
            <w:r>
              <w:rPr>
                <w:rFonts w:ascii="宋体" w:hAnsi="宋体" w:eastAsia="宋体" w:cs="宋体"/>
                <w:b w:val="0"/>
                <w:i w:val="0"/>
                <w:color w:val="000000"/>
                <w:sz w:val="9"/>
              </w:rPr>
              <w:t xml:space="preserve">  住房公积金</w:t>
            </w:r>
          </w:p>
        </w:tc>
        <w:tc>
          <w:tcPr>
            <w:tcW w:w="800" w:type="dxa"/>
            <w:vAlign w:val="center"/>
          </w:tcPr>
          <w:p w14:paraId="076099F8">
            <w:pPr>
              <w:jc w:val="right"/>
            </w:pPr>
            <w:r>
              <w:rPr>
                <w:rFonts w:ascii="宋体" w:hAnsi="宋体" w:eastAsia="宋体" w:cs="宋体"/>
                <w:b w:val="0"/>
                <w:i w:val="0"/>
                <w:color w:val="000000"/>
                <w:sz w:val="9"/>
              </w:rPr>
              <w:t>17.81</w:t>
            </w:r>
          </w:p>
        </w:tc>
        <w:tc>
          <w:tcPr>
            <w:tcW w:w="540" w:type="dxa"/>
            <w:vAlign w:val="center"/>
          </w:tcPr>
          <w:p w14:paraId="26077680">
            <w:pPr>
              <w:jc w:val="left"/>
            </w:pPr>
            <w:r>
              <w:rPr>
                <w:rFonts w:ascii="宋体" w:hAnsi="宋体" w:eastAsia="宋体" w:cs="宋体"/>
                <w:b w:val="0"/>
                <w:i w:val="0"/>
                <w:color w:val="000000"/>
                <w:sz w:val="9"/>
              </w:rPr>
              <w:t>30212</w:t>
            </w:r>
          </w:p>
        </w:tc>
        <w:tc>
          <w:tcPr>
            <w:tcW w:w="1380" w:type="dxa"/>
            <w:vAlign w:val="center"/>
          </w:tcPr>
          <w:p w14:paraId="2D220DB0">
            <w:pPr>
              <w:jc w:val="left"/>
            </w:pPr>
            <w:r>
              <w:rPr>
                <w:rFonts w:ascii="宋体" w:hAnsi="宋体" w:eastAsia="宋体" w:cs="宋体"/>
                <w:b w:val="0"/>
                <w:i w:val="0"/>
                <w:color w:val="000000"/>
                <w:sz w:val="9"/>
              </w:rPr>
              <w:t xml:space="preserve">  因公出国（境）费用</w:t>
            </w:r>
          </w:p>
        </w:tc>
        <w:tc>
          <w:tcPr>
            <w:tcW w:w="820" w:type="dxa"/>
            <w:vAlign w:val="center"/>
          </w:tcPr>
          <w:p w14:paraId="0DEB8946"/>
        </w:tc>
        <w:tc>
          <w:tcPr>
            <w:tcW w:w="540" w:type="dxa"/>
            <w:vAlign w:val="center"/>
          </w:tcPr>
          <w:p w14:paraId="0E7FB365">
            <w:pPr>
              <w:jc w:val="left"/>
            </w:pPr>
            <w:r>
              <w:rPr>
                <w:rFonts w:ascii="宋体" w:hAnsi="宋体" w:eastAsia="宋体" w:cs="宋体"/>
                <w:b w:val="0"/>
                <w:i w:val="0"/>
                <w:color w:val="000000"/>
                <w:sz w:val="9"/>
              </w:rPr>
              <w:t>31007</w:t>
            </w:r>
          </w:p>
        </w:tc>
        <w:tc>
          <w:tcPr>
            <w:tcW w:w="1260" w:type="dxa"/>
            <w:vAlign w:val="center"/>
          </w:tcPr>
          <w:p w14:paraId="629D5449">
            <w:pPr>
              <w:jc w:val="left"/>
            </w:pPr>
            <w:r>
              <w:rPr>
                <w:rFonts w:ascii="宋体" w:hAnsi="宋体" w:eastAsia="宋体" w:cs="宋体"/>
                <w:b w:val="0"/>
                <w:i w:val="0"/>
                <w:color w:val="000000"/>
                <w:sz w:val="9"/>
              </w:rPr>
              <w:t xml:space="preserve">  信息网络及软件购置更新</w:t>
            </w:r>
          </w:p>
        </w:tc>
        <w:tc>
          <w:tcPr>
            <w:tcW w:w="786" w:type="dxa"/>
            <w:vAlign w:val="center"/>
          </w:tcPr>
          <w:p w14:paraId="0BA90E51"/>
        </w:tc>
      </w:tr>
      <w:tr w14:paraId="12356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6CCA02E">
            <w:pPr>
              <w:jc w:val="left"/>
            </w:pPr>
            <w:r>
              <w:rPr>
                <w:rFonts w:ascii="宋体" w:hAnsi="宋体" w:eastAsia="宋体" w:cs="宋体"/>
                <w:b w:val="0"/>
                <w:i w:val="0"/>
                <w:color w:val="000000"/>
                <w:sz w:val="9"/>
              </w:rPr>
              <w:t>30114</w:t>
            </w:r>
          </w:p>
        </w:tc>
        <w:tc>
          <w:tcPr>
            <w:tcW w:w="1740" w:type="dxa"/>
            <w:vAlign w:val="center"/>
          </w:tcPr>
          <w:p w14:paraId="0B8A348B">
            <w:pPr>
              <w:jc w:val="left"/>
            </w:pPr>
            <w:r>
              <w:rPr>
                <w:rFonts w:ascii="宋体" w:hAnsi="宋体" w:eastAsia="宋体" w:cs="宋体"/>
                <w:b w:val="0"/>
                <w:i w:val="0"/>
                <w:color w:val="000000"/>
                <w:sz w:val="9"/>
              </w:rPr>
              <w:t xml:space="preserve">  医疗费</w:t>
            </w:r>
          </w:p>
        </w:tc>
        <w:tc>
          <w:tcPr>
            <w:tcW w:w="800" w:type="dxa"/>
            <w:vAlign w:val="center"/>
          </w:tcPr>
          <w:p w14:paraId="4513B17C"/>
        </w:tc>
        <w:tc>
          <w:tcPr>
            <w:tcW w:w="540" w:type="dxa"/>
            <w:vAlign w:val="center"/>
          </w:tcPr>
          <w:p w14:paraId="78504164">
            <w:pPr>
              <w:jc w:val="left"/>
            </w:pPr>
            <w:r>
              <w:rPr>
                <w:rFonts w:ascii="宋体" w:hAnsi="宋体" w:eastAsia="宋体" w:cs="宋体"/>
                <w:b w:val="0"/>
                <w:i w:val="0"/>
                <w:color w:val="000000"/>
                <w:sz w:val="9"/>
              </w:rPr>
              <w:t>30213</w:t>
            </w:r>
          </w:p>
        </w:tc>
        <w:tc>
          <w:tcPr>
            <w:tcW w:w="1380" w:type="dxa"/>
            <w:vAlign w:val="center"/>
          </w:tcPr>
          <w:p w14:paraId="016F403A">
            <w:pPr>
              <w:jc w:val="left"/>
            </w:pPr>
            <w:r>
              <w:rPr>
                <w:rFonts w:ascii="宋体" w:hAnsi="宋体" w:eastAsia="宋体" w:cs="宋体"/>
                <w:b w:val="0"/>
                <w:i w:val="0"/>
                <w:color w:val="000000"/>
                <w:sz w:val="9"/>
              </w:rPr>
              <w:t xml:space="preserve">  维修（护）费</w:t>
            </w:r>
          </w:p>
        </w:tc>
        <w:tc>
          <w:tcPr>
            <w:tcW w:w="820" w:type="dxa"/>
            <w:vAlign w:val="center"/>
          </w:tcPr>
          <w:p w14:paraId="389E9670"/>
        </w:tc>
        <w:tc>
          <w:tcPr>
            <w:tcW w:w="540" w:type="dxa"/>
            <w:vAlign w:val="center"/>
          </w:tcPr>
          <w:p w14:paraId="4C2044E5">
            <w:pPr>
              <w:jc w:val="left"/>
            </w:pPr>
            <w:r>
              <w:rPr>
                <w:rFonts w:ascii="宋体" w:hAnsi="宋体" w:eastAsia="宋体" w:cs="宋体"/>
                <w:b w:val="0"/>
                <w:i w:val="0"/>
                <w:color w:val="000000"/>
                <w:sz w:val="9"/>
              </w:rPr>
              <w:t>31008</w:t>
            </w:r>
          </w:p>
        </w:tc>
        <w:tc>
          <w:tcPr>
            <w:tcW w:w="1260" w:type="dxa"/>
            <w:vAlign w:val="center"/>
          </w:tcPr>
          <w:p w14:paraId="2FB22418">
            <w:pPr>
              <w:jc w:val="left"/>
            </w:pPr>
            <w:r>
              <w:rPr>
                <w:rFonts w:ascii="宋体" w:hAnsi="宋体" w:eastAsia="宋体" w:cs="宋体"/>
                <w:b w:val="0"/>
                <w:i w:val="0"/>
                <w:color w:val="000000"/>
                <w:sz w:val="9"/>
              </w:rPr>
              <w:t xml:space="preserve">  物资储备</w:t>
            </w:r>
          </w:p>
        </w:tc>
        <w:tc>
          <w:tcPr>
            <w:tcW w:w="786" w:type="dxa"/>
            <w:vAlign w:val="center"/>
          </w:tcPr>
          <w:p w14:paraId="07D03C3A"/>
        </w:tc>
      </w:tr>
      <w:tr w14:paraId="5213F0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3AAF4FB">
            <w:pPr>
              <w:jc w:val="left"/>
            </w:pPr>
            <w:r>
              <w:rPr>
                <w:rFonts w:ascii="宋体" w:hAnsi="宋体" w:eastAsia="宋体" w:cs="宋体"/>
                <w:b w:val="0"/>
                <w:i w:val="0"/>
                <w:color w:val="000000"/>
                <w:sz w:val="9"/>
              </w:rPr>
              <w:t>30199</w:t>
            </w:r>
          </w:p>
        </w:tc>
        <w:tc>
          <w:tcPr>
            <w:tcW w:w="1740" w:type="dxa"/>
            <w:vAlign w:val="center"/>
          </w:tcPr>
          <w:p w14:paraId="75616F1C">
            <w:pPr>
              <w:jc w:val="left"/>
            </w:pPr>
            <w:r>
              <w:rPr>
                <w:rFonts w:ascii="宋体" w:hAnsi="宋体" w:eastAsia="宋体" w:cs="宋体"/>
                <w:b w:val="0"/>
                <w:i w:val="0"/>
                <w:color w:val="000000"/>
                <w:sz w:val="9"/>
              </w:rPr>
              <w:t xml:space="preserve">  其他工资福利支出</w:t>
            </w:r>
          </w:p>
        </w:tc>
        <w:tc>
          <w:tcPr>
            <w:tcW w:w="800" w:type="dxa"/>
            <w:vAlign w:val="center"/>
          </w:tcPr>
          <w:p w14:paraId="33B923C9">
            <w:pPr>
              <w:jc w:val="right"/>
            </w:pPr>
            <w:r>
              <w:rPr>
                <w:rFonts w:ascii="宋体" w:hAnsi="宋体" w:eastAsia="宋体" w:cs="宋体"/>
                <w:b w:val="0"/>
                <w:i w:val="0"/>
                <w:color w:val="000000"/>
                <w:sz w:val="9"/>
              </w:rPr>
              <w:t>1.87</w:t>
            </w:r>
          </w:p>
        </w:tc>
        <w:tc>
          <w:tcPr>
            <w:tcW w:w="540" w:type="dxa"/>
            <w:vAlign w:val="center"/>
          </w:tcPr>
          <w:p w14:paraId="53B8F691">
            <w:pPr>
              <w:jc w:val="left"/>
            </w:pPr>
            <w:r>
              <w:rPr>
                <w:rFonts w:ascii="宋体" w:hAnsi="宋体" w:eastAsia="宋体" w:cs="宋体"/>
                <w:b w:val="0"/>
                <w:i w:val="0"/>
                <w:color w:val="000000"/>
                <w:sz w:val="9"/>
              </w:rPr>
              <w:t>30214</w:t>
            </w:r>
          </w:p>
        </w:tc>
        <w:tc>
          <w:tcPr>
            <w:tcW w:w="1380" w:type="dxa"/>
            <w:vAlign w:val="center"/>
          </w:tcPr>
          <w:p w14:paraId="09DA0247">
            <w:pPr>
              <w:jc w:val="left"/>
            </w:pPr>
            <w:r>
              <w:rPr>
                <w:rFonts w:ascii="宋体" w:hAnsi="宋体" w:eastAsia="宋体" w:cs="宋体"/>
                <w:b w:val="0"/>
                <w:i w:val="0"/>
                <w:color w:val="000000"/>
                <w:sz w:val="9"/>
              </w:rPr>
              <w:t xml:space="preserve">  租赁费</w:t>
            </w:r>
          </w:p>
        </w:tc>
        <w:tc>
          <w:tcPr>
            <w:tcW w:w="820" w:type="dxa"/>
            <w:vAlign w:val="center"/>
          </w:tcPr>
          <w:p w14:paraId="6C972546"/>
        </w:tc>
        <w:tc>
          <w:tcPr>
            <w:tcW w:w="540" w:type="dxa"/>
            <w:vAlign w:val="center"/>
          </w:tcPr>
          <w:p w14:paraId="0822E834">
            <w:pPr>
              <w:jc w:val="left"/>
            </w:pPr>
            <w:r>
              <w:rPr>
                <w:rFonts w:ascii="宋体" w:hAnsi="宋体" w:eastAsia="宋体" w:cs="宋体"/>
                <w:b w:val="0"/>
                <w:i w:val="0"/>
                <w:color w:val="000000"/>
                <w:sz w:val="9"/>
              </w:rPr>
              <w:t>31009</w:t>
            </w:r>
          </w:p>
        </w:tc>
        <w:tc>
          <w:tcPr>
            <w:tcW w:w="1260" w:type="dxa"/>
            <w:vAlign w:val="center"/>
          </w:tcPr>
          <w:p w14:paraId="7433225C">
            <w:pPr>
              <w:jc w:val="left"/>
            </w:pPr>
            <w:r>
              <w:rPr>
                <w:rFonts w:ascii="宋体" w:hAnsi="宋体" w:eastAsia="宋体" w:cs="宋体"/>
                <w:b w:val="0"/>
                <w:i w:val="0"/>
                <w:color w:val="000000"/>
                <w:sz w:val="9"/>
              </w:rPr>
              <w:t xml:space="preserve">  土地补偿</w:t>
            </w:r>
          </w:p>
        </w:tc>
        <w:tc>
          <w:tcPr>
            <w:tcW w:w="786" w:type="dxa"/>
            <w:vAlign w:val="center"/>
          </w:tcPr>
          <w:p w14:paraId="21DBCBC0"/>
        </w:tc>
      </w:tr>
      <w:tr w14:paraId="107940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CC2FE7">
            <w:pPr>
              <w:jc w:val="left"/>
            </w:pPr>
            <w:r>
              <w:rPr>
                <w:rFonts w:ascii="宋体" w:hAnsi="宋体" w:eastAsia="宋体" w:cs="宋体"/>
                <w:b/>
                <w:i w:val="0"/>
                <w:color w:val="000000"/>
                <w:sz w:val="9"/>
              </w:rPr>
              <w:t>303</w:t>
            </w:r>
          </w:p>
        </w:tc>
        <w:tc>
          <w:tcPr>
            <w:tcW w:w="1740" w:type="dxa"/>
            <w:vAlign w:val="center"/>
          </w:tcPr>
          <w:p w14:paraId="1C6A4E71">
            <w:pPr>
              <w:jc w:val="left"/>
            </w:pPr>
            <w:r>
              <w:rPr>
                <w:rFonts w:ascii="宋体" w:hAnsi="宋体" w:eastAsia="宋体" w:cs="宋体"/>
                <w:b/>
                <w:i w:val="0"/>
                <w:color w:val="000000"/>
                <w:sz w:val="9"/>
              </w:rPr>
              <w:t>对个人和家庭的补助</w:t>
            </w:r>
          </w:p>
        </w:tc>
        <w:tc>
          <w:tcPr>
            <w:tcW w:w="800" w:type="dxa"/>
            <w:vAlign w:val="center"/>
          </w:tcPr>
          <w:p w14:paraId="320664F1">
            <w:pPr>
              <w:jc w:val="right"/>
            </w:pPr>
            <w:r>
              <w:rPr>
                <w:rFonts w:ascii="宋体" w:hAnsi="宋体" w:eastAsia="宋体" w:cs="宋体"/>
                <w:b w:val="0"/>
                <w:i w:val="0"/>
                <w:color w:val="000000"/>
                <w:sz w:val="9"/>
              </w:rPr>
              <w:t>102.90</w:t>
            </w:r>
          </w:p>
        </w:tc>
        <w:tc>
          <w:tcPr>
            <w:tcW w:w="540" w:type="dxa"/>
            <w:vAlign w:val="center"/>
          </w:tcPr>
          <w:p w14:paraId="486A0606">
            <w:pPr>
              <w:jc w:val="left"/>
            </w:pPr>
            <w:r>
              <w:rPr>
                <w:rFonts w:ascii="宋体" w:hAnsi="宋体" w:eastAsia="宋体" w:cs="宋体"/>
                <w:b w:val="0"/>
                <w:i w:val="0"/>
                <w:color w:val="000000"/>
                <w:sz w:val="9"/>
              </w:rPr>
              <w:t>30215</w:t>
            </w:r>
          </w:p>
        </w:tc>
        <w:tc>
          <w:tcPr>
            <w:tcW w:w="1380" w:type="dxa"/>
            <w:vAlign w:val="center"/>
          </w:tcPr>
          <w:p w14:paraId="0CAB6C29">
            <w:pPr>
              <w:jc w:val="left"/>
            </w:pPr>
            <w:r>
              <w:rPr>
                <w:rFonts w:ascii="宋体" w:hAnsi="宋体" w:eastAsia="宋体" w:cs="宋体"/>
                <w:b w:val="0"/>
                <w:i w:val="0"/>
                <w:color w:val="000000"/>
                <w:sz w:val="9"/>
              </w:rPr>
              <w:t xml:space="preserve">  会议费</w:t>
            </w:r>
          </w:p>
        </w:tc>
        <w:tc>
          <w:tcPr>
            <w:tcW w:w="820" w:type="dxa"/>
            <w:vAlign w:val="center"/>
          </w:tcPr>
          <w:p w14:paraId="2F2228BE"/>
        </w:tc>
        <w:tc>
          <w:tcPr>
            <w:tcW w:w="540" w:type="dxa"/>
            <w:vAlign w:val="center"/>
          </w:tcPr>
          <w:p w14:paraId="03C63931">
            <w:pPr>
              <w:jc w:val="left"/>
            </w:pPr>
            <w:r>
              <w:rPr>
                <w:rFonts w:ascii="宋体" w:hAnsi="宋体" w:eastAsia="宋体" w:cs="宋体"/>
                <w:b w:val="0"/>
                <w:i w:val="0"/>
                <w:color w:val="000000"/>
                <w:sz w:val="9"/>
              </w:rPr>
              <w:t>31010</w:t>
            </w:r>
          </w:p>
        </w:tc>
        <w:tc>
          <w:tcPr>
            <w:tcW w:w="1260" w:type="dxa"/>
            <w:vAlign w:val="center"/>
          </w:tcPr>
          <w:p w14:paraId="6F168D1A">
            <w:pPr>
              <w:jc w:val="left"/>
            </w:pPr>
            <w:r>
              <w:rPr>
                <w:rFonts w:ascii="宋体" w:hAnsi="宋体" w:eastAsia="宋体" w:cs="宋体"/>
                <w:b w:val="0"/>
                <w:i w:val="0"/>
                <w:color w:val="000000"/>
                <w:sz w:val="9"/>
              </w:rPr>
              <w:t xml:space="preserve">  安置补助</w:t>
            </w:r>
          </w:p>
        </w:tc>
        <w:tc>
          <w:tcPr>
            <w:tcW w:w="786" w:type="dxa"/>
            <w:vAlign w:val="center"/>
          </w:tcPr>
          <w:p w14:paraId="51A3594C"/>
        </w:tc>
      </w:tr>
      <w:tr w14:paraId="7ADA4C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ED76ED8">
            <w:pPr>
              <w:jc w:val="left"/>
            </w:pPr>
            <w:r>
              <w:rPr>
                <w:rFonts w:ascii="宋体" w:hAnsi="宋体" w:eastAsia="宋体" w:cs="宋体"/>
                <w:b w:val="0"/>
                <w:i w:val="0"/>
                <w:color w:val="000000"/>
                <w:sz w:val="9"/>
              </w:rPr>
              <w:t>30301</w:t>
            </w:r>
          </w:p>
        </w:tc>
        <w:tc>
          <w:tcPr>
            <w:tcW w:w="1740" w:type="dxa"/>
            <w:vAlign w:val="center"/>
          </w:tcPr>
          <w:p w14:paraId="0204F75D">
            <w:pPr>
              <w:jc w:val="left"/>
            </w:pPr>
            <w:r>
              <w:rPr>
                <w:rFonts w:ascii="宋体" w:hAnsi="宋体" w:eastAsia="宋体" w:cs="宋体"/>
                <w:b w:val="0"/>
                <w:i w:val="0"/>
                <w:color w:val="000000"/>
                <w:sz w:val="9"/>
              </w:rPr>
              <w:t xml:space="preserve">  离休费</w:t>
            </w:r>
          </w:p>
        </w:tc>
        <w:tc>
          <w:tcPr>
            <w:tcW w:w="800" w:type="dxa"/>
            <w:vAlign w:val="center"/>
          </w:tcPr>
          <w:p w14:paraId="72DAB95B"/>
        </w:tc>
        <w:tc>
          <w:tcPr>
            <w:tcW w:w="540" w:type="dxa"/>
            <w:vAlign w:val="center"/>
          </w:tcPr>
          <w:p w14:paraId="1B2782A7">
            <w:pPr>
              <w:jc w:val="left"/>
            </w:pPr>
            <w:r>
              <w:rPr>
                <w:rFonts w:ascii="宋体" w:hAnsi="宋体" w:eastAsia="宋体" w:cs="宋体"/>
                <w:b w:val="0"/>
                <w:i w:val="0"/>
                <w:color w:val="000000"/>
                <w:sz w:val="9"/>
              </w:rPr>
              <w:t>30216</w:t>
            </w:r>
          </w:p>
        </w:tc>
        <w:tc>
          <w:tcPr>
            <w:tcW w:w="1380" w:type="dxa"/>
            <w:vAlign w:val="center"/>
          </w:tcPr>
          <w:p w14:paraId="2E0F88F2">
            <w:pPr>
              <w:jc w:val="left"/>
            </w:pPr>
            <w:r>
              <w:rPr>
                <w:rFonts w:ascii="宋体" w:hAnsi="宋体" w:eastAsia="宋体" w:cs="宋体"/>
                <w:b w:val="0"/>
                <w:i w:val="0"/>
                <w:color w:val="000000"/>
                <w:sz w:val="9"/>
              </w:rPr>
              <w:t xml:space="preserve">  培训费</w:t>
            </w:r>
          </w:p>
        </w:tc>
        <w:tc>
          <w:tcPr>
            <w:tcW w:w="820" w:type="dxa"/>
            <w:vAlign w:val="center"/>
          </w:tcPr>
          <w:p w14:paraId="62FEAD04">
            <w:pPr>
              <w:jc w:val="right"/>
            </w:pPr>
            <w:r>
              <w:rPr>
                <w:rFonts w:ascii="宋体" w:hAnsi="宋体" w:eastAsia="宋体" w:cs="宋体"/>
                <w:b w:val="0"/>
                <w:i w:val="0"/>
                <w:color w:val="000000"/>
                <w:sz w:val="9"/>
              </w:rPr>
              <w:t>1.00</w:t>
            </w:r>
          </w:p>
        </w:tc>
        <w:tc>
          <w:tcPr>
            <w:tcW w:w="540" w:type="dxa"/>
            <w:vAlign w:val="center"/>
          </w:tcPr>
          <w:p w14:paraId="636F8731">
            <w:pPr>
              <w:jc w:val="left"/>
            </w:pPr>
            <w:r>
              <w:rPr>
                <w:rFonts w:ascii="宋体" w:hAnsi="宋体" w:eastAsia="宋体" w:cs="宋体"/>
                <w:b w:val="0"/>
                <w:i w:val="0"/>
                <w:color w:val="000000"/>
                <w:sz w:val="9"/>
              </w:rPr>
              <w:t>310111</w:t>
            </w:r>
          </w:p>
        </w:tc>
        <w:tc>
          <w:tcPr>
            <w:tcW w:w="1260" w:type="dxa"/>
            <w:vAlign w:val="center"/>
          </w:tcPr>
          <w:p w14:paraId="148F5841">
            <w:pPr>
              <w:jc w:val="left"/>
            </w:pPr>
            <w:r>
              <w:rPr>
                <w:rFonts w:ascii="宋体" w:hAnsi="宋体" w:eastAsia="宋体" w:cs="宋体"/>
                <w:b w:val="0"/>
                <w:i w:val="0"/>
                <w:color w:val="000000"/>
                <w:sz w:val="9"/>
              </w:rPr>
              <w:t xml:space="preserve">  地上附着物和青苗补偿</w:t>
            </w:r>
          </w:p>
        </w:tc>
        <w:tc>
          <w:tcPr>
            <w:tcW w:w="786" w:type="dxa"/>
            <w:vAlign w:val="center"/>
          </w:tcPr>
          <w:p w14:paraId="7C6665AE"/>
        </w:tc>
      </w:tr>
      <w:tr w14:paraId="4255B0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225AAC">
            <w:pPr>
              <w:jc w:val="left"/>
            </w:pPr>
            <w:r>
              <w:rPr>
                <w:rFonts w:ascii="宋体" w:hAnsi="宋体" w:eastAsia="宋体" w:cs="宋体"/>
                <w:b w:val="0"/>
                <w:i w:val="0"/>
                <w:color w:val="000000"/>
                <w:sz w:val="9"/>
              </w:rPr>
              <w:t>30302</w:t>
            </w:r>
          </w:p>
        </w:tc>
        <w:tc>
          <w:tcPr>
            <w:tcW w:w="1740" w:type="dxa"/>
            <w:vAlign w:val="center"/>
          </w:tcPr>
          <w:p w14:paraId="522DF4F9">
            <w:pPr>
              <w:jc w:val="left"/>
            </w:pPr>
            <w:r>
              <w:rPr>
                <w:rFonts w:ascii="宋体" w:hAnsi="宋体" w:eastAsia="宋体" w:cs="宋体"/>
                <w:b w:val="0"/>
                <w:i w:val="0"/>
                <w:color w:val="000000"/>
                <w:sz w:val="9"/>
              </w:rPr>
              <w:t xml:space="preserve">  退休费</w:t>
            </w:r>
          </w:p>
        </w:tc>
        <w:tc>
          <w:tcPr>
            <w:tcW w:w="800" w:type="dxa"/>
            <w:vAlign w:val="center"/>
          </w:tcPr>
          <w:p w14:paraId="40DD675D"/>
        </w:tc>
        <w:tc>
          <w:tcPr>
            <w:tcW w:w="540" w:type="dxa"/>
            <w:vAlign w:val="center"/>
          </w:tcPr>
          <w:p w14:paraId="5BBAFC73">
            <w:pPr>
              <w:jc w:val="left"/>
            </w:pPr>
            <w:r>
              <w:rPr>
                <w:rFonts w:ascii="宋体" w:hAnsi="宋体" w:eastAsia="宋体" w:cs="宋体"/>
                <w:b w:val="0"/>
                <w:i w:val="0"/>
                <w:color w:val="000000"/>
                <w:sz w:val="9"/>
              </w:rPr>
              <w:t>30217</w:t>
            </w:r>
          </w:p>
        </w:tc>
        <w:tc>
          <w:tcPr>
            <w:tcW w:w="1380" w:type="dxa"/>
            <w:vAlign w:val="center"/>
          </w:tcPr>
          <w:p w14:paraId="59FA08BA">
            <w:pPr>
              <w:jc w:val="left"/>
            </w:pPr>
            <w:r>
              <w:rPr>
                <w:rFonts w:ascii="宋体" w:hAnsi="宋体" w:eastAsia="宋体" w:cs="宋体"/>
                <w:b w:val="0"/>
                <w:i w:val="0"/>
                <w:color w:val="000000"/>
                <w:sz w:val="9"/>
              </w:rPr>
              <w:t xml:space="preserve">  公务接待费</w:t>
            </w:r>
          </w:p>
        </w:tc>
        <w:tc>
          <w:tcPr>
            <w:tcW w:w="820" w:type="dxa"/>
            <w:vAlign w:val="center"/>
          </w:tcPr>
          <w:p w14:paraId="40CDDDFA">
            <w:pPr>
              <w:jc w:val="right"/>
            </w:pPr>
            <w:r>
              <w:rPr>
                <w:rFonts w:ascii="宋体" w:hAnsi="宋体" w:eastAsia="宋体" w:cs="宋体"/>
                <w:b w:val="0"/>
                <w:i w:val="0"/>
                <w:color w:val="000000"/>
                <w:sz w:val="9"/>
              </w:rPr>
              <w:t>5.50</w:t>
            </w:r>
          </w:p>
        </w:tc>
        <w:tc>
          <w:tcPr>
            <w:tcW w:w="540" w:type="dxa"/>
            <w:vAlign w:val="center"/>
          </w:tcPr>
          <w:p w14:paraId="54587BBF">
            <w:pPr>
              <w:jc w:val="left"/>
            </w:pPr>
            <w:r>
              <w:rPr>
                <w:rFonts w:ascii="宋体" w:hAnsi="宋体" w:eastAsia="宋体" w:cs="宋体"/>
                <w:b w:val="0"/>
                <w:i w:val="0"/>
                <w:color w:val="000000"/>
                <w:sz w:val="9"/>
              </w:rPr>
              <w:t>31012</w:t>
            </w:r>
          </w:p>
        </w:tc>
        <w:tc>
          <w:tcPr>
            <w:tcW w:w="1260" w:type="dxa"/>
            <w:vAlign w:val="center"/>
          </w:tcPr>
          <w:p w14:paraId="62F127F5">
            <w:pPr>
              <w:jc w:val="left"/>
            </w:pPr>
            <w:r>
              <w:rPr>
                <w:rFonts w:ascii="宋体" w:hAnsi="宋体" w:eastAsia="宋体" w:cs="宋体"/>
                <w:b w:val="0"/>
                <w:i w:val="0"/>
                <w:color w:val="000000"/>
                <w:sz w:val="9"/>
              </w:rPr>
              <w:t xml:space="preserve">  拆迁补偿</w:t>
            </w:r>
          </w:p>
        </w:tc>
        <w:tc>
          <w:tcPr>
            <w:tcW w:w="786" w:type="dxa"/>
            <w:vAlign w:val="center"/>
          </w:tcPr>
          <w:p w14:paraId="5AB77972"/>
        </w:tc>
      </w:tr>
      <w:tr w14:paraId="39162D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C8418C6">
            <w:pPr>
              <w:jc w:val="left"/>
            </w:pPr>
            <w:r>
              <w:rPr>
                <w:rFonts w:ascii="宋体" w:hAnsi="宋体" w:eastAsia="宋体" w:cs="宋体"/>
                <w:b w:val="0"/>
                <w:i w:val="0"/>
                <w:color w:val="000000"/>
                <w:sz w:val="9"/>
              </w:rPr>
              <w:t>30303</w:t>
            </w:r>
          </w:p>
        </w:tc>
        <w:tc>
          <w:tcPr>
            <w:tcW w:w="1740" w:type="dxa"/>
            <w:vAlign w:val="center"/>
          </w:tcPr>
          <w:p w14:paraId="1F8380B6">
            <w:pPr>
              <w:jc w:val="left"/>
            </w:pPr>
            <w:r>
              <w:rPr>
                <w:rFonts w:ascii="宋体" w:hAnsi="宋体" w:eastAsia="宋体" w:cs="宋体"/>
                <w:b w:val="0"/>
                <w:i w:val="0"/>
                <w:color w:val="000000"/>
                <w:sz w:val="9"/>
              </w:rPr>
              <w:t xml:space="preserve">  退职（役）费</w:t>
            </w:r>
          </w:p>
        </w:tc>
        <w:tc>
          <w:tcPr>
            <w:tcW w:w="800" w:type="dxa"/>
            <w:vAlign w:val="center"/>
          </w:tcPr>
          <w:p w14:paraId="2330605F"/>
        </w:tc>
        <w:tc>
          <w:tcPr>
            <w:tcW w:w="540" w:type="dxa"/>
            <w:vAlign w:val="center"/>
          </w:tcPr>
          <w:p w14:paraId="4805FC30">
            <w:pPr>
              <w:jc w:val="left"/>
            </w:pPr>
            <w:r>
              <w:rPr>
                <w:rFonts w:ascii="宋体" w:hAnsi="宋体" w:eastAsia="宋体" w:cs="宋体"/>
                <w:b w:val="0"/>
                <w:i w:val="0"/>
                <w:color w:val="000000"/>
                <w:sz w:val="9"/>
              </w:rPr>
              <w:t>30218</w:t>
            </w:r>
          </w:p>
        </w:tc>
        <w:tc>
          <w:tcPr>
            <w:tcW w:w="1380" w:type="dxa"/>
            <w:vAlign w:val="center"/>
          </w:tcPr>
          <w:p w14:paraId="60AFB12C">
            <w:pPr>
              <w:jc w:val="left"/>
            </w:pPr>
            <w:r>
              <w:rPr>
                <w:rFonts w:ascii="宋体" w:hAnsi="宋体" w:eastAsia="宋体" w:cs="宋体"/>
                <w:b w:val="0"/>
                <w:i w:val="0"/>
                <w:color w:val="000000"/>
                <w:sz w:val="9"/>
              </w:rPr>
              <w:t xml:space="preserve">  专用材料费</w:t>
            </w:r>
          </w:p>
        </w:tc>
        <w:tc>
          <w:tcPr>
            <w:tcW w:w="820" w:type="dxa"/>
            <w:vAlign w:val="center"/>
          </w:tcPr>
          <w:p w14:paraId="13DCD6B9"/>
        </w:tc>
        <w:tc>
          <w:tcPr>
            <w:tcW w:w="540" w:type="dxa"/>
            <w:vAlign w:val="center"/>
          </w:tcPr>
          <w:p w14:paraId="4C32F4F0">
            <w:pPr>
              <w:jc w:val="left"/>
            </w:pPr>
            <w:r>
              <w:rPr>
                <w:rFonts w:ascii="宋体" w:hAnsi="宋体" w:eastAsia="宋体" w:cs="宋体"/>
                <w:b w:val="0"/>
                <w:i w:val="0"/>
                <w:color w:val="000000"/>
                <w:sz w:val="9"/>
              </w:rPr>
              <w:t>31013</w:t>
            </w:r>
          </w:p>
        </w:tc>
        <w:tc>
          <w:tcPr>
            <w:tcW w:w="1260" w:type="dxa"/>
            <w:vAlign w:val="center"/>
          </w:tcPr>
          <w:p w14:paraId="5D41FFD7">
            <w:pPr>
              <w:jc w:val="left"/>
            </w:pPr>
            <w:r>
              <w:rPr>
                <w:rFonts w:ascii="宋体" w:hAnsi="宋体" w:eastAsia="宋体" w:cs="宋体"/>
                <w:b w:val="0"/>
                <w:i w:val="0"/>
                <w:color w:val="000000"/>
                <w:sz w:val="9"/>
              </w:rPr>
              <w:t xml:space="preserve">  公务用车购置</w:t>
            </w:r>
          </w:p>
        </w:tc>
        <w:tc>
          <w:tcPr>
            <w:tcW w:w="786" w:type="dxa"/>
            <w:vAlign w:val="center"/>
          </w:tcPr>
          <w:p w14:paraId="765B5430"/>
        </w:tc>
      </w:tr>
      <w:tr w14:paraId="671078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9DF26FC">
            <w:pPr>
              <w:jc w:val="left"/>
            </w:pPr>
            <w:r>
              <w:rPr>
                <w:rFonts w:ascii="宋体" w:hAnsi="宋体" w:eastAsia="宋体" w:cs="宋体"/>
                <w:b w:val="0"/>
                <w:i w:val="0"/>
                <w:color w:val="000000"/>
                <w:sz w:val="9"/>
              </w:rPr>
              <w:t>30304</w:t>
            </w:r>
          </w:p>
        </w:tc>
        <w:tc>
          <w:tcPr>
            <w:tcW w:w="1740" w:type="dxa"/>
            <w:vAlign w:val="center"/>
          </w:tcPr>
          <w:p w14:paraId="064F795C">
            <w:pPr>
              <w:jc w:val="left"/>
            </w:pPr>
            <w:r>
              <w:rPr>
                <w:rFonts w:ascii="宋体" w:hAnsi="宋体" w:eastAsia="宋体" w:cs="宋体"/>
                <w:b w:val="0"/>
                <w:i w:val="0"/>
                <w:color w:val="000000"/>
                <w:sz w:val="9"/>
              </w:rPr>
              <w:t xml:space="preserve">  抚恤金</w:t>
            </w:r>
          </w:p>
        </w:tc>
        <w:tc>
          <w:tcPr>
            <w:tcW w:w="800" w:type="dxa"/>
            <w:vAlign w:val="center"/>
          </w:tcPr>
          <w:p w14:paraId="1DE09FF0"/>
        </w:tc>
        <w:tc>
          <w:tcPr>
            <w:tcW w:w="540" w:type="dxa"/>
            <w:vAlign w:val="center"/>
          </w:tcPr>
          <w:p w14:paraId="408632B0">
            <w:pPr>
              <w:jc w:val="left"/>
            </w:pPr>
            <w:r>
              <w:rPr>
                <w:rFonts w:ascii="宋体" w:hAnsi="宋体" w:eastAsia="宋体" w:cs="宋体"/>
                <w:b w:val="0"/>
                <w:i w:val="0"/>
                <w:color w:val="000000"/>
                <w:sz w:val="9"/>
              </w:rPr>
              <w:t>30224</w:t>
            </w:r>
          </w:p>
        </w:tc>
        <w:tc>
          <w:tcPr>
            <w:tcW w:w="1380" w:type="dxa"/>
            <w:vAlign w:val="center"/>
          </w:tcPr>
          <w:p w14:paraId="526B6420">
            <w:pPr>
              <w:jc w:val="left"/>
            </w:pPr>
            <w:r>
              <w:rPr>
                <w:rFonts w:ascii="宋体" w:hAnsi="宋体" w:eastAsia="宋体" w:cs="宋体"/>
                <w:b w:val="0"/>
                <w:i w:val="0"/>
                <w:color w:val="000000"/>
                <w:sz w:val="9"/>
              </w:rPr>
              <w:t xml:space="preserve">  被装购置费</w:t>
            </w:r>
          </w:p>
        </w:tc>
        <w:tc>
          <w:tcPr>
            <w:tcW w:w="820" w:type="dxa"/>
            <w:vAlign w:val="center"/>
          </w:tcPr>
          <w:p w14:paraId="3D0F639C"/>
        </w:tc>
        <w:tc>
          <w:tcPr>
            <w:tcW w:w="540" w:type="dxa"/>
            <w:vAlign w:val="center"/>
          </w:tcPr>
          <w:p w14:paraId="26C4968A">
            <w:pPr>
              <w:jc w:val="left"/>
            </w:pPr>
            <w:r>
              <w:rPr>
                <w:rFonts w:ascii="宋体" w:hAnsi="宋体" w:eastAsia="宋体" w:cs="宋体"/>
                <w:b w:val="0"/>
                <w:i w:val="0"/>
                <w:color w:val="000000"/>
                <w:sz w:val="9"/>
              </w:rPr>
              <w:t>31019</w:t>
            </w:r>
          </w:p>
        </w:tc>
        <w:tc>
          <w:tcPr>
            <w:tcW w:w="1260" w:type="dxa"/>
            <w:vAlign w:val="center"/>
          </w:tcPr>
          <w:p w14:paraId="11F9FEBD">
            <w:pPr>
              <w:jc w:val="left"/>
            </w:pPr>
            <w:r>
              <w:rPr>
                <w:rFonts w:ascii="宋体" w:hAnsi="宋体" w:eastAsia="宋体" w:cs="宋体"/>
                <w:b w:val="0"/>
                <w:i w:val="0"/>
                <w:color w:val="000000"/>
                <w:sz w:val="9"/>
              </w:rPr>
              <w:t xml:space="preserve">  其他交通工具购置</w:t>
            </w:r>
          </w:p>
        </w:tc>
        <w:tc>
          <w:tcPr>
            <w:tcW w:w="786" w:type="dxa"/>
            <w:vAlign w:val="center"/>
          </w:tcPr>
          <w:p w14:paraId="37C68342"/>
        </w:tc>
      </w:tr>
      <w:tr w14:paraId="18FFAE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62B242">
            <w:pPr>
              <w:jc w:val="left"/>
            </w:pPr>
            <w:r>
              <w:rPr>
                <w:rFonts w:ascii="宋体" w:hAnsi="宋体" w:eastAsia="宋体" w:cs="宋体"/>
                <w:b w:val="0"/>
                <w:i w:val="0"/>
                <w:color w:val="000000"/>
                <w:sz w:val="9"/>
              </w:rPr>
              <w:t>30305</w:t>
            </w:r>
          </w:p>
        </w:tc>
        <w:tc>
          <w:tcPr>
            <w:tcW w:w="1740" w:type="dxa"/>
            <w:vAlign w:val="center"/>
          </w:tcPr>
          <w:p w14:paraId="6F1BA0D2">
            <w:pPr>
              <w:jc w:val="left"/>
            </w:pPr>
            <w:r>
              <w:rPr>
                <w:rFonts w:ascii="宋体" w:hAnsi="宋体" w:eastAsia="宋体" w:cs="宋体"/>
                <w:b w:val="0"/>
                <w:i w:val="0"/>
                <w:color w:val="000000"/>
                <w:sz w:val="9"/>
              </w:rPr>
              <w:t xml:space="preserve">  生活补贴</w:t>
            </w:r>
          </w:p>
        </w:tc>
        <w:tc>
          <w:tcPr>
            <w:tcW w:w="800" w:type="dxa"/>
            <w:vAlign w:val="center"/>
          </w:tcPr>
          <w:p w14:paraId="46A078AB">
            <w:pPr>
              <w:jc w:val="right"/>
            </w:pPr>
            <w:r>
              <w:rPr>
                <w:rFonts w:ascii="宋体" w:hAnsi="宋体" w:eastAsia="宋体" w:cs="宋体"/>
                <w:b w:val="0"/>
                <w:i w:val="0"/>
                <w:color w:val="000000"/>
                <w:sz w:val="9"/>
              </w:rPr>
              <w:t>3.41</w:t>
            </w:r>
          </w:p>
        </w:tc>
        <w:tc>
          <w:tcPr>
            <w:tcW w:w="540" w:type="dxa"/>
            <w:vAlign w:val="center"/>
          </w:tcPr>
          <w:p w14:paraId="1ED67F3E">
            <w:pPr>
              <w:jc w:val="left"/>
            </w:pPr>
            <w:r>
              <w:rPr>
                <w:rFonts w:ascii="宋体" w:hAnsi="宋体" w:eastAsia="宋体" w:cs="宋体"/>
                <w:b w:val="0"/>
                <w:i w:val="0"/>
                <w:color w:val="000000"/>
                <w:sz w:val="9"/>
              </w:rPr>
              <w:t>30225</w:t>
            </w:r>
          </w:p>
        </w:tc>
        <w:tc>
          <w:tcPr>
            <w:tcW w:w="1380" w:type="dxa"/>
            <w:vAlign w:val="center"/>
          </w:tcPr>
          <w:p w14:paraId="0D815F5E">
            <w:pPr>
              <w:jc w:val="left"/>
            </w:pPr>
            <w:r>
              <w:rPr>
                <w:rFonts w:ascii="宋体" w:hAnsi="宋体" w:eastAsia="宋体" w:cs="宋体"/>
                <w:b w:val="0"/>
                <w:i w:val="0"/>
                <w:color w:val="000000"/>
                <w:sz w:val="9"/>
              </w:rPr>
              <w:t xml:space="preserve">  专用燃料费</w:t>
            </w:r>
          </w:p>
        </w:tc>
        <w:tc>
          <w:tcPr>
            <w:tcW w:w="820" w:type="dxa"/>
            <w:vAlign w:val="center"/>
          </w:tcPr>
          <w:p w14:paraId="0EEFFABC"/>
        </w:tc>
        <w:tc>
          <w:tcPr>
            <w:tcW w:w="540" w:type="dxa"/>
            <w:vAlign w:val="center"/>
          </w:tcPr>
          <w:p w14:paraId="49A42F44">
            <w:pPr>
              <w:jc w:val="left"/>
            </w:pPr>
            <w:r>
              <w:rPr>
                <w:rFonts w:ascii="宋体" w:hAnsi="宋体" w:eastAsia="宋体" w:cs="宋体"/>
                <w:b w:val="0"/>
                <w:i w:val="0"/>
                <w:color w:val="000000"/>
                <w:sz w:val="9"/>
              </w:rPr>
              <w:t>31021</w:t>
            </w:r>
          </w:p>
        </w:tc>
        <w:tc>
          <w:tcPr>
            <w:tcW w:w="1260" w:type="dxa"/>
            <w:vAlign w:val="center"/>
          </w:tcPr>
          <w:p w14:paraId="56C4EAC8">
            <w:pPr>
              <w:jc w:val="left"/>
            </w:pPr>
            <w:r>
              <w:rPr>
                <w:rFonts w:ascii="宋体" w:hAnsi="宋体" w:eastAsia="宋体" w:cs="宋体"/>
                <w:b w:val="0"/>
                <w:i w:val="0"/>
                <w:color w:val="000000"/>
                <w:sz w:val="9"/>
              </w:rPr>
              <w:t xml:space="preserve">  文物和陈列品购置</w:t>
            </w:r>
          </w:p>
        </w:tc>
        <w:tc>
          <w:tcPr>
            <w:tcW w:w="786" w:type="dxa"/>
            <w:vAlign w:val="center"/>
          </w:tcPr>
          <w:p w14:paraId="6E41BE12"/>
        </w:tc>
      </w:tr>
      <w:tr w14:paraId="04C874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8FD013">
            <w:pPr>
              <w:jc w:val="left"/>
            </w:pPr>
            <w:r>
              <w:rPr>
                <w:rFonts w:ascii="宋体" w:hAnsi="宋体" w:eastAsia="宋体" w:cs="宋体"/>
                <w:b w:val="0"/>
                <w:i w:val="0"/>
                <w:color w:val="000000"/>
                <w:sz w:val="9"/>
              </w:rPr>
              <w:t>30306</w:t>
            </w:r>
          </w:p>
        </w:tc>
        <w:tc>
          <w:tcPr>
            <w:tcW w:w="1740" w:type="dxa"/>
            <w:vAlign w:val="center"/>
          </w:tcPr>
          <w:p w14:paraId="615557AC">
            <w:pPr>
              <w:jc w:val="left"/>
            </w:pPr>
            <w:r>
              <w:rPr>
                <w:rFonts w:ascii="宋体" w:hAnsi="宋体" w:eastAsia="宋体" w:cs="宋体"/>
                <w:b w:val="0"/>
                <w:i w:val="0"/>
                <w:color w:val="000000"/>
                <w:sz w:val="9"/>
              </w:rPr>
              <w:t xml:space="preserve">  救济费</w:t>
            </w:r>
          </w:p>
        </w:tc>
        <w:tc>
          <w:tcPr>
            <w:tcW w:w="800" w:type="dxa"/>
            <w:vAlign w:val="center"/>
          </w:tcPr>
          <w:p w14:paraId="0A4DDCD0"/>
        </w:tc>
        <w:tc>
          <w:tcPr>
            <w:tcW w:w="540" w:type="dxa"/>
            <w:vAlign w:val="center"/>
          </w:tcPr>
          <w:p w14:paraId="17FEA884">
            <w:pPr>
              <w:jc w:val="left"/>
            </w:pPr>
            <w:r>
              <w:rPr>
                <w:rFonts w:ascii="宋体" w:hAnsi="宋体" w:eastAsia="宋体" w:cs="宋体"/>
                <w:b w:val="0"/>
                <w:i w:val="0"/>
                <w:color w:val="000000"/>
                <w:sz w:val="9"/>
              </w:rPr>
              <w:t>30226</w:t>
            </w:r>
          </w:p>
        </w:tc>
        <w:tc>
          <w:tcPr>
            <w:tcW w:w="1380" w:type="dxa"/>
            <w:vAlign w:val="center"/>
          </w:tcPr>
          <w:p w14:paraId="4B4A5677">
            <w:pPr>
              <w:jc w:val="left"/>
            </w:pPr>
            <w:r>
              <w:rPr>
                <w:rFonts w:ascii="宋体" w:hAnsi="宋体" w:eastAsia="宋体" w:cs="宋体"/>
                <w:b w:val="0"/>
                <w:i w:val="0"/>
                <w:color w:val="000000"/>
                <w:sz w:val="9"/>
              </w:rPr>
              <w:t xml:space="preserve">  劳务费</w:t>
            </w:r>
          </w:p>
        </w:tc>
        <w:tc>
          <w:tcPr>
            <w:tcW w:w="820" w:type="dxa"/>
            <w:vAlign w:val="center"/>
          </w:tcPr>
          <w:p w14:paraId="3B7ECDC0"/>
        </w:tc>
        <w:tc>
          <w:tcPr>
            <w:tcW w:w="540" w:type="dxa"/>
            <w:vAlign w:val="center"/>
          </w:tcPr>
          <w:p w14:paraId="5263FC8D">
            <w:pPr>
              <w:jc w:val="left"/>
            </w:pPr>
            <w:r>
              <w:rPr>
                <w:rFonts w:ascii="宋体" w:hAnsi="宋体" w:eastAsia="宋体" w:cs="宋体"/>
                <w:b w:val="0"/>
                <w:i w:val="0"/>
                <w:color w:val="000000"/>
                <w:sz w:val="9"/>
              </w:rPr>
              <w:t>31022</w:t>
            </w:r>
          </w:p>
        </w:tc>
        <w:tc>
          <w:tcPr>
            <w:tcW w:w="1260" w:type="dxa"/>
            <w:vAlign w:val="center"/>
          </w:tcPr>
          <w:p w14:paraId="09C09F7B">
            <w:pPr>
              <w:jc w:val="left"/>
            </w:pPr>
            <w:r>
              <w:rPr>
                <w:rFonts w:ascii="宋体" w:hAnsi="宋体" w:eastAsia="宋体" w:cs="宋体"/>
                <w:b w:val="0"/>
                <w:i w:val="0"/>
                <w:color w:val="000000"/>
                <w:sz w:val="9"/>
              </w:rPr>
              <w:t xml:space="preserve">  无形资产购置</w:t>
            </w:r>
          </w:p>
        </w:tc>
        <w:tc>
          <w:tcPr>
            <w:tcW w:w="786" w:type="dxa"/>
            <w:vAlign w:val="center"/>
          </w:tcPr>
          <w:p w14:paraId="5045873E"/>
        </w:tc>
      </w:tr>
      <w:tr w14:paraId="16030B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7772114">
            <w:pPr>
              <w:jc w:val="left"/>
            </w:pPr>
            <w:r>
              <w:rPr>
                <w:rFonts w:ascii="宋体" w:hAnsi="宋体" w:eastAsia="宋体" w:cs="宋体"/>
                <w:b w:val="0"/>
                <w:i w:val="0"/>
                <w:color w:val="000000"/>
                <w:sz w:val="9"/>
              </w:rPr>
              <w:t>30307</w:t>
            </w:r>
          </w:p>
        </w:tc>
        <w:tc>
          <w:tcPr>
            <w:tcW w:w="1740" w:type="dxa"/>
            <w:vAlign w:val="center"/>
          </w:tcPr>
          <w:p w14:paraId="152CCBC0">
            <w:pPr>
              <w:jc w:val="left"/>
            </w:pPr>
            <w:r>
              <w:rPr>
                <w:rFonts w:ascii="宋体" w:hAnsi="宋体" w:eastAsia="宋体" w:cs="宋体"/>
                <w:b w:val="0"/>
                <w:i w:val="0"/>
                <w:color w:val="000000"/>
                <w:sz w:val="9"/>
              </w:rPr>
              <w:t xml:space="preserve">  医疗费补助</w:t>
            </w:r>
          </w:p>
        </w:tc>
        <w:tc>
          <w:tcPr>
            <w:tcW w:w="800" w:type="dxa"/>
            <w:vAlign w:val="center"/>
          </w:tcPr>
          <w:p w14:paraId="18B81F1E"/>
        </w:tc>
        <w:tc>
          <w:tcPr>
            <w:tcW w:w="540" w:type="dxa"/>
            <w:vAlign w:val="center"/>
          </w:tcPr>
          <w:p w14:paraId="0E5C7F3B">
            <w:pPr>
              <w:jc w:val="left"/>
            </w:pPr>
            <w:r>
              <w:rPr>
                <w:rFonts w:ascii="宋体" w:hAnsi="宋体" w:eastAsia="宋体" w:cs="宋体"/>
                <w:b w:val="0"/>
                <w:i w:val="0"/>
                <w:color w:val="000000"/>
                <w:sz w:val="9"/>
              </w:rPr>
              <w:t>30227</w:t>
            </w:r>
          </w:p>
        </w:tc>
        <w:tc>
          <w:tcPr>
            <w:tcW w:w="1380" w:type="dxa"/>
            <w:vAlign w:val="center"/>
          </w:tcPr>
          <w:p w14:paraId="7C1E8C90">
            <w:pPr>
              <w:jc w:val="left"/>
            </w:pPr>
            <w:r>
              <w:rPr>
                <w:rFonts w:ascii="宋体" w:hAnsi="宋体" w:eastAsia="宋体" w:cs="宋体"/>
                <w:b w:val="0"/>
                <w:i w:val="0"/>
                <w:color w:val="000000"/>
                <w:sz w:val="9"/>
              </w:rPr>
              <w:t xml:space="preserve">  委托业务费</w:t>
            </w:r>
          </w:p>
        </w:tc>
        <w:tc>
          <w:tcPr>
            <w:tcW w:w="820" w:type="dxa"/>
            <w:vAlign w:val="center"/>
          </w:tcPr>
          <w:p w14:paraId="15E36F61"/>
        </w:tc>
        <w:tc>
          <w:tcPr>
            <w:tcW w:w="540" w:type="dxa"/>
            <w:vAlign w:val="center"/>
          </w:tcPr>
          <w:p w14:paraId="1EBA8DAB">
            <w:pPr>
              <w:jc w:val="left"/>
            </w:pPr>
            <w:r>
              <w:rPr>
                <w:rFonts w:ascii="宋体" w:hAnsi="宋体" w:eastAsia="宋体" w:cs="宋体"/>
                <w:b w:val="0"/>
                <w:i w:val="0"/>
                <w:color w:val="000000"/>
                <w:sz w:val="9"/>
              </w:rPr>
              <w:t>31099</w:t>
            </w:r>
          </w:p>
        </w:tc>
        <w:tc>
          <w:tcPr>
            <w:tcW w:w="1260" w:type="dxa"/>
            <w:vAlign w:val="center"/>
          </w:tcPr>
          <w:p w14:paraId="2BAC86B0">
            <w:pPr>
              <w:jc w:val="left"/>
            </w:pPr>
            <w:r>
              <w:rPr>
                <w:rFonts w:ascii="宋体" w:hAnsi="宋体" w:eastAsia="宋体" w:cs="宋体"/>
                <w:b w:val="0"/>
                <w:i w:val="0"/>
                <w:color w:val="000000"/>
                <w:sz w:val="9"/>
              </w:rPr>
              <w:t xml:space="preserve">  其他资本性支出</w:t>
            </w:r>
          </w:p>
        </w:tc>
        <w:tc>
          <w:tcPr>
            <w:tcW w:w="786" w:type="dxa"/>
            <w:vAlign w:val="center"/>
          </w:tcPr>
          <w:p w14:paraId="6A51C4A4"/>
        </w:tc>
      </w:tr>
      <w:tr w14:paraId="2E88C6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56C175F">
            <w:pPr>
              <w:jc w:val="left"/>
            </w:pPr>
            <w:r>
              <w:rPr>
                <w:rFonts w:ascii="宋体" w:hAnsi="宋体" w:eastAsia="宋体" w:cs="宋体"/>
                <w:b w:val="0"/>
                <w:i w:val="0"/>
                <w:color w:val="000000"/>
                <w:sz w:val="9"/>
              </w:rPr>
              <w:t>30308</w:t>
            </w:r>
          </w:p>
        </w:tc>
        <w:tc>
          <w:tcPr>
            <w:tcW w:w="1740" w:type="dxa"/>
            <w:vAlign w:val="center"/>
          </w:tcPr>
          <w:p w14:paraId="61E3A1F4">
            <w:pPr>
              <w:jc w:val="left"/>
            </w:pPr>
            <w:r>
              <w:rPr>
                <w:rFonts w:ascii="宋体" w:hAnsi="宋体" w:eastAsia="宋体" w:cs="宋体"/>
                <w:b w:val="0"/>
                <w:i w:val="0"/>
                <w:color w:val="000000"/>
                <w:sz w:val="9"/>
              </w:rPr>
              <w:t xml:space="preserve">  助学金</w:t>
            </w:r>
          </w:p>
        </w:tc>
        <w:tc>
          <w:tcPr>
            <w:tcW w:w="800" w:type="dxa"/>
            <w:vAlign w:val="center"/>
          </w:tcPr>
          <w:p w14:paraId="2C5B7E8C"/>
        </w:tc>
        <w:tc>
          <w:tcPr>
            <w:tcW w:w="540" w:type="dxa"/>
            <w:vAlign w:val="center"/>
          </w:tcPr>
          <w:p w14:paraId="0FC9D612">
            <w:pPr>
              <w:jc w:val="left"/>
            </w:pPr>
            <w:r>
              <w:rPr>
                <w:rFonts w:ascii="宋体" w:hAnsi="宋体" w:eastAsia="宋体" w:cs="宋体"/>
                <w:b w:val="0"/>
                <w:i w:val="0"/>
                <w:color w:val="000000"/>
                <w:sz w:val="9"/>
              </w:rPr>
              <w:t>30228</w:t>
            </w:r>
          </w:p>
        </w:tc>
        <w:tc>
          <w:tcPr>
            <w:tcW w:w="1380" w:type="dxa"/>
            <w:vAlign w:val="center"/>
          </w:tcPr>
          <w:p w14:paraId="1690FF5E">
            <w:pPr>
              <w:jc w:val="left"/>
            </w:pPr>
            <w:r>
              <w:rPr>
                <w:rFonts w:ascii="宋体" w:hAnsi="宋体" w:eastAsia="宋体" w:cs="宋体"/>
                <w:b w:val="0"/>
                <w:i w:val="0"/>
                <w:color w:val="000000"/>
                <w:sz w:val="9"/>
              </w:rPr>
              <w:t xml:space="preserve">  工会经费</w:t>
            </w:r>
          </w:p>
        </w:tc>
        <w:tc>
          <w:tcPr>
            <w:tcW w:w="820" w:type="dxa"/>
            <w:vAlign w:val="center"/>
          </w:tcPr>
          <w:p w14:paraId="544A32CF">
            <w:pPr>
              <w:jc w:val="right"/>
            </w:pPr>
            <w:r>
              <w:rPr>
                <w:rFonts w:ascii="宋体" w:hAnsi="宋体" w:eastAsia="宋体" w:cs="宋体"/>
                <w:b w:val="0"/>
                <w:i w:val="0"/>
                <w:color w:val="000000"/>
                <w:sz w:val="9"/>
              </w:rPr>
              <w:t>2.89</w:t>
            </w:r>
          </w:p>
        </w:tc>
        <w:tc>
          <w:tcPr>
            <w:tcW w:w="540" w:type="dxa"/>
            <w:vAlign w:val="center"/>
          </w:tcPr>
          <w:p w14:paraId="2467E38A">
            <w:pPr>
              <w:jc w:val="left"/>
            </w:pPr>
            <w:r>
              <w:rPr>
                <w:rFonts w:ascii="宋体" w:hAnsi="宋体" w:eastAsia="宋体" w:cs="宋体"/>
                <w:b/>
                <w:i w:val="0"/>
                <w:color w:val="000000"/>
                <w:sz w:val="9"/>
              </w:rPr>
              <w:t>312</w:t>
            </w:r>
          </w:p>
        </w:tc>
        <w:tc>
          <w:tcPr>
            <w:tcW w:w="1260" w:type="dxa"/>
            <w:vAlign w:val="center"/>
          </w:tcPr>
          <w:p w14:paraId="1914C721">
            <w:pPr>
              <w:jc w:val="left"/>
            </w:pPr>
            <w:r>
              <w:rPr>
                <w:rFonts w:ascii="宋体" w:hAnsi="宋体" w:eastAsia="宋体" w:cs="宋体"/>
                <w:b/>
                <w:i w:val="0"/>
                <w:color w:val="000000"/>
                <w:sz w:val="9"/>
              </w:rPr>
              <w:t>对企业补助</w:t>
            </w:r>
          </w:p>
        </w:tc>
        <w:tc>
          <w:tcPr>
            <w:tcW w:w="786" w:type="dxa"/>
            <w:vAlign w:val="center"/>
          </w:tcPr>
          <w:p w14:paraId="74A0BD45"/>
        </w:tc>
      </w:tr>
      <w:tr w14:paraId="359783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CFB7DB9">
            <w:pPr>
              <w:jc w:val="left"/>
            </w:pPr>
            <w:r>
              <w:rPr>
                <w:rFonts w:ascii="宋体" w:hAnsi="宋体" w:eastAsia="宋体" w:cs="宋体"/>
                <w:b w:val="0"/>
                <w:i w:val="0"/>
                <w:color w:val="000000"/>
                <w:sz w:val="9"/>
              </w:rPr>
              <w:t>30309</w:t>
            </w:r>
          </w:p>
        </w:tc>
        <w:tc>
          <w:tcPr>
            <w:tcW w:w="1740" w:type="dxa"/>
            <w:vAlign w:val="center"/>
          </w:tcPr>
          <w:p w14:paraId="6DE023C2">
            <w:pPr>
              <w:jc w:val="left"/>
            </w:pPr>
            <w:r>
              <w:rPr>
                <w:rFonts w:ascii="宋体" w:hAnsi="宋体" w:eastAsia="宋体" w:cs="宋体"/>
                <w:b w:val="0"/>
                <w:i w:val="0"/>
                <w:color w:val="000000"/>
                <w:sz w:val="9"/>
              </w:rPr>
              <w:t xml:space="preserve">  奖励金</w:t>
            </w:r>
          </w:p>
        </w:tc>
        <w:tc>
          <w:tcPr>
            <w:tcW w:w="800" w:type="dxa"/>
            <w:vAlign w:val="center"/>
          </w:tcPr>
          <w:p w14:paraId="0164A238">
            <w:pPr>
              <w:jc w:val="right"/>
            </w:pPr>
            <w:r>
              <w:rPr>
                <w:rFonts w:ascii="宋体" w:hAnsi="宋体" w:eastAsia="宋体" w:cs="宋体"/>
                <w:b w:val="0"/>
                <w:i w:val="0"/>
                <w:color w:val="000000"/>
                <w:sz w:val="9"/>
              </w:rPr>
              <w:t>97.85</w:t>
            </w:r>
          </w:p>
        </w:tc>
        <w:tc>
          <w:tcPr>
            <w:tcW w:w="540" w:type="dxa"/>
            <w:vAlign w:val="center"/>
          </w:tcPr>
          <w:p w14:paraId="6B581386">
            <w:pPr>
              <w:jc w:val="left"/>
            </w:pPr>
            <w:r>
              <w:rPr>
                <w:rFonts w:ascii="宋体" w:hAnsi="宋体" w:eastAsia="宋体" w:cs="宋体"/>
                <w:b w:val="0"/>
                <w:i w:val="0"/>
                <w:color w:val="000000"/>
                <w:sz w:val="9"/>
              </w:rPr>
              <w:t>30229</w:t>
            </w:r>
          </w:p>
        </w:tc>
        <w:tc>
          <w:tcPr>
            <w:tcW w:w="1380" w:type="dxa"/>
            <w:vAlign w:val="center"/>
          </w:tcPr>
          <w:p w14:paraId="7DDDC019">
            <w:pPr>
              <w:jc w:val="left"/>
            </w:pPr>
            <w:r>
              <w:rPr>
                <w:rFonts w:ascii="宋体" w:hAnsi="宋体" w:eastAsia="宋体" w:cs="宋体"/>
                <w:b w:val="0"/>
                <w:i w:val="0"/>
                <w:color w:val="000000"/>
                <w:sz w:val="9"/>
              </w:rPr>
              <w:t xml:space="preserve">  福利费</w:t>
            </w:r>
          </w:p>
        </w:tc>
        <w:tc>
          <w:tcPr>
            <w:tcW w:w="820" w:type="dxa"/>
            <w:vAlign w:val="center"/>
          </w:tcPr>
          <w:p w14:paraId="65194D2D"/>
        </w:tc>
        <w:tc>
          <w:tcPr>
            <w:tcW w:w="540" w:type="dxa"/>
            <w:vAlign w:val="center"/>
          </w:tcPr>
          <w:p w14:paraId="1E470618">
            <w:pPr>
              <w:jc w:val="left"/>
            </w:pPr>
            <w:r>
              <w:rPr>
                <w:rFonts w:ascii="宋体" w:hAnsi="宋体" w:eastAsia="宋体" w:cs="宋体"/>
                <w:b w:val="0"/>
                <w:i w:val="0"/>
                <w:color w:val="000000"/>
                <w:sz w:val="9"/>
              </w:rPr>
              <w:t>31201</w:t>
            </w:r>
          </w:p>
        </w:tc>
        <w:tc>
          <w:tcPr>
            <w:tcW w:w="1260" w:type="dxa"/>
            <w:vAlign w:val="center"/>
          </w:tcPr>
          <w:p w14:paraId="0D6C765F">
            <w:pPr>
              <w:jc w:val="left"/>
            </w:pPr>
            <w:r>
              <w:rPr>
                <w:rFonts w:ascii="宋体" w:hAnsi="宋体" w:eastAsia="宋体" w:cs="宋体"/>
                <w:b w:val="0"/>
                <w:i w:val="0"/>
                <w:color w:val="000000"/>
                <w:sz w:val="9"/>
              </w:rPr>
              <w:t xml:space="preserve">  资本金注入</w:t>
            </w:r>
          </w:p>
        </w:tc>
        <w:tc>
          <w:tcPr>
            <w:tcW w:w="786" w:type="dxa"/>
            <w:vAlign w:val="center"/>
          </w:tcPr>
          <w:p w14:paraId="69830457"/>
        </w:tc>
      </w:tr>
      <w:tr w14:paraId="0075A6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3D2B2C">
            <w:pPr>
              <w:jc w:val="left"/>
            </w:pPr>
            <w:r>
              <w:rPr>
                <w:rFonts w:ascii="宋体" w:hAnsi="宋体" w:eastAsia="宋体" w:cs="宋体"/>
                <w:b w:val="0"/>
                <w:i w:val="0"/>
                <w:color w:val="000000"/>
                <w:sz w:val="9"/>
              </w:rPr>
              <w:t>30310</w:t>
            </w:r>
          </w:p>
        </w:tc>
        <w:tc>
          <w:tcPr>
            <w:tcW w:w="1740" w:type="dxa"/>
            <w:vAlign w:val="center"/>
          </w:tcPr>
          <w:p w14:paraId="7957DCD6">
            <w:pPr>
              <w:jc w:val="left"/>
            </w:pPr>
            <w:r>
              <w:rPr>
                <w:rFonts w:ascii="宋体" w:hAnsi="宋体" w:eastAsia="宋体" w:cs="宋体"/>
                <w:b w:val="0"/>
                <w:i w:val="0"/>
                <w:color w:val="000000"/>
                <w:sz w:val="9"/>
              </w:rPr>
              <w:t xml:space="preserve">  个人农业生产补贴</w:t>
            </w:r>
          </w:p>
        </w:tc>
        <w:tc>
          <w:tcPr>
            <w:tcW w:w="800" w:type="dxa"/>
            <w:vAlign w:val="center"/>
          </w:tcPr>
          <w:p w14:paraId="65E6942B"/>
        </w:tc>
        <w:tc>
          <w:tcPr>
            <w:tcW w:w="540" w:type="dxa"/>
            <w:vAlign w:val="center"/>
          </w:tcPr>
          <w:p w14:paraId="16B097C8">
            <w:pPr>
              <w:jc w:val="left"/>
            </w:pPr>
            <w:r>
              <w:rPr>
                <w:rFonts w:ascii="宋体" w:hAnsi="宋体" w:eastAsia="宋体" w:cs="宋体"/>
                <w:b w:val="0"/>
                <w:i w:val="0"/>
                <w:color w:val="000000"/>
                <w:sz w:val="9"/>
              </w:rPr>
              <w:t>30231</w:t>
            </w:r>
          </w:p>
        </w:tc>
        <w:tc>
          <w:tcPr>
            <w:tcW w:w="1380" w:type="dxa"/>
            <w:vAlign w:val="center"/>
          </w:tcPr>
          <w:p w14:paraId="4CA69F38">
            <w:pPr>
              <w:jc w:val="left"/>
            </w:pPr>
            <w:r>
              <w:rPr>
                <w:rFonts w:ascii="宋体" w:hAnsi="宋体" w:eastAsia="宋体" w:cs="宋体"/>
                <w:b w:val="0"/>
                <w:i w:val="0"/>
                <w:color w:val="000000"/>
                <w:sz w:val="9"/>
              </w:rPr>
              <w:t xml:space="preserve">  公务用车运行维护费</w:t>
            </w:r>
          </w:p>
        </w:tc>
        <w:tc>
          <w:tcPr>
            <w:tcW w:w="820" w:type="dxa"/>
            <w:vAlign w:val="center"/>
          </w:tcPr>
          <w:p w14:paraId="1CD97BCD"/>
        </w:tc>
        <w:tc>
          <w:tcPr>
            <w:tcW w:w="540" w:type="dxa"/>
            <w:vAlign w:val="center"/>
          </w:tcPr>
          <w:p w14:paraId="6BB7DCD1">
            <w:pPr>
              <w:jc w:val="left"/>
            </w:pPr>
            <w:r>
              <w:rPr>
                <w:rFonts w:ascii="宋体" w:hAnsi="宋体" w:eastAsia="宋体" w:cs="宋体"/>
                <w:b w:val="0"/>
                <w:i w:val="0"/>
                <w:color w:val="000000"/>
                <w:sz w:val="9"/>
              </w:rPr>
              <w:t>31203</w:t>
            </w:r>
          </w:p>
        </w:tc>
        <w:tc>
          <w:tcPr>
            <w:tcW w:w="1260" w:type="dxa"/>
            <w:vAlign w:val="center"/>
          </w:tcPr>
          <w:p w14:paraId="18415FB7">
            <w:pPr>
              <w:jc w:val="left"/>
            </w:pPr>
            <w:r>
              <w:rPr>
                <w:rFonts w:ascii="宋体" w:hAnsi="宋体" w:eastAsia="宋体" w:cs="宋体"/>
                <w:b w:val="0"/>
                <w:i w:val="0"/>
                <w:color w:val="000000"/>
                <w:sz w:val="9"/>
              </w:rPr>
              <w:t xml:space="preserve">  政府投资基金股权投资</w:t>
            </w:r>
          </w:p>
        </w:tc>
        <w:tc>
          <w:tcPr>
            <w:tcW w:w="786" w:type="dxa"/>
            <w:vAlign w:val="center"/>
          </w:tcPr>
          <w:p w14:paraId="1F94AAE5"/>
        </w:tc>
      </w:tr>
      <w:tr w14:paraId="5CAF35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AB6BFA8">
            <w:pPr>
              <w:jc w:val="left"/>
            </w:pPr>
            <w:r>
              <w:rPr>
                <w:rFonts w:ascii="宋体" w:hAnsi="宋体" w:eastAsia="宋体" w:cs="宋体"/>
                <w:b w:val="0"/>
                <w:i w:val="0"/>
                <w:color w:val="000000"/>
                <w:sz w:val="9"/>
              </w:rPr>
              <w:t>30311</w:t>
            </w:r>
          </w:p>
        </w:tc>
        <w:tc>
          <w:tcPr>
            <w:tcW w:w="1740" w:type="dxa"/>
            <w:vAlign w:val="center"/>
          </w:tcPr>
          <w:p w14:paraId="78A552DD">
            <w:pPr>
              <w:jc w:val="left"/>
            </w:pPr>
            <w:r>
              <w:rPr>
                <w:rFonts w:ascii="宋体" w:hAnsi="宋体" w:eastAsia="宋体" w:cs="宋体"/>
                <w:b w:val="0"/>
                <w:i w:val="0"/>
                <w:color w:val="000000"/>
                <w:sz w:val="9"/>
              </w:rPr>
              <w:t xml:space="preserve">  代缴社会保险费</w:t>
            </w:r>
          </w:p>
        </w:tc>
        <w:tc>
          <w:tcPr>
            <w:tcW w:w="800" w:type="dxa"/>
            <w:vAlign w:val="center"/>
          </w:tcPr>
          <w:p w14:paraId="02B19EB1"/>
        </w:tc>
        <w:tc>
          <w:tcPr>
            <w:tcW w:w="540" w:type="dxa"/>
            <w:vAlign w:val="center"/>
          </w:tcPr>
          <w:p w14:paraId="7D9796FC">
            <w:pPr>
              <w:jc w:val="left"/>
            </w:pPr>
            <w:r>
              <w:rPr>
                <w:rFonts w:ascii="宋体" w:hAnsi="宋体" w:eastAsia="宋体" w:cs="宋体"/>
                <w:b w:val="0"/>
                <w:i w:val="0"/>
                <w:color w:val="000000"/>
                <w:sz w:val="9"/>
              </w:rPr>
              <w:t>30239</w:t>
            </w:r>
          </w:p>
        </w:tc>
        <w:tc>
          <w:tcPr>
            <w:tcW w:w="1380" w:type="dxa"/>
            <w:vAlign w:val="center"/>
          </w:tcPr>
          <w:p w14:paraId="75039750">
            <w:pPr>
              <w:jc w:val="left"/>
            </w:pPr>
            <w:r>
              <w:rPr>
                <w:rFonts w:ascii="宋体" w:hAnsi="宋体" w:eastAsia="宋体" w:cs="宋体"/>
                <w:b w:val="0"/>
                <w:i w:val="0"/>
                <w:color w:val="000000"/>
                <w:sz w:val="9"/>
              </w:rPr>
              <w:t xml:space="preserve">  其他交通费用</w:t>
            </w:r>
          </w:p>
        </w:tc>
        <w:tc>
          <w:tcPr>
            <w:tcW w:w="820" w:type="dxa"/>
            <w:vAlign w:val="center"/>
          </w:tcPr>
          <w:p w14:paraId="5EACD002">
            <w:pPr>
              <w:jc w:val="right"/>
            </w:pPr>
            <w:r>
              <w:rPr>
                <w:rFonts w:ascii="宋体" w:hAnsi="宋体" w:eastAsia="宋体" w:cs="宋体"/>
                <w:b w:val="0"/>
                <w:i w:val="0"/>
                <w:color w:val="000000"/>
                <w:sz w:val="9"/>
              </w:rPr>
              <w:t>7.02</w:t>
            </w:r>
          </w:p>
        </w:tc>
        <w:tc>
          <w:tcPr>
            <w:tcW w:w="540" w:type="dxa"/>
            <w:vAlign w:val="center"/>
          </w:tcPr>
          <w:p w14:paraId="2580CF0D">
            <w:pPr>
              <w:jc w:val="left"/>
            </w:pPr>
            <w:r>
              <w:rPr>
                <w:rFonts w:ascii="宋体" w:hAnsi="宋体" w:eastAsia="宋体" w:cs="宋体"/>
                <w:b w:val="0"/>
                <w:i w:val="0"/>
                <w:color w:val="000000"/>
                <w:sz w:val="9"/>
              </w:rPr>
              <w:t>31204</w:t>
            </w:r>
          </w:p>
        </w:tc>
        <w:tc>
          <w:tcPr>
            <w:tcW w:w="1260" w:type="dxa"/>
            <w:vAlign w:val="center"/>
          </w:tcPr>
          <w:p w14:paraId="5D1C6EFF">
            <w:pPr>
              <w:jc w:val="left"/>
            </w:pPr>
            <w:r>
              <w:rPr>
                <w:rFonts w:ascii="宋体" w:hAnsi="宋体" w:eastAsia="宋体" w:cs="宋体"/>
                <w:b w:val="0"/>
                <w:i w:val="0"/>
                <w:color w:val="000000"/>
                <w:sz w:val="9"/>
              </w:rPr>
              <w:t xml:space="preserve">  费用补贴</w:t>
            </w:r>
          </w:p>
        </w:tc>
        <w:tc>
          <w:tcPr>
            <w:tcW w:w="786" w:type="dxa"/>
            <w:vAlign w:val="center"/>
          </w:tcPr>
          <w:p w14:paraId="335F3629"/>
        </w:tc>
      </w:tr>
      <w:tr w14:paraId="2E3B85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672651">
            <w:pPr>
              <w:jc w:val="left"/>
            </w:pPr>
            <w:r>
              <w:rPr>
                <w:rFonts w:ascii="宋体" w:hAnsi="宋体" w:eastAsia="宋体" w:cs="宋体"/>
                <w:b w:val="0"/>
                <w:i w:val="0"/>
                <w:color w:val="000000"/>
                <w:sz w:val="9"/>
              </w:rPr>
              <w:t>30399</w:t>
            </w:r>
          </w:p>
        </w:tc>
        <w:tc>
          <w:tcPr>
            <w:tcW w:w="1740" w:type="dxa"/>
            <w:vAlign w:val="center"/>
          </w:tcPr>
          <w:p w14:paraId="263CF1C5">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1EECBD3E">
            <w:pPr>
              <w:jc w:val="right"/>
            </w:pPr>
            <w:r>
              <w:rPr>
                <w:rFonts w:ascii="宋体" w:hAnsi="宋体" w:eastAsia="宋体" w:cs="宋体"/>
                <w:b w:val="0"/>
                <w:i w:val="0"/>
                <w:color w:val="000000"/>
                <w:sz w:val="9"/>
              </w:rPr>
              <w:t>1.64</w:t>
            </w:r>
          </w:p>
        </w:tc>
        <w:tc>
          <w:tcPr>
            <w:tcW w:w="540" w:type="dxa"/>
            <w:vAlign w:val="center"/>
          </w:tcPr>
          <w:p w14:paraId="3482C982">
            <w:pPr>
              <w:jc w:val="left"/>
            </w:pPr>
            <w:r>
              <w:rPr>
                <w:rFonts w:ascii="宋体" w:hAnsi="宋体" w:eastAsia="宋体" w:cs="宋体"/>
                <w:b w:val="0"/>
                <w:i w:val="0"/>
                <w:color w:val="000000"/>
                <w:sz w:val="9"/>
              </w:rPr>
              <w:t>30240</w:t>
            </w:r>
          </w:p>
        </w:tc>
        <w:tc>
          <w:tcPr>
            <w:tcW w:w="1380" w:type="dxa"/>
            <w:vAlign w:val="center"/>
          </w:tcPr>
          <w:p w14:paraId="411D6C4F">
            <w:pPr>
              <w:jc w:val="left"/>
            </w:pPr>
            <w:r>
              <w:rPr>
                <w:rFonts w:ascii="宋体" w:hAnsi="宋体" w:eastAsia="宋体" w:cs="宋体"/>
                <w:b w:val="0"/>
                <w:i w:val="0"/>
                <w:color w:val="000000"/>
                <w:sz w:val="9"/>
              </w:rPr>
              <w:t xml:space="preserve">  税金及附加费用</w:t>
            </w:r>
          </w:p>
        </w:tc>
        <w:tc>
          <w:tcPr>
            <w:tcW w:w="820" w:type="dxa"/>
            <w:vAlign w:val="center"/>
          </w:tcPr>
          <w:p w14:paraId="6F84C0FA"/>
        </w:tc>
        <w:tc>
          <w:tcPr>
            <w:tcW w:w="540" w:type="dxa"/>
            <w:vAlign w:val="center"/>
          </w:tcPr>
          <w:p w14:paraId="17389AA6">
            <w:pPr>
              <w:jc w:val="left"/>
            </w:pPr>
            <w:r>
              <w:rPr>
                <w:rFonts w:ascii="宋体" w:hAnsi="宋体" w:eastAsia="宋体" w:cs="宋体"/>
                <w:b w:val="0"/>
                <w:i w:val="0"/>
                <w:color w:val="000000"/>
                <w:sz w:val="9"/>
              </w:rPr>
              <w:t>31205</w:t>
            </w:r>
          </w:p>
        </w:tc>
        <w:tc>
          <w:tcPr>
            <w:tcW w:w="1260" w:type="dxa"/>
            <w:vAlign w:val="center"/>
          </w:tcPr>
          <w:p w14:paraId="22E5FE3B">
            <w:pPr>
              <w:jc w:val="left"/>
            </w:pPr>
            <w:r>
              <w:rPr>
                <w:rFonts w:ascii="宋体" w:hAnsi="宋体" w:eastAsia="宋体" w:cs="宋体"/>
                <w:b w:val="0"/>
                <w:i w:val="0"/>
                <w:color w:val="000000"/>
                <w:sz w:val="9"/>
              </w:rPr>
              <w:t xml:space="preserve">  利息补贴</w:t>
            </w:r>
          </w:p>
        </w:tc>
        <w:tc>
          <w:tcPr>
            <w:tcW w:w="786" w:type="dxa"/>
            <w:vAlign w:val="center"/>
          </w:tcPr>
          <w:p w14:paraId="14631907"/>
        </w:tc>
      </w:tr>
      <w:tr w14:paraId="1CB583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28B66F"/>
        </w:tc>
        <w:tc>
          <w:tcPr>
            <w:tcW w:w="1740" w:type="dxa"/>
            <w:vAlign w:val="center"/>
          </w:tcPr>
          <w:p w14:paraId="4F797AE6"/>
        </w:tc>
        <w:tc>
          <w:tcPr>
            <w:tcW w:w="800" w:type="dxa"/>
            <w:vAlign w:val="center"/>
          </w:tcPr>
          <w:p w14:paraId="251F3280"/>
        </w:tc>
        <w:tc>
          <w:tcPr>
            <w:tcW w:w="540" w:type="dxa"/>
            <w:vAlign w:val="center"/>
          </w:tcPr>
          <w:p w14:paraId="25ADE536">
            <w:pPr>
              <w:jc w:val="left"/>
            </w:pPr>
            <w:r>
              <w:rPr>
                <w:rFonts w:ascii="宋体" w:hAnsi="宋体" w:eastAsia="宋体" w:cs="宋体"/>
                <w:b w:val="0"/>
                <w:i w:val="0"/>
                <w:color w:val="000000"/>
                <w:sz w:val="9"/>
              </w:rPr>
              <w:t>30299</w:t>
            </w:r>
          </w:p>
        </w:tc>
        <w:tc>
          <w:tcPr>
            <w:tcW w:w="1380" w:type="dxa"/>
            <w:vAlign w:val="center"/>
          </w:tcPr>
          <w:p w14:paraId="032C757A">
            <w:pPr>
              <w:jc w:val="left"/>
            </w:pPr>
            <w:r>
              <w:rPr>
                <w:rFonts w:ascii="宋体" w:hAnsi="宋体" w:eastAsia="宋体" w:cs="宋体"/>
                <w:b w:val="0"/>
                <w:i w:val="0"/>
                <w:color w:val="000000"/>
                <w:sz w:val="9"/>
              </w:rPr>
              <w:t xml:space="preserve">  其他商品和服务支出</w:t>
            </w:r>
          </w:p>
        </w:tc>
        <w:tc>
          <w:tcPr>
            <w:tcW w:w="820" w:type="dxa"/>
            <w:vAlign w:val="center"/>
          </w:tcPr>
          <w:p w14:paraId="67783589">
            <w:pPr>
              <w:jc w:val="right"/>
            </w:pPr>
            <w:r>
              <w:rPr>
                <w:rFonts w:ascii="宋体" w:hAnsi="宋体" w:eastAsia="宋体" w:cs="宋体"/>
                <w:b w:val="0"/>
                <w:i w:val="0"/>
                <w:color w:val="000000"/>
                <w:sz w:val="9"/>
              </w:rPr>
              <w:t>6.00</w:t>
            </w:r>
          </w:p>
        </w:tc>
        <w:tc>
          <w:tcPr>
            <w:tcW w:w="540" w:type="dxa"/>
            <w:vAlign w:val="center"/>
          </w:tcPr>
          <w:p w14:paraId="607BE6BF">
            <w:pPr>
              <w:jc w:val="left"/>
            </w:pPr>
            <w:r>
              <w:rPr>
                <w:rFonts w:ascii="宋体" w:hAnsi="宋体" w:eastAsia="宋体" w:cs="宋体"/>
                <w:b w:val="0"/>
                <w:i w:val="0"/>
                <w:color w:val="000000"/>
                <w:sz w:val="9"/>
              </w:rPr>
              <w:t>31299</w:t>
            </w:r>
          </w:p>
        </w:tc>
        <w:tc>
          <w:tcPr>
            <w:tcW w:w="1260" w:type="dxa"/>
            <w:vAlign w:val="center"/>
          </w:tcPr>
          <w:p w14:paraId="05408B16">
            <w:pPr>
              <w:jc w:val="left"/>
            </w:pPr>
            <w:r>
              <w:rPr>
                <w:rFonts w:ascii="宋体" w:hAnsi="宋体" w:eastAsia="宋体" w:cs="宋体"/>
                <w:b w:val="0"/>
                <w:i w:val="0"/>
                <w:color w:val="000000"/>
                <w:sz w:val="9"/>
              </w:rPr>
              <w:t xml:space="preserve">  其他对企业补助</w:t>
            </w:r>
          </w:p>
        </w:tc>
        <w:tc>
          <w:tcPr>
            <w:tcW w:w="786" w:type="dxa"/>
            <w:vAlign w:val="center"/>
          </w:tcPr>
          <w:p w14:paraId="000A60B2"/>
        </w:tc>
      </w:tr>
      <w:tr w14:paraId="2B6AF5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D1D6398"/>
        </w:tc>
        <w:tc>
          <w:tcPr>
            <w:tcW w:w="1740" w:type="dxa"/>
            <w:vAlign w:val="center"/>
          </w:tcPr>
          <w:p w14:paraId="10F72956"/>
        </w:tc>
        <w:tc>
          <w:tcPr>
            <w:tcW w:w="800" w:type="dxa"/>
            <w:vAlign w:val="center"/>
          </w:tcPr>
          <w:p w14:paraId="2672ABE9"/>
        </w:tc>
        <w:tc>
          <w:tcPr>
            <w:tcW w:w="540" w:type="dxa"/>
            <w:vAlign w:val="center"/>
          </w:tcPr>
          <w:p w14:paraId="0339F983"/>
        </w:tc>
        <w:tc>
          <w:tcPr>
            <w:tcW w:w="1380" w:type="dxa"/>
            <w:vAlign w:val="center"/>
          </w:tcPr>
          <w:p w14:paraId="04A57ABE"/>
        </w:tc>
        <w:tc>
          <w:tcPr>
            <w:tcW w:w="820" w:type="dxa"/>
            <w:vAlign w:val="center"/>
          </w:tcPr>
          <w:p w14:paraId="58879A6C"/>
        </w:tc>
        <w:tc>
          <w:tcPr>
            <w:tcW w:w="540" w:type="dxa"/>
            <w:vAlign w:val="center"/>
          </w:tcPr>
          <w:p w14:paraId="268971E0">
            <w:pPr>
              <w:jc w:val="left"/>
            </w:pPr>
            <w:r>
              <w:rPr>
                <w:rFonts w:ascii="宋体" w:hAnsi="宋体" w:eastAsia="宋体" w:cs="宋体"/>
                <w:b/>
                <w:i w:val="0"/>
                <w:color w:val="000000"/>
                <w:sz w:val="9"/>
              </w:rPr>
              <w:t>399</w:t>
            </w:r>
          </w:p>
        </w:tc>
        <w:tc>
          <w:tcPr>
            <w:tcW w:w="1260" w:type="dxa"/>
            <w:vAlign w:val="center"/>
          </w:tcPr>
          <w:p w14:paraId="4013D15D">
            <w:pPr>
              <w:jc w:val="left"/>
            </w:pPr>
            <w:r>
              <w:rPr>
                <w:rFonts w:ascii="宋体" w:hAnsi="宋体" w:eastAsia="宋体" w:cs="宋体"/>
                <w:b/>
                <w:i w:val="0"/>
                <w:color w:val="000000"/>
                <w:sz w:val="9"/>
              </w:rPr>
              <w:t>其他支出</w:t>
            </w:r>
          </w:p>
        </w:tc>
        <w:tc>
          <w:tcPr>
            <w:tcW w:w="786" w:type="dxa"/>
            <w:vAlign w:val="center"/>
          </w:tcPr>
          <w:p w14:paraId="3C5B7F15"/>
        </w:tc>
      </w:tr>
      <w:tr w14:paraId="1CE0E7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AA5144"/>
        </w:tc>
        <w:tc>
          <w:tcPr>
            <w:tcW w:w="1740" w:type="dxa"/>
            <w:vAlign w:val="center"/>
          </w:tcPr>
          <w:p w14:paraId="463D9BA1"/>
        </w:tc>
        <w:tc>
          <w:tcPr>
            <w:tcW w:w="800" w:type="dxa"/>
            <w:vAlign w:val="center"/>
          </w:tcPr>
          <w:p w14:paraId="66D2E47A"/>
        </w:tc>
        <w:tc>
          <w:tcPr>
            <w:tcW w:w="540" w:type="dxa"/>
            <w:vAlign w:val="center"/>
          </w:tcPr>
          <w:p w14:paraId="26527E5B"/>
        </w:tc>
        <w:tc>
          <w:tcPr>
            <w:tcW w:w="1380" w:type="dxa"/>
            <w:vAlign w:val="center"/>
          </w:tcPr>
          <w:p w14:paraId="77A92772"/>
        </w:tc>
        <w:tc>
          <w:tcPr>
            <w:tcW w:w="820" w:type="dxa"/>
            <w:vAlign w:val="center"/>
          </w:tcPr>
          <w:p w14:paraId="35C280A8"/>
        </w:tc>
        <w:tc>
          <w:tcPr>
            <w:tcW w:w="540" w:type="dxa"/>
            <w:vAlign w:val="center"/>
          </w:tcPr>
          <w:p w14:paraId="0CC9D1D2">
            <w:pPr>
              <w:jc w:val="left"/>
            </w:pPr>
            <w:r>
              <w:rPr>
                <w:rFonts w:ascii="宋体" w:hAnsi="宋体" w:eastAsia="宋体" w:cs="宋体"/>
                <w:b w:val="0"/>
                <w:i w:val="0"/>
                <w:color w:val="000000"/>
                <w:sz w:val="9"/>
              </w:rPr>
              <w:t>39907</w:t>
            </w:r>
          </w:p>
        </w:tc>
        <w:tc>
          <w:tcPr>
            <w:tcW w:w="1260" w:type="dxa"/>
            <w:vAlign w:val="center"/>
          </w:tcPr>
          <w:p w14:paraId="71A50381">
            <w:pPr>
              <w:jc w:val="left"/>
            </w:pPr>
            <w:r>
              <w:rPr>
                <w:rFonts w:ascii="宋体" w:hAnsi="宋体" w:eastAsia="宋体" w:cs="宋体"/>
                <w:b w:val="0"/>
                <w:i w:val="0"/>
                <w:color w:val="000000"/>
                <w:sz w:val="9"/>
              </w:rPr>
              <w:t xml:space="preserve">  国家赔偿费用支出</w:t>
            </w:r>
          </w:p>
        </w:tc>
        <w:tc>
          <w:tcPr>
            <w:tcW w:w="786" w:type="dxa"/>
            <w:vAlign w:val="center"/>
          </w:tcPr>
          <w:p w14:paraId="731DBF98"/>
        </w:tc>
      </w:tr>
      <w:tr w14:paraId="5389B8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189C28C2"/>
        </w:tc>
        <w:tc>
          <w:tcPr>
            <w:tcW w:w="1740" w:type="dxa"/>
            <w:vAlign w:val="center"/>
          </w:tcPr>
          <w:p w14:paraId="424526C9"/>
        </w:tc>
        <w:tc>
          <w:tcPr>
            <w:tcW w:w="800" w:type="dxa"/>
            <w:vAlign w:val="center"/>
          </w:tcPr>
          <w:p w14:paraId="7209DCB2"/>
        </w:tc>
        <w:tc>
          <w:tcPr>
            <w:tcW w:w="540" w:type="dxa"/>
            <w:vAlign w:val="center"/>
          </w:tcPr>
          <w:p w14:paraId="45F0ED43"/>
        </w:tc>
        <w:tc>
          <w:tcPr>
            <w:tcW w:w="1380" w:type="dxa"/>
            <w:vAlign w:val="center"/>
          </w:tcPr>
          <w:p w14:paraId="7341CE8D"/>
        </w:tc>
        <w:tc>
          <w:tcPr>
            <w:tcW w:w="820" w:type="dxa"/>
            <w:vAlign w:val="center"/>
          </w:tcPr>
          <w:p w14:paraId="5143DBB6"/>
        </w:tc>
        <w:tc>
          <w:tcPr>
            <w:tcW w:w="540" w:type="dxa"/>
            <w:vAlign w:val="center"/>
          </w:tcPr>
          <w:p w14:paraId="07C72648">
            <w:pPr>
              <w:jc w:val="left"/>
            </w:pPr>
            <w:r>
              <w:rPr>
                <w:rFonts w:ascii="宋体" w:hAnsi="宋体" w:eastAsia="宋体" w:cs="宋体"/>
                <w:b w:val="0"/>
                <w:i w:val="0"/>
                <w:color w:val="000000"/>
                <w:sz w:val="9"/>
              </w:rPr>
              <w:t>39908</w:t>
            </w:r>
          </w:p>
        </w:tc>
        <w:tc>
          <w:tcPr>
            <w:tcW w:w="1260" w:type="dxa"/>
            <w:vAlign w:val="center"/>
          </w:tcPr>
          <w:p w14:paraId="1D8021FC">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34A03169"/>
        </w:tc>
      </w:tr>
      <w:tr w14:paraId="45D2B6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4F6A4E"/>
        </w:tc>
        <w:tc>
          <w:tcPr>
            <w:tcW w:w="1740" w:type="dxa"/>
            <w:vAlign w:val="center"/>
          </w:tcPr>
          <w:p w14:paraId="6129B230"/>
        </w:tc>
        <w:tc>
          <w:tcPr>
            <w:tcW w:w="800" w:type="dxa"/>
            <w:vAlign w:val="center"/>
          </w:tcPr>
          <w:p w14:paraId="7602EC90"/>
        </w:tc>
        <w:tc>
          <w:tcPr>
            <w:tcW w:w="540" w:type="dxa"/>
            <w:vAlign w:val="center"/>
          </w:tcPr>
          <w:p w14:paraId="6F040D29"/>
        </w:tc>
        <w:tc>
          <w:tcPr>
            <w:tcW w:w="1380" w:type="dxa"/>
            <w:vAlign w:val="center"/>
          </w:tcPr>
          <w:p w14:paraId="1D0E764F"/>
        </w:tc>
        <w:tc>
          <w:tcPr>
            <w:tcW w:w="820" w:type="dxa"/>
            <w:vAlign w:val="center"/>
          </w:tcPr>
          <w:p w14:paraId="09726B82"/>
        </w:tc>
        <w:tc>
          <w:tcPr>
            <w:tcW w:w="540" w:type="dxa"/>
            <w:vAlign w:val="center"/>
          </w:tcPr>
          <w:p w14:paraId="508A74A8">
            <w:pPr>
              <w:jc w:val="left"/>
            </w:pPr>
            <w:r>
              <w:rPr>
                <w:rFonts w:ascii="宋体" w:hAnsi="宋体" w:eastAsia="宋体" w:cs="宋体"/>
                <w:b w:val="0"/>
                <w:i w:val="0"/>
                <w:color w:val="000000"/>
                <w:sz w:val="9"/>
              </w:rPr>
              <w:t>39909</w:t>
            </w:r>
          </w:p>
        </w:tc>
        <w:tc>
          <w:tcPr>
            <w:tcW w:w="1260" w:type="dxa"/>
            <w:vAlign w:val="center"/>
          </w:tcPr>
          <w:p w14:paraId="265663B4">
            <w:pPr>
              <w:jc w:val="left"/>
            </w:pPr>
            <w:r>
              <w:rPr>
                <w:rFonts w:ascii="宋体" w:hAnsi="宋体" w:eastAsia="宋体" w:cs="宋体"/>
                <w:b w:val="0"/>
                <w:i w:val="0"/>
                <w:color w:val="000000"/>
                <w:sz w:val="9"/>
              </w:rPr>
              <w:t>经常性赠与</w:t>
            </w:r>
          </w:p>
        </w:tc>
        <w:tc>
          <w:tcPr>
            <w:tcW w:w="786" w:type="dxa"/>
            <w:vAlign w:val="center"/>
          </w:tcPr>
          <w:p w14:paraId="0E21C601"/>
        </w:tc>
      </w:tr>
      <w:tr w14:paraId="74315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1BA151E"/>
        </w:tc>
        <w:tc>
          <w:tcPr>
            <w:tcW w:w="1740" w:type="dxa"/>
            <w:vAlign w:val="center"/>
          </w:tcPr>
          <w:p w14:paraId="25F8B0C5"/>
        </w:tc>
        <w:tc>
          <w:tcPr>
            <w:tcW w:w="800" w:type="dxa"/>
            <w:vAlign w:val="center"/>
          </w:tcPr>
          <w:p w14:paraId="741B9A52"/>
        </w:tc>
        <w:tc>
          <w:tcPr>
            <w:tcW w:w="540" w:type="dxa"/>
            <w:vAlign w:val="center"/>
          </w:tcPr>
          <w:p w14:paraId="086CE78D"/>
        </w:tc>
        <w:tc>
          <w:tcPr>
            <w:tcW w:w="1380" w:type="dxa"/>
            <w:vAlign w:val="center"/>
          </w:tcPr>
          <w:p w14:paraId="64AE85E7"/>
        </w:tc>
        <w:tc>
          <w:tcPr>
            <w:tcW w:w="820" w:type="dxa"/>
            <w:vAlign w:val="center"/>
          </w:tcPr>
          <w:p w14:paraId="1F6F62F2"/>
        </w:tc>
        <w:tc>
          <w:tcPr>
            <w:tcW w:w="540" w:type="dxa"/>
            <w:vAlign w:val="center"/>
          </w:tcPr>
          <w:p w14:paraId="1BA5D3F8">
            <w:pPr>
              <w:jc w:val="left"/>
            </w:pPr>
            <w:r>
              <w:rPr>
                <w:rFonts w:ascii="宋体" w:hAnsi="宋体" w:eastAsia="宋体" w:cs="宋体"/>
                <w:b w:val="0"/>
                <w:i w:val="0"/>
                <w:color w:val="000000"/>
                <w:sz w:val="9"/>
              </w:rPr>
              <w:t>39910</w:t>
            </w:r>
          </w:p>
        </w:tc>
        <w:tc>
          <w:tcPr>
            <w:tcW w:w="1260" w:type="dxa"/>
            <w:vAlign w:val="center"/>
          </w:tcPr>
          <w:p w14:paraId="4D905273">
            <w:pPr>
              <w:jc w:val="left"/>
            </w:pPr>
            <w:r>
              <w:rPr>
                <w:rFonts w:ascii="宋体" w:hAnsi="宋体" w:eastAsia="宋体" w:cs="宋体"/>
                <w:b w:val="0"/>
                <w:i w:val="0"/>
                <w:color w:val="000000"/>
                <w:sz w:val="9"/>
              </w:rPr>
              <w:t>资本性赠与</w:t>
            </w:r>
          </w:p>
        </w:tc>
        <w:tc>
          <w:tcPr>
            <w:tcW w:w="786" w:type="dxa"/>
            <w:vAlign w:val="center"/>
          </w:tcPr>
          <w:p w14:paraId="6DF7D184"/>
        </w:tc>
      </w:tr>
      <w:tr w14:paraId="41B01D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6DCF921D"/>
        </w:tc>
        <w:tc>
          <w:tcPr>
            <w:tcW w:w="1740" w:type="dxa"/>
            <w:vAlign w:val="center"/>
          </w:tcPr>
          <w:p w14:paraId="0744709F"/>
        </w:tc>
        <w:tc>
          <w:tcPr>
            <w:tcW w:w="800" w:type="dxa"/>
            <w:vAlign w:val="center"/>
          </w:tcPr>
          <w:p w14:paraId="57350020"/>
        </w:tc>
        <w:tc>
          <w:tcPr>
            <w:tcW w:w="540" w:type="dxa"/>
            <w:vAlign w:val="center"/>
          </w:tcPr>
          <w:p w14:paraId="0CCE1A95"/>
        </w:tc>
        <w:tc>
          <w:tcPr>
            <w:tcW w:w="1380" w:type="dxa"/>
            <w:vAlign w:val="center"/>
          </w:tcPr>
          <w:p w14:paraId="2F16EB1C"/>
        </w:tc>
        <w:tc>
          <w:tcPr>
            <w:tcW w:w="820" w:type="dxa"/>
            <w:vAlign w:val="center"/>
          </w:tcPr>
          <w:p w14:paraId="4B46F55D"/>
        </w:tc>
        <w:tc>
          <w:tcPr>
            <w:tcW w:w="540" w:type="dxa"/>
            <w:vAlign w:val="center"/>
          </w:tcPr>
          <w:p w14:paraId="785587F6">
            <w:pPr>
              <w:jc w:val="left"/>
            </w:pPr>
            <w:r>
              <w:rPr>
                <w:rFonts w:ascii="宋体" w:hAnsi="宋体" w:eastAsia="宋体" w:cs="宋体"/>
                <w:b w:val="0"/>
                <w:i w:val="0"/>
                <w:color w:val="000000"/>
                <w:sz w:val="9"/>
              </w:rPr>
              <w:t>39999</w:t>
            </w:r>
          </w:p>
        </w:tc>
        <w:tc>
          <w:tcPr>
            <w:tcW w:w="1260" w:type="dxa"/>
            <w:vAlign w:val="center"/>
          </w:tcPr>
          <w:p w14:paraId="248FB1FA">
            <w:pPr>
              <w:jc w:val="left"/>
            </w:pPr>
            <w:r>
              <w:rPr>
                <w:rFonts w:ascii="宋体" w:hAnsi="宋体" w:eastAsia="宋体" w:cs="宋体"/>
                <w:b w:val="0"/>
                <w:i w:val="0"/>
                <w:color w:val="000000"/>
                <w:sz w:val="9"/>
              </w:rPr>
              <w:t xml:space="preserve">  其他支出</w:t>
            </w:r>
          </w:p>
        </w:tc>
        <w:tc>
          <w:tcPr>
            <w:tcW w:w="786" w:type="dxa"/>
            <w:vAlign w:val="center"/>
          </w:tcPr>
          <w:p w14:paraId="68183F6D"/>
        </w:tc>
      </w:tr>
      <w:tr w14:paraId="383FF3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3FB4DEFB">
            <w:pPr>
              <w:jc w:val="center"/>
            </w:pPr>
            <w:r>
              <w:rPr>
                <w:rFonts w:ascii="宋体" w:hAnsi="宋体" w:eastAsia="宋体" w:cs="宋体"/>
                <w:b w:val="0"/>
                <w:i w:val="0"/>
                <w:color w:val="000000"/>
                <w:sz w:val="9"/>
              </w:rPr>
              <w:t>人员经费合计</w:t>
            </w:r>
          </w:p>
        </w:tc>
        <w:tc>
          <w:tcPr>
            <w:tcW w:w="800" w:type="dxa"/>
            <w:vAlign w:val="center"/>
          </w:tcPr>
          <w:p w14:paraId="27BC1A7A">
            <w:pPr>
              <w:jc w:val="right"/>
            </w:pPr>
            <w:r>
              <w:rPr>
                <w:rFonts w:ascii="宋体" w:hAnsi="宋体" w:eastAsia="宋体" w:cs="宋体"/>
                <w:b w:val="0"/>
                <w:i w:val="0"/>
                <w:color w:val="000000"/>
                <w:sz w:val="9"/>
              </w:rPr>
              <w:t>542.16</w:t>
            </w:r>
          </w:p>
        </w:tc>
        <w:tc>
          <w:tcPr>
            <w:tcW w:w="540" w:type="dxa"/>
            <w:gridSpan w:val="5"/>
            <w:vAlign w:val="center"/>
          </w:tcPr>
          <w:p w14:paraId="7DD0AD72">
            <w:pPr>
              <w:jc w:val="center"/>
            </w:pPr>
            <w:r>
              <w:rPr>
                <w:rFonts w:ascii="宋体" w:hAnsi="宋体" w:eastAsia="宋体" w:cs="宋体"/>
                <w:b w:val="0"/>
                <w:i w:val="0"/>
                <w:color w:val="000000"/>
                <w:sz w:val="9"/>
              </w:rPr>
              <w:t>公用支出合计</w:t>
            </w:r>
          </w:p>
        </w:tc>
        <w:tc>
          <w:tcPr>
            <w:tcW w:w="786" w:type="dxa"/>
            <w:vAlign w:val="center"/>
          </w:tcPr>
          <w:p w14:paraId="045AAEFF">
            <w:pPr>
              <w:jc w:val="right"/>
            </w:pPr>
            <w:r>
              <w:rPr>
                <w:rFonts w:ascii="宋体" w:hAnsi="宋体" w:eastAsia="宋体" w:cs="宋体"/>
                <w:b w:val="0"/>
                <w:i w:val="0"/>
                <w:color w:val="000000"/>
                <w:sz w:val="9"/>
              </w:rPr>
              <w:t>28.95</w:t>
            </w:r>
          </w:p>
        </w:tc>
      </w:tr>
      <w:tr w14:paraId="2A6170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0BEDAC2">
            <w:pPr>
              <w:jc w:val="left"/>
            </w:pPr>
            <w:r>
              <w:rPr>
                <w:rFonts w:ascii="宋体" w:hAnsi="宋体" w:eastAsia="宋体" w:cs="宋体"/>
                <w:b w:val="0"/>
                <w:i w:val="0"/>
                <w:color w:val="000000"/>
                <w:sz w:val="11"/>
              </w:rPr>
              <w:t>注：本表反映部门(单位)本年度一般公共预算财政拨款基本支出明细情况。</w:t>
            </w:r>
          </w:p>
        </w:tc>
      </w:tr>
    </w:tbl>
    <w:p w14:paraId="2AF35E1B">
      <w:pPr>
        <w:snapToGrid w:val="0"/>
        <w:spacing w:before="200" w:after="200" w:line="200" w:lineRule="auto"/>
      </w:pPr>
      <w:r>
        <w:rPr>
          <w:sz w:val="8"/>
        </w:rPr>
        <w:t xml:space="preserve"> </w:t>
      </w:r>
    </w:p>
    <w:p w14:paraId="0719CDD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C2022F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4684BE2">
            <w:pPr>
              <w:jc w:val="right"/>
            </w:pPr>
            <w:r>
              <w:rPr>
                <w:rFonts w:ascii="宋体" w:hAnsi="宋体" w:eastAsia="宋体" w:cs="宋体"/>
                <w:sz w:val="20"/>
              </w:rPr>
              <w:t>公开07表</w:t>
            </w:r>
          </w:p>
        </w:tc>
      </w:tr>
      <w:tr w14:paraId="7BB8737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79AB17C">
            <w:pPr>
              <w:jc w:val="left"/>
            </w:pPr>
            <w:r>
              <w:rPr>
                <w:rFonts w:ascii="宋体" w:hAnsi="宋体" w:eastAsia="宋体" w:cs="宋体"/>
                <w:sz w:val="20"/>
              </w:rPr>
              <w:t>部门：新余市渝水区审计局</w:t>
            </w:r>
          </w:p>
        </w:tc>
        <w:tc>
          <w:tcPr>
            <w:tcW w:w="2000" w:type="dxa"/>
          </w:tcPr>
          <w:p w14:paraId="31C4B5B1">
            <w:pPr>
              <w:jc w:val="center"/>
            </w:pPr>
            <w:r>
              <w:rPr>
                <w:rFonts w:ascii="宋体" w:hAnsi="宋体" w:eastAsia="宋体" w:cs="宋体"/>
                <w:sz w:val="20"/>
              </w:rPr>
              <w:t>2023年度</w:t>
            </w:r>
          </w:p>
        </w:tc>
        <w:tc>
          <w:tcPr>
            <w:tcW w:w="3153" w:type="dxa"/>
          </w:tcPr>
          <w:p w14:paraId="20671079">
            <w:pPr>
              <w:jc w:val="right"/>
            </w:pPr>
            <w:r>
              <w:rPr>
                <w:rFonts w:ascii="宋体" w:hAnsi="宋体" w:eastAsia="宋体" w:cs="宋体"/>
                <w:sz w:val="20"/>
              </w:rPr>
              <w:t>金额单位：万元</w:t>
            </w:r>
          </w:p>
        </w:tc>
      </w:tr>
    </w:tbl>
    <w:p w14:paraId="59376162">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629B8D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2AD48DE2">
            <w:pPr>
              <w:jc w:val="center"/>
            </w:pPr>
            <w:r>
              <w:rPr>
                <w:rFonts w:ascii="宋体" w:hAnsi="宋体" w:eastAsia="宋体" w:cs="宋体"/>
                <w:b w:val="0"/>
                <w:i w:val="0"/>
                <w:color w:val="000000"/>
                <w:sz w:val="11"/>
              </w:rPr>
              <w:t>项    目</w:t>
            </w:r>
          </w:p>
        </w:tc>
        <w:tc>
          <w:tcPr>
            <w:tcW w:w="1040" w:type="dxa"/>
            <w:vMerge w:val="restart"/>
            <w:vAlign w:val="center"/>
          </w:tcPr>
          <w:p w14:paraId="138CE3E4">
            <w:pPr>
              <w:jc w:val="center"/>
            </w:pPr>
            <w:r>
              <w:rPr>
                <w:rFonts w:ascii="宋体" w:hAnsi="宋体" w:eastAsia="宋体" w:cs="宋体"/>
                <w:b w:val="0"/>
                <w:i w:val="0"/>
                <w:color w:val="000000"/>
                <w:sz w:val="11"/>
              </w:rPr>
              <w:t>年初结转和结余</w:t>
            </w:r>
          </w:p>
        </w:tc>
        <w:tc>
          <w:tcPr>
            <w:tcW w:w="940" w:type="dxa"/>
            <w:vMerge w:val="restart"/>
            <w:vAlign w:val="center"/>
          </w:tcPr>
          <w:p w14:paraId="0C1BBA62">
            <w:pPr>
              <w:jc w:val="center"/>
            </w:pPr>
            <w:r>
              <w:rPr>
                <w:rFonts w:ascii="宋体" w:hAnsi="宋体" w:eastAsia="宋体" w:cs="宋体"/>
                <w:b w:val="0"/>
                <w:i w:val="0"/>
                <w:color w:val="000000"/>
                <w:sz w:val="11"/>
              </w:rPr>
              <w:t>本年收入</w:t>
            </w:r>
          </w:p>
        </w:tc>
        <w:tc>
          <w:tcPr>
            <w:tcW w:w="940" w:type="dxa"/>
            <w:gridSpan w:val="3"/>
            <w:vAlign w:val="center"/>
          </w:tcPr>
          <w:p w14:paraId="1E0BCC84">
            <w:pPr>
              <w:jc w:val="center"/>
            </w:pPr>
            <w:r>
              <w:rPr>
                <w:rFonts w:ascii="宋体" w:hAnsi="宋体" w:eastAsia="宋体" w:cs="宋体"/>
                <w:b w:val="0"/>
                <w:i w:val="0"/>
                <w:color w:val="000000"/>
                <w:sz w:val="11"/>
              </w:rPr>
              <w:t>本年支出</w:t>
            </w:r>
          </w:p>
        </w:tc>
        <w:tc>
          <w:tcPr>
            <w:tcW w:w="986" w:type="dxa"/>
            <w:vMerge w:val="restart"/>
            <w:vAlign w:val="center"/>
          </w:tcPr>
          <w:p w14:paraId="3DD2A136">
            <w:pPr>
              <w:jc w:val="center"/>
            </w:pPr>
            <w:r>
              <w:rPr>
                <w:rFonts w:ascii="宋体" w:hAnsi="宋体" w:eastAsia="宋体" w:cs="宋体"/>
                <w:b w:val="0"/>
                <w:i w:val="0"/>
                <w:color w:val="000000"/>
                <w:sz w:val="11"/>
              </w:rPr>
              <w:t>年末结转和结余</w:t>
            </w:r>
          </w:p>
        </w:tc>
      </w:tr>
      <w:tr w14:paraId="4FA4B7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C1E2DE4">
            <w:pPr>
              <w:jc w:val="center"/>
            </w:pPr>
            <w:r>
              <w:rPr>
                <w:rFonts w:ascii="宋体" w:hAnsi="宋体" w:eastAsia="宋体" w:cs="宋体"/>
                <w:b w:val="0"/>
                <w:i w:val="0"/>
                <w:color w:val="000000"/>
                <w:sz w:val="11"/>
              </w:rPr>
              <w:t>支出功能分类科目编码</w:t>
            </w:r>
          </w:p>
        </w:tc>
        <w:tc>
          <w:tcPr>
            <w:tcW w:w="1700" w:type="dxa"/>
            <w:vMerge w:val="restart"/>
            <w:vAlign w:val="center"/>
          </w:tcPr>
          <w:p w14:paraId="1E5C863B">
            <w:pPr>
              <w:jc w:val="center"/>
            </w:pPr>
            <w:r>
              <w:rPr>
                <w:rFonts w:ascii="宋体" w:hAnsi="宋体" w:eastAsia="宋体" w:cs="宋体"/>
                <w:b w:val="0"/>
                <w:i w:val="0"/>
                <w:color w:val="000000"/>
                <w:sz w:val="11"/>
              </w:rPr>
              <w:t>科目名称</w:t>
            </w:r>
          </w:p>
        </w:tc>
        <w:tc>
          <w:tcPr>
            <w:tcW w:w="1040" w:type="dxa"/>
            <w:vMerge w:val="continue"/>
            <w:vAlign w:val="center"/>
          </w:tcPr>
          <w:p w14:paraId="45B63FFE"/>
        </w:tc>
        <w:tc>
          <w:tcPr>
            <w:tcW w:w="940" w:type="dxa"/>
            <w:vMerge w:val="continue"/>
            <w:vAlign w:val="center"/>
          </w:tcPr>
          <w:p w14:paraId="41CC6BD3"/>
        </w:tc>
        <w:tc>
          <w:tcPr>
            <w:tcW w:w="940" w:type="dxa"/>
            <w:vMerge w:val="restart"/>
            <w:vAlign w:val="center"/>
          </w:tcPr>
          <w:p w14:paraId="5D117D23">
            <w:pPr>
              <w:jc w:val="center"/>
            </w:pPr>
            <w:r>
              <w:rPr>
                <w:rFonts w:ascii="宋体" w:hAnsi="宋体" w:eastAsia="宋体" w:cs="宋体"/>
                <w:b w:val="0"/>
                <w:i w:val="0"/>
                <w:color w:val="000000"/>
                <w:sz w:val="11"/>
              </w:rPr>
              <w:t>小计</w:t>
            </w:r>
          </w:p>
        </w:tc>
        <w:tc>
          <w:tcPr>
            <w:tcW w:w="980" w:type="dxa"/>
            <w:vMerge w:val="restart"/>
            <w:vAlign w:val="center"/>
          </w:tcPr>
          <w:p w14:paraId="2C22BE06">
            <w:pPr>
              <w:jc w:val="center"/>
            </w:pPr>
            <w:r>
              <w:rPr>
                <w:rFonts w:ascii="宋体" w:hAnsi="宋体" w:eastAsia="宋体" w:cs="宋体"/>
                <w:b w:val="0"/>
                <w:i w:val="0"/>
                <w:color w:val="000000"/>
                <w:sz w:val="11"/>
              </w:rPr>
              <w:t>基本支出</w:t>
            </w:r>
          </w:p>
        </w:tc>
        <w:tc>
          <w:tcPr>
            <w:tcW w:w="980" w:type="dxa"/>
            <w:vMerge w:val="restart"/>
            <w:vAlign w:val="center"/>
          </w:tcPr>
          <w:p w14:paraId="2D107377">
            <w:pPr>
              <w:jc w:val="center"/>
            </w:pPr>
            <w:r>
              <w:rPr>
                <w:rFonts w:ascii="宋体" w:hAnsi="宋体" w:eastAsia="宋体" w:cs="宋体"/>
                <w:b w:val="0"/>
                <w:i w:val="0"/>
                <w:color w:val="000000"/>
                <w:sz w:val="11"/>
              </w:rPr>
              <w:t>项目支出</w:t>
            </w:r>
          </w:p>
        </w:tc>
        <w:tc>
          <w:tcPr>
            <w:tcW w:w="986" w:type="dxa"/>
            <w:vMerge w:val="continue"/>
            <w:vAlign w:val="center"/>
          </w:tcPr>
          <w:p w14:paraId="34B9FF8C"/>
        </w:tc>
      </w:tr>
      <w:tr w14:paraId="4D1521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5786B620"/>
        </w:tc>
        <w:tc>
          <w:tcPr>
            <w:tcW w:w="1700" w:type="dxa"/>
            <w:vMerge w:val="continue"/>
            <w:vAlign w:val="center"/>
          </w:tcPr>
          <w:p w14:paraId="4BC032F4"/>
        </w:tc>
        <w:tc>
          <w:tcPr>
            <w:tcW w:w="1040" w:type="dxa"/>
            <w:vMerge w:val="continue"/>
            <w:vAlign w:val="center"/>
          </w:tcPr>
          <w:p w14:paraId="1DF23A0E"/>
        </w:tc>
        <w:tc>
          <w:tcPr>
            <w:tcW w:w="940" w:type="dxa"/>
            <w:vMerge w:val="continue"/>
            <w:vAlign w:val="center"/>
          </w:tcPr>
          <w:p w14:paraId="0D2AF136"/>
        </w:tc>
        <w:tc>
          <w:tcPr>
            <w:tcW w:w="940" w:type="dxa"/>
            <w:vMerge w:val="continue"/>
            <w:vAlign w:val="center"/>
          </w:tcPr>
          <w:p w14:paraId="33220131"/>
        </w:tc>
        <w:tc>
          <w:tcPr>
            <w:tcW w:w="980" w:type="dxa"/>
            <w:vMerge w:val="continue"/>
            <w:vAlign w:val="center"/>
          </w:tcPr>
          <w:p w14:paraId="44BF03B5"/>
        </w:tc>
        <w:tc>
          <w:tcPr>
            <w:tcW w:w="980" w:type="dxa"/>
            <w:vMerge w:val="continue"/>
            <w:vAlign w:val="center"/>
          </w:tcPr>
          <w:p w14:paraId="686CE41D"/>
        </w:tc>
        <w:tc>
          <w:tcPr>
            <w:tcW w:w="986" w:type="dxa"/>
            <w:vMerge w:val="continue"/>
            <w:vAlign w:val="center"/>
          </w:tcPr>
          <w:p w14:paraId="62932123"/>
        </w:tc>
      </w:tr>
      <w:tr w14:paraId="306D53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555DC1CA"/>
        </w:tc>
        <w:tc>
          <w:tcPr>
            <w:tcW w:w="1700" w:type="dxa"/>
            <w:vMerge w:val="continue"/>
            <w:vAlign w:val="center"/>
          </w:tcPr>
          <w:p w14:paraId="62210E94"/>
        </w:tc>
        <w:tc>
          <w:tcPr>
            <w:tcW w:w="1040" w:type="dxa"/>
            <w:vMerge w:val="continue"/>
            <w:vAlign w:val="center"/>
          </w:tcPr>
          <w:p w14:paraId="0A123D79"/>
        </w:tc>
        <w:tc>
          <w:tcPr>
            <w:tcW w:w="940" w:type="dxa"/>
            <w:vMerge w:val="continue"/>
            <w:vAlign w:val="center"/>
          </w:tcPr>
          <w:p w14:paraId="074EB163"/>
        </w:tc>
        <w:tc>
          <w:tcPr>
            <w:tcW w:w="940" w:type="dxa"/>
            <w:vMerge w:val="continue"/>
            <w:vAlign w:val="center"/>
          </w:tcPr>
          <w:p w14:paraId="061EB095"/>
        </w:tc>
        <w:tc>
          <w:tcPr>
            <w:tcW w:w="980" w:type="dxa"/>
            <w:vMerge w:val="continue"/>
            <w:vAlign w:val="center"/>
          </w:tcPr>
          <w:p w14:paraId="3EEBA20E"/>
        </w:tc>
        <w:tc>
          <w:tcPr>
            <w:tcW w:w="980" w:type="dxa"/>
            <w:vMerge w:val="continue"/>
            <w:vAlign w:val="center"/>
          </w:tcPr>
          <w:p w14:paraId="6994C2C3"/>
        </w:tc>
        <w:tc>
          <w:tcPr>
            <w:tcW w:w="986" w:type="dxa"/>
            <w:vMerge w:val="continue"/>
            <w:vAlign w:val="center"/>
          </w:tcPr>
          <w:p w14:paraId="387C49B1"/>
        </w:tc>
      </w:tr>
      <w:tr w14:paraId="32BC7A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6DF82CFF">
            <w:pPr>
              <w:jc w:val="center"/>
            </w:pPr>
            <w:r>
              <w:rPr>
                <w:rFonts w:ascii="宋体" w:hAnsi="宋体" w:eastAsia="宋体" w:cs="宋体"/>
                <w:b w:val="0"/>
                <w:i w:val="0"/>
                <w:color w:val="000000"/>
                <w:sz w:val="11"/>
              </w:rPr>
              <w:t>类</w:t>
            </w:r>
          </w:p>
        </w:tc>
        <w:tc>
          <w:tcPr>
            <w:tcW w:w="220" w:type="dxa"/>
            <w:vMerge w:val="restart"/>
            <w:vAlign w:val="center"/>
          </w:tcPr>
          <w:p w14:paraId="120F1BD4">
            <w:pPr>
              <w:jc w:val="center"/>
            </w:pPr>
            <w:r>
              <w:rPr>
                <w:rFonts w:ascii="宋体" w:hAnsi="宋体" w:eastAsia="宋体" w:cs="宋体"/>
                <w:b w:val="0"/>
                <w:i w:val="0"/>
                <w:color w:val="000000"/>
                <w:sz w:val="11"/>
              </w:rPr>
              <w:t>款</w:t>
            </w:r>
          </w:p>
        </w:tc>
        <w:tc>
          <w:tcPr>
            <w:tcW w:w="300" w:type="dxa"/>
            <w:vMerge w:val="restart"/>
            <w:vAlign w:val="center"/>
          </w:tcPr>
          <w:p w14:paraId="3C29E5CC">
            <w:pPr>
              <w:jc w:val="center"/>
            </w:pPr>
            <w:r>
              <w:rPr>
                <w:rFonts w:ascii="宋体" w:hAnsi="宋体" w:eastAsia="宋体" w:cs="宋体"/>
                <w:b w:val="0"/>
                <w:i w:val="0"/>
                <w:color w:val="000000"/>
                <w:sz w:val="11"/>
              </w:rPr>
              <w:t>项</w:t>
            </w:r>
          </w:p>
        </w:tc>
        <w:tc>
          <w:tcPr>
            <w:tcW w:w="1700" w:type="dxa"/>
            <w:vAlign w:val="center"/>
          </w:tcPr>
          <w:p w14:paraId="76F6CBFF">
            <w:pPr>
              <w:jc w:val="center"/>
            </w:pPr>
            <w:r>
              <w:rPr>
                <w:rFonts w:ascii="宋体" w:hAnsi="宋体" w:eastAsia="宋体" w:cs="宋体"/>
                <w:b w:val="0"/>
                <w:i w:val="0"/>
                <w:color w:val="000000"/>
                <w:sz w:val="11"/>
              </w:rPr>
              <w:t>栏次</w:t>
            </w:r>
          </w:p>
        </w:tc>
        <w:tc>
          <w:tcPr>
            <w:tcW w:w="1040" w:type="dxa"/>
            <w:vAlign w:val="center"/>
          </w:tcPr>
          <w:p w14:paraId="19AF38F1">
            <w:pPr>
              <w:jc w:val="center"/>
            </w:pPr>
            <w:r>
              <w:rPr>
                <w:rFonts w:ascii="宋体" w:hAnsi="宋体" w:eastAsia="宋体" w:cs="宋体"/>
                <w:b w:val="0"/>
                <w:i w:val="0"/>
                <w:color w:val="000000"/>
                <w:sz w:val="11"/>
              </w:rPr>
              <w:t>1</w:t>
            </w:r>
          </w:p>
        </w:tc>
        <w:tc>
          <w:tcPr>
            <w:tcW w:w="940" w:type="dxa"/>
            <w:vAlign w:val="center"/>
          </w:tcPr>
          <w:p w14:paraId="4498BA94">
            <w:pPr>
              <w:jc w:val="center"/>
            </w:pPr>
            <w:r>
              <w:rPr>
                <w:rFonts w:ascii="宋体" w:hAnsi="宋体" w:eastAsia="宋体" w:cs="宋体"/>
                <w:b w:val="0"/>
                <w:i w:val="0"/>
                <w:color w:val="000000"/>
                <w:sz w:val="11"/>
              </w:rPr>
              <w:t>2</w:t>
            </w:r>
          </w:p>
        </w:tc>
        <w:tc>
          <w:tcPr>
            <w:tcW w:w="940" w:type="dxa"/>
            <w:vAlign w:val="center"/>
          </w:tcPr>
          <w:p w14:paraId="67F0F529">
            <w:pPr>
              <w:jc w:val="center"/>
            </w:pPr>
            <w:r>
              <w:rPr>
                <w:rFonts w:ascii="宋体" w:hAnsi="宋体" w:eastAsia="宋体" w:cs="宋体"/>
                <w:b w:val="0"/>
                <w:i w:val="0"/>
                <w:color w:val="000000"/>
                <w:sz w:val="11"/>
              </w:rPr>
              <w:t>3</w:t>
            </w:r>
          </w:p>
        </w:tc>
        <w:tc>
          <w:tcPr>
            <w:tcW w:w="980" w:type="dxa"/>
            <w:vAlign w:val="center"/>
          </w:tcPr>
          <w:p w14:paraId="087E3CCA">
            <w:pPr>
              <w:jc w:val="center"/>
            </w:pPr>
            <w:r>
              <w:rPr>
                <w:rFonts w:ascii="宋体" w:hAnsi="宋体" w:eastAsia="宋体" w:cs="宋体"/>
                <w:b w:val="0"/>
                <w:i w:val="0"/>
                <w:color w:val="000000"/>
                <w:sz w:val="11"/>
              </w:rPr>
              <w:t>4</w:t>
            </w:r>
          </w:p>
        </w:tc>
        <w:tc>
          <w:tcPr>
            <w:tcW w:w="980" w:type="dxa"/>
            <w:vAlign w:val="center"/>
          </w:tcPr>
          <w:p w14:paraId="6E0A5ECD">
            <w:pPr>
              <w:jc w:val="center"/>
            </w:pPr>
            <w:r>
              <w:rPr>
                <w:rFonts w:ascii="宋体" w:hAnsi="宋体" w:eastAsia="宋体" w:cs="宋体"/>
                <w:b w:val="0"/>
                <w:i w:val="0"/>
                <w:color w:val="000000"/>
                <w:sz w:val="11"/>
              </w:rPr>
              <w:t>5</w:t>
            </w:r>
          </w:p>
        </w:tc>
        <w:tc>
          <w:tcPr>
            <w:tcW w:w="986" w:type="dxa"/>
            <w:vAlign w:val="center"/>
          </w:tcPr>
          <w:p w14:paraId="55CB3847">
            <w:pPr>
              <w:jc w:val="center"/>
            </w:pPr>
            <w:r>
              <w:rPr>
                <w:rFonts w:ascii="宋体" w:hAnsi="宋体" w:eastAsia="宋体" w:cs="宋体"/>
                <w:b w:val="0"/>
                <w:i w:val="0"/>
                <w:color w:val="000000"/>
                <w:sz w:val="11"/>
              </w:rPr>
              <w:t>6</w:t>
            </w:r>
          </w:p>
        </w:tc>
      </w:tr>
      <w:tr w14:paraId="79CC92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495B9E5C"/>
        </w:tc>
        <w:tc>
          <w:tcPr>
            <w:tcW w:w="220" w:type="dxa"/>
            <w:vMerge w:val="continue"/>
            <w:vAlign w:val="center"/>
          </w:tcPr>
          <w:p w14:paraId="14C3E9FA"/>
        </w:tc>
        <w:tc>
          <w:tcPr>
            <w:tcW w:w="300" w:type="dxa"/>
            <w:vMerge w:val="continue"/>
            <w:vAlign w:val="center"/>
          </w:tcPr>
          <w:p w14:paraId="4E8109C6"/>
        </w:tc>
        <w:tc>
          <w:tcPr>
            <w:tcW w:w="1700" w:type="dxa"/>
            <w:vAlign w:val="center"/>
          </w:tcPr>
          <w:p w14:paraId="7BB3274C">
            <w:pPr>
              <w:jc w:val="center"/>
            </w:pPr>
            <w:r>
              <w:rPr>
                <w:rFonts w:ascii="宋体" w:hAnsi="宋体" w:eastAsia="宋体" w:cs="宋体"/>
                <w:b w:val="0"/>
                <w:i w:val="0"/>
                <w:color w:val="000000"/>
                <w:sz w:val="11"/>
              </w:rPr>
              <w:t>合计</w:t>
            </w:r>
          </w:p>
        </w:tc>
        <w:tc>
          <w:tcPr>
            <w:tcW w:w="1040" w:type="dxa"/>
            <w:vAlign w:val="center"/>
          </w:tcPr>
          <w:p w14:paraId="60DB8E0D"/>
        </w:tc>
        <w:tc>
          <w:tcPr>
            <w:tcW w:w="940" w:type="dxa"/>
            <w:vAlign w:val="center"/>
          </w:tcPr>
          <w:p w14:paraId="14D65C7F"/>
        </w:tc>
        <w:tc>
          <w:tcPr>
            <w:tcW w:w="940" w:type="dxa"/>
            <w:vAlign w:val="center"/>
          </w:tcPr>
          <w:p w14:paraId="0837440D"/>
        </w:tc>
        <w:tc>
          <w:tcPr>
            <w:tcW w:w="980" w:type="dxa"/>
            <w:vAlign w:val="center"/>
          </w:tcPr>
          <w:p w14:paraId="675B940F"/>
        </w:tc>
        <w:tc>
          <w:tcPr>
            <w:tcW w:w="980" w:type="dxa"/>
            <w:vAlign w:val="center"/>
          </w:tcPr>
          <w:p w14:paraId="5128A0C9"/>
        </w:tc>
        <w:tc>
          <w:tcPr>
            <w:tcW w:w="986" w:type="dxa"/>
            <w:vAlign w:val="center"/>
          </w:tcPr>
          <w:p w14:paraId="1C148C79"/>
        </w:tc>
      </w:tr>
      <w:tr w14:paraId="380AFF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B9389E5"/>
        </w:tc>
        <w:tc>
          <w:tcPr>
            <w:tcW w:w="1700" w:type="dxa"/>
            <w:vAlign w:val="center"/>
          </w:tcPr>
          <w:p w14:paraId="7884878D"/>
        </w:tc>
        <w:tc>
          <w:tcPr>
            <w:tcW w:w="1040" w:type="dxa"/>
            <w:vAlign w:val="center"/>
          </w:tcPr>
          <w:p w14:paraId="7B7D8CAD"/>
        </w:tc>
        <w:tc>
          <w:tcPr>
            <w:tcW w:w="940" w:type="dxa"/>
            <w:vAlign w:val="center"/>
          </w:tcPr>
          <w:p w14:paraId="2CB40E4B"/>
        </w:tc>
        <w:tc>
          <w:tcPr>
            <w:tcW w:w="940" w:type="dxa"/>
            <w:vAlign w:val="center"/>
          </w:tcPr>
          <w:p w14:paraId="04D07A78"/>
        </w:tc>
        <w:tc>
          <w:tcPr>
            <w:tcW w:w="980" w:type="dxa"/>
            <w:vAlign w:val="center"/>
          </w:tcPr>
          <w:p w14:paraId="750C6D29"/>
        </w:tc>
        <w:tc>
          <w:tcPr>
            <w:tcW w:w="980" w:type="dxa"/>
            <w:vAlign w:val="center"/>
          </w:tcPr>
          <w:p w14:paraId="2AB158AC"/>
        </w:tc>
        <w:tc>
          <w:tcPr>
            <w:tcW w:w="986" w:type="dxa"/>
            <w:vAlign w:val="center"/>
          </w:tcPr>
          <w:p w14:paraId="0AC11C2A"/>
        </w:tc>
      </w:tr>
      <w:tr w14:paraId="24FD2A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4E059821">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F3572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C6B69A2">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293DE0BC">
      <w:pPr>
        <w:snapToGrid w:val="0"/>
        <w:spacing w:before="200" w:after="200" w:line="200" w:lineRule="auto"/>
      </w:pPr>
      <w:r>
        <w:rPr>
          <w:sz w:val="8"/>
        </w:rPr>
        <w:t xml:space="preserve"> </w:t>
      </w:r>
    </w:p>
    <w:p w14:paraId="0D0EF15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262D96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BFE04AF">
            <w:pPr>
              <w:jc w:val="right"/>
            </w:pPr>
            <w:r>
              <w:rPr>
                <w:rFonts w:ascii="宋体" w:hAnsi="宋体" w:eastAsia="宋体" w:cs="宋体"/>
                <w:sz w:val="20"/>
              </w:rPr>
              <w:t>公开08表</w:t>
            </w:r>
          </w:p>
        </w:tc>
      </w:tr>
      <w:tr w14:paraId="701FC4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58D34D0">
            <w:pPr>
              <w:jc w:val="left"/>
            </w:pPr>
            <w:r>
              <w:rPr>
                <w:rFonts w:ascii="宋体" w:hAnsi="宋体" w:eastAsia="宋体" w:cs="宋体"/>
                <w:sz w:val="20"/>
              </w:rPr>
              <w:t>部门：新余市渝水区审计局</w:t>
            </w:r>
          </w:p>
        </w:tc>
        <w:tc>
          <w:tcPr>
            <w:tcW w:w="2000" w:type="dxa"/>
          </w:tcPr>
          <w:p w14:paraId="2B2B1978">
            <w:pPr>
              <w:jc w:val="center"/>
            </w:pPr>
            <w:r>
              <w:rPr>
                <w:rFonts w:ascii="宋体" w:hAnsi="宋体" w:eastAsia="宋体" w:cs="宋体"/>
                <w:sz w:val="20"/>
              </w:rPr>
              <w:t>2023年度</w:t>
            </w:r>
          </w:p>
        </w:tc>
        <w:tc>
          <w:tcPr>
            <w:tcW w:w="3153" w:type="dxa"/>
          </w:tcPr>
          <w:p w14:paraId="65487A17">
            <w:pPr>
              <w:jc w:val="right"/>
            </w:pPr>
            <w:r>
              <w:rPr>
                <w:rFonts w:ascii="宋体" w:hAnsi="宋体" w:eastAsia="宋体" w:cs="宋体"/>
                <w:sz w:val="20"/>
              </w:rPr>
              <w:t>金额单位：万元</w:t>
            </w:r>
          </w:p>
        </w:tc>
      </w:tr>
    </w:tbl>
    <w:p w14:paraId="611BFEC8">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28F52C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51A86C9A">
            <w:pPr>
              <w:jc w:val="center"/>
            </w:pPr>
            <w:r>
              <w:rPr>
                <w:rFonts w:ascii="宋体" w:hAnsi="宋体" w:eastAsia="宋体" w:cs="宋体"/>
                <w:b w:val="0"/>
                <w:i w:val="0"/>
                <w:color w:val="000000"/>
                <w:sz w:val="17"/>
              </w:rPr>
              <w:t>项    目</w:t>
            </w:r>
          </w:p>
        </w:tc>
        <w:tc>
          <w:tcPr>
            <w:tcW w:w="1380" w:type="dxa"/>
            <w:vMerge w:val="restart"/>
            <w:vAlign w:val="center"/>
          </w:tcPr>
          <w:p w14:paraId="20983745">
            <w:pPr>
              <w:jc w:val="center"/>
            </w:pPr>
            <w:r>
              <w:rPr>
                <w:rFonts w:ascii="宋体" w:hAnsi="宋体" w:eastAsia="宋体" w:cs="宋体"/>
                <w:b w:val="0"/>
                <w:i w:val="0"/>
                <w:color w:val="000000"/>
                <w:sz w:val="17"/>
              </w:rPr>
              <w:t>合计</w:t>
            </w:r>
          </w:p>
        </w:tc>
        <w:tc>
          <w:tcPr>
            <w:tcW w:w="1520" w:type="dxa"/>
            <w:vMerge w:val="restart"/>
            <w:vAlign w:val="center"/>
          </w:tcPr>
          <w:p w14:paraId="13D25476">
            <w:pPr>
              <w:jc w:val="center"/>
            </w:pPr>
            <w:r>
              <w:rPr>
                <w:rFonts w:ascii="宋体" w:hAnsi="宋体" w:eastAsia="宋体" w:cs="宋体"/>
                <w:b w:val="0"/>
                <w:i w:val="0"/>
                <w:color w:val="000000"/>
                <w:sz w:val="17"/>
              </w:rPr>
              <w:t>基本支出</w:t>
            </w:r>
          </w:p>
        </w:tc>
        <w:tc>
          <w:tcPr>
            <w:tcW w:w="1366" w:type="dxa"/>
            <w:vMerge w:val="restart"/>
            <w:vAlign w:val="center"/>
          </w:tcPr>
          <w:p w14:paraId="4910E346">
            <w:pPr>
              <w:jc w:val="center"/>
            </w:pPr>
            <w:r>
              <w:rPr>
                <w:rFonts w:ascii="宋体" w:hAnsi="宋体" w:eastAsia="宋体" w:cs="宋体"/>
                <w:b w:val="0"/>
                <w:i w:val="0"/>
                <w:color w:val="000000"/>
                <w:sz w:val="17"/>
              </w:rPr>
              <w:t>项目支出</w:t>
            </w:r>
          </w:p>
        </w:tc>
      </w:tr>
      <w:tr w14:paraId="74D0F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434E2D43">
            <w:pPr>
              <w:jc w:val="center"/>
            </w:pPr>
            <w:r>
              <w:rPr>
                <w:rFonts w:ascii="宋体" w:hAnsi="宋体" w:eastAsia="宋体" w:cs="宋体"/>
                <w:b w:val="0"/>
                <w:i w:val="0"/>
                <w:color w:val="000000"/>
                <w:sz w:val="17"/>
              </w:rPr>
              <w:t>支出功能分类科目编码</w:t>
            </w:r>
          </w:p>
        </w:tc>
        <w:tc>
          <w:tcPr>
            <w:tcW w:w="2740" w:type="dxa"/>
            <w:vMerge w:val="restart"/>
            <w:vAlign w:val="center"/>
          </w:tcPr>
          <w:p w14:paraId="3C90C2EA">
            <w:pPr>
              <w:jc w:val="center"/>
            </w:pPr>
            <w:r>
              <w:rPr>
                <w:rFonts w:ascii="宋体" w:hAnsi="宋体" w:eastAsia="宋体" w:cs="宋体"/>
                <w:b w:val="0"/>
                <w:i w:val="0"/>
                <w:color w:val="000000"/>
                <w:sz w:val="17"/>
              </w:rPr>
              <w:t>科目名称</w:t>
            </w:r>
          </w:p>
        </w:tc>
        <w:tc>
          <w:tcPr>
            <w:tcW w:w="1380" w:type="dxa"/>
            <w:vMerge w:val="continue"/>
            <w:vAlign w:val="center"/>
          </w:tcPr>
          <w:p w14:paraId="4A98EFDF"/>
        </w:tc>
        <w:tc>
          <w:tcPr>
            <w:tcW w:w="1520" w:type="dxa"/>
            <w:vMerge w:val="continue"/>
            <w:vAlign w:val="center"/>
          </w:tcPr>
          <w:p w14:paraId="59CBCE7A"/>
        </w:tc>
        <w:tc>
          <w:tcPr>
            <w:tcW w:w="1366" w:type="dxa"/>
            <w:vMerge w:val="continue"/>
            <w:vAlign w:val="center"/>
          </w:tcPr>
          <w:p w14:paraId="404DC596"/>
        </w:tc>
      </w:tr>
      <w:tr w14:paraId="09777E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7326F5D"/>
        </w:tc>
        <w:tc>
          <w:tcPr>
            <w:tcW w:w="2740" w:type="dxa"/>
            <w:vMerge w:val="continue"/>
            <w:vAlign w:val="center"/>
          </w:tcPr>
          <w:p w14:paraId="19BE5C24"/>
        </w:tc>
        <w:tc>
          <w:tcPr>
            <w:tcW w:w="1380" w:type="dxa"/>
            <w:vMerge w:val="continue"/>
            <w:vAlign w:val="center"/>
          </w:tcPr>
          <w:p w14:paraId="499D74DD"/>
        </w:tc>
        <w:tc>
          <w:tcPr>
            <w:tcW w:w="1520" w:type="dxa"/>
            <w:vMerge w:val="continue"/>
            <w:vAlign w:val="center"/>
          </w:tcPr>
          <w:p w14:paraId="272D7EFF"/>
        </w:tc>
        <w:tc>
          <w:tcPr>
            <w:tcW w:w="1366" w:type="dxa"/>
            <w:vMerge w:val="continue"/>
            <w:vAlign w:val="center"/>
          </w:tcPr>
          <w:p w14:paraId="39E2B1B0"/>
        </w:tc>
      </w:tr>
      <w:tr w14:paraId="749DCC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5AF7277"/>
        </w:tc>
        <w:tc>
          <w:tcPr>
            <w:tcW w:w="2740" w:type="dxa"/>
            <w:vMerge w:val="continue"/>
            <w:vAlign w:val="center"/>
          </w:tcPr>
          <w:p w14:paraId="3CA40CC9"/>
        </w:tc>
        <w:tc>
          <w:tcPr>
            <w:tcW w:w="1380" w:type="dxa"/>
            <w:vMerge w:val="continue"/>
            <w:vAlign w:val="center"/>
          </w:tcPr>
          <w:p w14:paraId="455C2828"/>
        </w:tc>
        <w:tc>
          <w:tcPr>
            <w:tcW w:w="1520" w:type="dxa"/>
            <w:vMerge w:val="continue"/>
            <w:vAlign w:val="center"/>
          </w:tcPr>
          <w:p w14:paraId="01B42D11"/>
        </w:tc>
        <w:tc>
          <w:tcPr>
            <w:tcW w:w="1366" w:type="dxa"/>
            <w:vMerge w:val="continue"/>
            <w:vAlign w:val="center"/>
          </w:tcPr>
          <w:p w14:paraId="232217F8"/>
        </w:tc>
      </w:tr>
      <w:tr w14:paraId="1AF94B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16860DBC">
            <w:pPr>
              <w:jc w:val="center"/>
            </w:pPr>
            <w:r>
              <w:rPr>
                <w:rFonts w:ascii="宋体" w:hAnsi="宋体" w:eastAsia="宋体" w:cs="宋体"/>
                <w:b w:val="0"/>
                <w:i w:val="0"/>
                <w:color w:val="000000"/>
                <w:sz w:val="17"/>
              </w:rPr>
              <w:t>类</w:t>
            </w:r>
          </w:p>
        </w:tc>
        <w:tc>
          <w:tcPr>
            <w:tcW w:w="420" w:type="dxa"/>
            <w:vMerge w:val="restart"/>
            <w:vAlign w:val="center"/>
          </w:tcPr>
          <w:p w14:paraId="6BE4A387">
            <w:pPr>
              <w:jc w:val="center"/>
            </w:pPr>
            <w:r>
              <w:rPr>
                <w:rFonts w:ascii="宋体" w:hAnsi="宋体" w:eastAsia="宋体" w:cs="宋体"/>
                <w:b w:val="0"/>
                <w:i w:val="0"/>
                <w:color w:val="000000"/>
                <w:sz w:val="17"/>
              </w:rPr>
              <w:t>款</w:t>
            </w:r>
          </w:p>
        </w:tc>
        <w:tc>
          <w:tcPr>
            <w:tcW w:w="440" w:type="dxa"/>
            <w:vMerge w:val="restart"/>
            <w:vAlign w:val="center"/>
          </w:tcPr>
          <w:p w14:paraId="23729AAC">
            <w:pPr>
              <w:jc w:val="center"/>
            </w:pPr>
            <w:r>
              <w:rPr>
                <w:rFonts w:ascii="宋体" w:hAnsi="宋体" w:eastAsia="宋体" w:cs="宋体"/>
                <w:b w:val="0"/>
                <w:i w:val="0"/>
                <w:color w:val="000000"/>
                <w:sz w:val="17"/>
              </w:rPr>
              <w:t>项</w:t>
            </w:r>
          </w:p>
        </w:tc>
        <w:tc>
          <w:tcPr>
            <w:tcW w:w="2740" w:type="dxa"/>
            <w:vAlign w:val="center"/>
          </w:tcPr>
          <w:p w14:paraId="3BAA8D38">
            <w:pPr>
              <w:jc w:val="center"/>
            </w:pPr>
            <w:r>
              <w:rPr>
                <w:rFonts w:ascii="宋体" w:hAnsi="宋体" w:eastAsia="宋体" w:cs="宋体"/>
                <w:b w:val="0"/>
                <w:i w:val="0"/>
                <w:color w:val="000000"/>
                <w:sz w:val="17"/>
              </w:rPr>
              <w:t>栏次</w:t>
            </w:r>
          </w:p>
        </w:tc>
        <w:tc>
          <w:tcPr>
            <w:tcW w:w="1380" w:type="dxa"/>
            <w:vAlign w:val="center"/>
          </w:tcPr>
          <w:p w14:paraId="45AEA609">
            <w:pPr>
              <w:jc w:val="center"/>
            </w:pPr>
            <w:r>
              <w:rPr>
                <w:rFonts w:ascii="宋体" w:hAnsi="宋体" w:eastAsia="宋体" w:cs="宋体"/>
                <w:b w:val="0"/>
                <w:i w:val="0"/>
                <w:color w:val="000000"/>
                <w:sz w:val="17"/>
              </w:rPr>
              <w:t>1</w:t>
            </w:r>
          </w:p>
        </w:tc>
        <w:tc>
          <w:tcPr>
            <w:tcW w:w="1520" w:type="dxa"/>
            <w:vAlign w:val="center"/>
          </w:tcPr>
          <w:p w14:paraId="01F53A99">
            <w:pPr>
              <w:jc w:val="center"/>
            </w:pPr>
            <w:r>
              <w:rPr>
                <w:rFonts w:ascii="宋体" w:hAnsi="宋体" w:eastAsia="宋体" w:cs="宋体"/>
                <w:b w:val="0"/>
                <w:i w:val="0"/>
                <w:color w:val="000000"/>
                <w:sz w:val="17"/>
              </w:rPr>
              <w:t>2</w:t>
            </w:r>
          </w:p>
        </w:tc>
        <w:tc>
          <w:tcPr>
            <w:tcW w:w="1366" w:type="dxa"/>
            <w:vAlign w:val="center"/>
          </w:tcPr>
          <w:p w14:paraId="263AAEBF">
            <w:pPr>
              <w:jc w:val="center"/>
            </w:pPr>
            <w:r>
              <w:rPr>
                <w:rFonts w:ascii="宋体" w:hAnsi="宋体" w:eastAsia="宋体" w:cs="宋体"/>
                <w:b w:val="0"/>
                <w:i w:val="0"/>
                <w:color w:val="000000"/>
                <w:sz w:val="17"/>
              </w:rPr>
              <w:t>3</w:t>
            </w:r>
          </w:p>
        </w:tc>
      </w:tr>
      <w:tr w14:paraId="189019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D3CC9F1"/>
        </w:tc>
        <w:tc>
          <w:tcPr>
            <w:tcW w:w="420" w:type="dxa"/>
            <w:vMerge w:val="continue"/>
            <w:vAlign w:val="center"/>
          </w:tcPr>
          <w:p w14:paraId="2E0636AC"/>
        </w:tc>
        <w:tc>
          <w:tcPr>
            <w:tcW w:w="440" w:type="dxa"/>
            <w:vMerge w:val="continue"/>
            <w:vAlign w:val="center"/>
          </w:tcPr>
          <w:p w14:paraId="5138C117"/>
        </w:tc>
        <w:tc>
          <w:tcPr>
            <w:tcW w:w="2740" w:type="dxa"/>
            <w:vAlign w:val="center"/>
          </w:tcPr>
          <w:p w14:paraId="3DFEEB62">
            <w:pPr>
              <w:jc w:val="center"/>
            </w:pPr>
            <w:r>
              <w:rPr>
                <w:rFonts w:ascii="宋体" w:hAnsi="宋体" w:eastAsia="宋体" w:cs="宋体"/>
                <w:b w:val="0"/>
                <w:i w:val="0"/>
                <w:color w:val="000000"/>
                <w:sz w:val="17"/>
              </w:rPr>
              <w:t>合计</w:t>
            </w:r>
          </w:p>
        </w:tc>
        <w:tc>
          <w:tcPr>
            <w:tcW w:w="1380" w:type="dxa"/>
            <w:vAlign w:val="center"/>
          </w:tcPr>
          <w:p w14:paraId="71AEE017"/>
        </w:tc>
        <w:tc>
          <w:tcPr>
            <w:tcW w:w="1520" w:type="dxa"/>
            <w:vAlign w:val="center"/>
          </w:tcPr>
          <w:p w14:paraId="049C7FAC"/>
        </w:tc>
        <w:tc>
          <w:tcPr>
            <w:tcW w:w="1366" w:type="dxa"/>
            <w:vAlign w:val="center"/>
          </w:tcPr>
          <w:p w14:paraId="4EF24D16"/>
        </w:tc>
      </w:tr>
      <w:tr w14:paraId="7EF1F1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5FA29B94"/>
        </w:tc>
        <w:tc>
          <w:tcPr>
            <w:tcW w:w="2740" w:type="dxa"/>
            <w:vAlign w:val="center"/>
          </w:tcPr>
          <w:p w14:paraId="010F5826"/>
        </w:tc>
        <w:tc>
          <w:tcPr>
            <w:tcW w:w="1380" w:type="dxa"/>
            <w:vAlign w:val="center"/>
          </w:tcPr>
          <w:p w14:paraId="292B4486"/>
        </w:tc>
        <w:tc>
          <w:tcPr>
            <w:tcW w:w="1520" w:type="dxa"/>
            <w:vAlign w:val="center"/>
          </w:tcPr>
          <w:p w14:paraId="34298238"/>
        </w:tc>
        <w:tc>
          <w:tcPr>
            <w:tcW w:w="1366" w:type="dxa"/>
            <w:vAlign w:val="center"/>
          </w:tcPr>
          <w:p w14:paraId="67FD9470"/>
        </w:tc>
      </w:tr>
      <w:tr w14:paraId="1C8794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7AA37D3">
            <w:pPr>
              <w:jc w:val="left"/>
            </w:pPr>
            <w:r>
              <w:rPr>
                <w:rFonts w:ascii="宋体" w:hAnsi="宋体" w:eastAsia="宋体" w:cs="宋体"/>
                <w:b w:val="0"/>
                <w:i w:val="0"/>
                <w:color w:val="000000"/>
                <w:sz w:val="17"/>
              </w:rPr>
              <w:t>注：1.本表反映部门(单位)本年度国有资本经营预算财政拨款支出情况。</w:t>
            </w:r>
          </w:p>
        </w:tc>
      </w:tr>
      <w:tr w14:paraId="3D7F79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240AEE9">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483F002E">
      <w:pPr>
        <w:snapToGrid w:val="0"/>
        <w:spacing w:before="200" w:after="200" w:line="200" w:lineRule="auto"/>
      </w:pPr>
      <w:r>
        <w:rPr>
          <w:sz w:val="8"/>
        </w:rPr>
        <w:t xml:space="preserve"> </w:t>
      </w:r>
    </w:p>
    <w:p w14:paraId="5825983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46FE6C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8BADC5A">
            <w:pPr>
              <w:jc w:val="right"/>
            </w:pPr>
            <w:r>
              <w:rPr>
                <w:rFonts w:ascii="宋体" w:hAnsi="宋体" w:eastAsia="宋体" w:cs="宋体"/>
                <w:sz w:val="20"/>
              </w:rPr>
              <w:t>公开09表</w:t>
            </w:r>
          </w:p>
        </w:tc>
      </w:tr>
      <w:tr w14:paraId="41B0F5F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D36C491">
            <w:pPr>
              <w:jc w:val="left"/>
            </w:pPr>
            <w:r>
              <w:rPr>
                <w:rFonts w:ascii="宋体" w:hAnsi="宋体" w:eastAsia="宋体" w:cs="宋体"/>
                <w:sz w:val="20"/>
              </w:rPr>
              <w:t>部门：新余市渝水区审计局</w:t>
            </w:r>
          </w:p>
        </w:tc>
        <w:tc>
          <w:tcPr>
            <w:tcW w:w="2000" w:type="dxa"/>
          </w:tcPr>
          <w:p w14:paraId="1094EA22">
            <w:pPr>
              <w:jc w:val="center"/>
            </w:pPr>
            <w:r>
              <w:rPr>
                <w:rFonts w:ascii="宋体" w:hAnsi="宋体" w:eastAsia="宋体" w:cs="宋体"/>
                <w:sz w:val="20"/>
              </w:rPr>
              <w:t>2023年度</w:t>
            </w:r>
          </w:p>
        </w:tc>
        <w:tc>
          <w:tcPr>
            <w:tcW w:w="3153" w:type="dxa"/>
          </w:tcPr>
          <w:p w14:paraId="7BB3936B">
            <w:pPr>
              <w:jc w:val="right"/>
            </w:pPr>
            <w:r>
              <w:rPr>
                <w:rFonts w:ascii="宋体" w:hAnsi="宋体" w:eastAsia="宋体" w:cs="宋体"/>
                <w:sz w:val="20"/>
              </w:rPr>
              <w:t>金额单位：万元</w:t>
            </w:r>
          </w:p>
        </w:tc>
      </w:tr>
    </w:tbl>
    <w:p w14:paraId="565E74F6">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5982A0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44FA7710">
            <w:pPr>
              <w:jc w:val="center"/>
            </w:pPr>
            <w:r>
              <w:rPr>
                <w:rFonts w:ascii="宋体" w:hAnsi="宋体" w:eastAsia="宋体" w:cs="宋体"/>
                <w:b w:val="0"/>
                <w:i w:val="0"/>
                <w:color w:val="000000"/>
                <w:sz w:val="17"/>
              </w:rPr>
              <w:t>项目</w:t>
            </w:r>
          </w:p>
        </w:tc>
        <w:tc>
          <w:tcPr>
            <w:tcW w:w="740" w:type="dxa"/>
            <w:vAlign w:val="center"/>
          </w:tcPr>
          <w:p w14:paraId="3306E356">
            <w:pPr>
              <w:jc w:val="center"/>
            </w:pPr>
            <w:r>
              <w:rPr>
                <w:rFonts w:ascii="宋体" w:hAnsi="宋体" w:eastAsia="宋体" w:cs="宋体"/>
                <w:b w:val="0"/>
                <w:i w:val="0"/>
                <w:color w:val="000000"/>
                <w:sz w:val="17"/>
              </w:rPr>
              <w:t>栏次</w:t>
            </w:r>
          </w:p>
        </w:tc>
        <w:tc>
          <w:tcPr>
            <w:tcW w:w="1560" w:type="dxa"/>
            <w:vAlign w:val="center"/>
          </w:tcPr>
          <w:p w14:paraId="39950F0F">
            <w:pPr>
              <w:jc w:val="center"/>
            </w:pPr>
            <w:r>
              <w:rPr>
                <w:rFonts w:ascii="宋体" w:hAnsi="宋体" w:eastAsia="宋体" w:cs="宋体"/>
                <w:b w:val="0"/>
                <w:i w:val="0"/>
                <w:color w:val="000000"/>
                <w:sz w:val="17"/>
              </w:rPr>
              <w:t>年初预算数</w:t>
            </w:r>
          </w:p>
        </w:tc>
        <w:tc>
          <w:tcPr>
            <w:tcW w:w="1460" w:type="dxa"/>
            <w:vAlign w:val="center"/>
          </w:tcPr>
          <w:p w14:paraId="01116642">
            <w:pPr>
              <w:jc w:val="center"/>
            </w:pPr>
            <w:r>
              <w:rPr>
                <w:rFonts w:ascii="宋体" w:hAnsi="宋体" w:eastAsia="宋体" w:cs="宋体"/>
                <w:b w:val="0"/>
                <w:i w:val="0"/>
                <w:color w:val="000000"/>
                <w:sz w:val="16"/>
              </w:rPr>
              <w:t>全年预算数</w:t>
            </w:r>
          </w:p>
        </w:tc>
        <w:tc>
          <w:tcPr>
            <w:tcW w:w="1586" w:type="dxa"/>
            <w:vAlign w:val="center"/>
          </w:tcPr>
          <w:p w14:paraId="75AE1A2C">
            <w:pPr>
              <w:jc w:val="center"/>
            </w:pPr>
            <w:r>
              <w:rPr>
                <w:rFonts w:ascii="宋体" w:hAnsi="宋体" w:eastAsia="宋体" w:cs="宋体"/>
                <w:b w:val="0"/>
                <w:i w:val="0"/>
                <w:color w:val="000000"/>
                <w:sz w:val="17"/>
              </w:rPr>
              <w:t>决算数</w:t>
            </w:r>
          </w:p>
        </w:tc>
      </w:tr>
      <w:tr w14:paraId="6B2D87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31601B">
            <w:pPr>
              <w:jc w:val="center"/>
            </w:pPr>
            <w:r>
              <w:rPr>
                <w:rFonts w:ascii="宋体" w:hAnsi="宋体" w:eastAsia="宋体" w:cs="宋体"/>
                <w:b w:val="0"/>
                <w:i w:val="0"/>
                <w:color w:val="000000"/>
                <w:sz w:val="17"/>
              </w:rPr>
              <w:t>行次</w:t>
            </w:r>
          </w:p>
        </w:tc>
        <w:tc>
          <w:tcPr>
            <w:tcW w:w="740" w:type="dxa"/>
            <w:vAlign w:val="center"/>
          </w:tcPr>
          <w:p w14:paraId="20E4C038"/>
        </w:tc>
        <w:tc>
          <w:tcPr>
            <w:tcW w:w="1560" w:type="dxa"/>
            <w:vAlign w:val="center"/>
          </w:tcPr>
          <w:p w14:paraId="09F5D438">
            <w:pPr>
              <w:jc w:val="center"/>
            </w:pPr>
            <w:r>
              <w:rPr>
                <w:rFonts w:ascii="宋体" w:hAnsi="宋体" w:eastAsia="宋体" w:cs="宋体"/>
                <w:b w:val="0"/>
                <w:i w:val="0"/>
                <w:color w:val="000000"/>
                <w:sz w:val="17"/>
              </w:rPr>
              <w:t>1</w:t>
            </w:r>
          </w:p>
        </w:tc>
        <w:tc>
          <w:tcPr>
            <w:tcW w:w="1460" w:type="dxa"/>
            <w:vAlign w:val="center"/>
          </w:tcPr>
          <w:p w14:paraId="795F3512">
            <w:pPr>
              <w:jc w:val="center"/>
            </w:pPr>
            <w:r>
              <w:rPr>
                <w:rFonts w:ascii="宋体" w:hAnsi="宋体" w:eastAsia="宋体" w:cs="宋体"/>
                <w:b w:val="0"/>
                <w:i w:val="0"/>
                <w:color w:val="000000"/>
                <w:sz w:val="16"/>
              </w:rPr>
              <w:t>2</w:t>
            </w:r>
          </w:p>
        </w:tc>
        <w:tc>
          <w:tcPr>
            <w:tcW w:w="1586" w:type="dxa"/>
            <w:vAlign w:val="center"/>
          </w:tcPr>
          <w:p w14:paraId="45AE6D35">
            <w:pPr>
              <w:jc w:val="center"/>
            </w:pPr>
            <w:r>
              <w:rPr>
                <w:rFonts w:ascii="宋体" w:hAnsi="宋体" w:eastAsia="宋体" w:cs="宋体"/>
                <w:b w:val="0"/>
                <w:i w:val="0"/>
                <w:color w:val="000000"/>
                <w:sz w:val="17"/>
              </w:rPr>
              <w:t>3</w:t>
            </w:r>
          </w:p>
        </w:tc>
      </w:tr>
      <w:tr w14:paraId="347400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2A41DA">
            <w:pPr>
              <w:jc w:val="left"/>
            </w:pPr>
            <w:r>
              <w:rPr>
                <w:rFonts w:ascii="宋体" w:hAnsi="宋体" w:eastAsia="宋体" w:cs="宋体"/>
                <w:b w:val="0"/>
                <w:i w:val="0"/>
                <w:color w:val="000000"/>
                <w:sz w:val="17"/>
              </w:rPr>
              <w:t>一、“三公”经费支出</w:t>
            </w:r>
          </w:p>
        </w:tc>
        <w:tc>
          <w:tcPr>
            <w:tcW w:w="740" w:type="dxa"/>
            <w:vAlign w:val="center"/>
          </w:tcPr>
          <w:p w14:paraId="6FB5E15F">
            <w:pPr>
              <w:jc w:val="center"/>
            </w:pPr>
            <w:r>
              <w:rPr>
                <w:rFonts w:ascii="宋体" w:hAnsi="宋体" w:eastAsia="宋体" w:cs="宋体"/>
                <w:b w:val="0"/>
                <w:i w:val="0"/>
                <w:color w:val="000000"/>
                <w:sz w:val="17"/>
              </w:rPr>
              <w:t>1</w:t>
            </w:r>
          </w:p>
        </w:tc>
        <w:tc>
          <w:tcPr>
            <w:tcW w:w="1560" w:type="dxa"/>
            <w:vAlign w:val="center"/>
          </w:tcPr>
          <w:p w14:paraId="09B6B131">
            <w:pPr>
              <w:jc w:val="right"/>
            </w:pPr>
            <w:r>
              <w:rPr>
                <w:rFonts w:ascii="宋体" w:hAnsi="宋体" w:eastAsia="宋体" w:cs="宋体"/>
                <w:b w:val="0"/>
                <w:i w:val="0"/>
                <w:color w:val="000000"/>
                <w:sz w:val="17"/>
              </w:rPr>
              <w:t>6.80</w:t>
            </w:r>
          </w:p>
        </w:tc>
        <w:tc>
          <w:tcPr>
            <w:tcW w:w="1460" w:type="dxa"/>
            <w:vAlign w:val="center"/>
          </w:tcPr>
          <w:p w14:paraId="35B71CC7">
            <w:pPr>
              <w:jc w:val="right"/>
            </w:pPr>
            <w:r>
              <w:rPr>
                <w:rFonts w:ascii="宋体" w:hAnsi="宋体" w:eastAsia="宋体" w:cs="宋体"/>
                <w:b w:val="0"/>
                <w:i w:val="0"/>
                <w:color w:val="000000"/>
                <w:sz w:val="16"/>
              </w:rPr>
              <w:t>5.50</w:t>
            </w:r>
          </w:p>
        </w:tc>
        <w:tc>
          <w:tcPr>
            <w:tcW w:w="1586" w:type="dxa"/>
            <w:vAlign w:val="center"/>
          </w:tcPr>
          <w:p w14:paraId="521C683A">
            <w:pPr>
              <w:jc w:val="right"/>
            </w:pPr>
            <w:r>
              <w:rPr>
                <w:rFonts w:ascii="宋体" w:hAnsi="宋体" w:eastAsia="宋体" w:cs="宋体"/>
                <w:b w:val="0"/>
                <w:i w:val="0"/>
                <w:color w:val="000000"/>
                <w:sz w:val="17"/>
              </w:rPr>
              <w:t>5.50</w:t>
            </w:r>
          </w:p>
        </w:tc>
      </w:tr>
      <w:tr w14:paraId="4A1A74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EE26A5">
            <w:pPr>
              <w:jc w:val="left"/>
            </w:pPr>
            <w:r>
              <w:rPr>
                <w:rFonts w:ascii="宋体" w:hAnsi="宋体" w:eastAsia="宋体" w:cs="宋体"/>
                <w:b w:val="0"/>
                <w:i w:val="0"/>
                <w:color w:val="000000"/>
                <w:sz w:val="17"/>
              </w:rPr>
              <w:t xml:space="preserve">  1.因公出国（境）费</w:t>
            </w:r>
          </w:p>
        </w:tc>
        <w:tc>
          <w:tcPr>
            <w:tcW w:w="740" w:type="dxa"/>
            <w:vAlign w:val="center"/>
          </w:tcPr>
          <w:p w14:paraId="4321435A">
            <w:pPr>
              <w:jc w:val="center"/>
            </w:pPr>
            <w:r>
              <w:rPr>
                <w:rFonts w:ascii="宋体" w:hAnsi="宋体" w:eastAsia="宋体" w:cs="宋体"/>
                <w:b w:val="0"/>
                <w:i w:val="0"/>
                <w:color w:val="000000"/>
                <w:sz w:val="17"/>
              </w:rPr>
              <w:t>2</w:t>
            </w:r>
          </w:p>
        </w:tc>
        <w:tc>
          <w:tcPr>
            <w:tcW w:w="1560" w:type="dxa"/>
            <w:vAlign w:val="center"/>
          </w:tcPr>
          <w:p w14:paraId="4F97C73D"/>
        </w:tc>
        <w:tc>
          <w:tcPr>
            <w:tcW w:w="1460" w:type="dxa"/>
            <w:vAlign w:val="center"/>
          </w:tcPr>
          <w:p w14:paraId="0BD56D6B"/>
        </w:tc>
        <w:tc>
          <w:tcPr>
            <w:tcW w:w="1586" w:type="dxa"/>
            <w:vAlign w:val="center"/>
          </w:tcPr>
          <w:p w14:paraId="0E92DC43"/>
        </w:tc>
      </w:tr>
      <w:tr w14:paraId="3C5A4B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6B173D6">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6C2DE844">
            <w:pPr>
              <w:jc w:val="center"/>
            </w:pPr>
            <w:r>
              <w:rPr>
                <w:rFonts w:ascii="宋体" w:hAnsi="宋体" w:eastAsia="宋体" w:cs="宋体"/>
                <w:b w:val="0"/>
                <w:i w:val="0"/>
                <w:color w:val="000000"/>
                <w:sz w:val="17"/>
              </w:rPr>
              <w:t>3</w:t>
            </w:r>
          </w:p>
        </w:tc>
        <w:tc>
          <w:tcPr>
            <w:tcW w:w="1560" w:type="dxa"/>
            <w:vAlign w:val="center"/>
          </w:tcPr>
          <w:p w14:paraId="3C457F60"/>
        </w:tc>
        <w:tc>
          <w:tcPr>
            <w:tcW w:w="1460" w:type="dxa"/>
            <w:vAlign w:val="center"/>
          </w:tcPr>
          <w:p w14:paraId="4075F777"/>
        </w:tc>
        <w:tc>
          <w:tcPr>
            <w:tcW w:w="1586" w:type="dxa"/>
            <w:vAlign w:val="center"/>
          </w:tcPr>
          <w:p w14:paraId="71812BAA"/>
        </w:tc>
      </w:tr>
      <w:tr w14:paraId="259C4D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99FFD6C">
            <w:pPr>
              <w:jc w:val="left"/>
            </w:pPr>
            <w:r>
              <w:rPr>
                <w:rFonts w:ascii="宋体" w:hAnsi="宋体" w:eastAsia="宋体" w:cs="宋体"/>
                <w:b w:val="0"/>
                <w:i w:val="0"/>
                <w:color w:val="000000"/>
                <w:sz w:val="17"/>
              </w:rPr>
              <w:t xml:space="preserve">    （1）公务用车购置费</w:t>
            </w:r>
          </w:p>
        </w:tc>
        <w:tc>
          <w:tcPr>
            <w:tcW w:w="740" w:type="dxa"/>
            <w:vAlign w:val="center"/>
          </w:tcPr>
          <w:p w14:paraId="0A817881">
            <w:pPr>
              <w:jc w:val="center"/>
            </w:pPr>
            <w:r>
              <w:rPr>
                <w:rFonts w:ascii="宋体" w:hAnsi="宋体" w:eastAsia="宋体" w:cs="宋体"/>
                <w:b w:val="0"/>
                <w:i w:val="0"/>
                <w:color w:val="000000"/>
                <w:sz w:val="17"/>
              </w:rPr>
              <w:t>4</w:t>
            </w:r>
          </w:p>
        </w:tc>
        <w:tc>
          <w:tcPr>
            <w:tcW w:w="1560" w:type="dxa"/>
            <w:vAlign w:val="center"/>
          </w:tcPr>
          <w:p w14:paraId="0EED23AD"/>
        </w:tc>
        <w:tc>
          <w:tcPr>
            <w:tcW w:w="1460" w:type="dxa"/>
            <w:vAlign w:val="center"/>
          </w:tcPr>
          <w:p w14:paraId="34C4C930"/>
        </w:tc>
        <w:tc>
          <w:tcPr>
            <w:tcW w:w="1586" w:type="dxa"/>
            <w:vAlign w:val="center"/>
          </w:tcPr>
          <w:p w14:paraId="3B384A99"/>
        </w:tc>
      </w:tr>
      <w:tr w14:paraId="38F1F1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2497F07">
            <w:pPr>
              <w:jc w:val="left"/>
            </w:pPr>
            <w:r>
              <w:rPr>
                <w:rFonts w:ascii="宋体" w:hAnsi="宋体" w:eastAsia="宋体" w:cs="宋体"/>
                <w:b w:val="0"/>
                <w:i w:val="0"/>
                <w:color w:val="000000"/>
                <w:sz w:val="17"/>
              </w:rPr>
              <w:t xml:space="preserve">    （2）公务用车运行维护费</w:t>
            </w:r>
          </w:p>
        </w:tc>
        <w:tc>
          <w:tcPr>
            <w:tcW w:w="740" w:type="dxa"/>
            <w:vAlign w:val="center"/>
          </w:tcPr>
          <w:p w14:paraId="19B297D4">
            <w:pPr>
              <w:jc w:val="center"/>
            </w:pPr>
            <w:r>
              <w:rPr>
                <w:rFonts w:ascii="宋体" w:hAnsi="宋体" w:eastAsia="宋体" w:cs="宋体"/>
                <w:b w:val="0"/>
                <w:i w:val="0"/>
                <w:color w:val="000000"/>
                <w:sz w:val="17"/>
              </w:rPr>
              <w:t>5</w:t>
            </w:r>
          </w:p>
        </w:tc>
        <w:tc>
          <w:tcPr>
            <w:tcW w:w="1560" w:type="dxa"/>
            <w:vAlign w:val="center"/>
          </w:tcPr>
          <w:p w14:paraId="288D7A4B"/>
        </w:tc>
        <w:tc>
          <w:tcPr>
            <w:tcW w:w="1460" w:type="dxa"/>
            <w:vAlign w:val="center"/>
          </w:tcPr>
          <w:p w14:paraId="56C0C4B7"/>
        </w:tc>
        <w:tc>
          <w:tcPr>
            <w:tcW w:w="1586" w:type="dxa"/>
            <w:vAlign w:val="center"/>
          </w:tcPr>
          <w:p w14:paraId="57733B36"/>
        </w:tc>
      </w:tr>
      <w:tr w14:paraId="592A3F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4F84ED7">
            <w:pPr>
              <w:jc w:val="left"/>
            </w:pPr>
            <w:r>
              <w:rPr>
                <w:rFonts w:ascii="宋体" w:hAnsi="宋体" w:eastAsia="宋体" w:cs="宋体"/>
                <w:b w:val="0"/>
                <w:i w:val="0"/>
                <w:color w:val="000000"/>
                <w:sz w:val="17"/>
              </w:rPr>
              <w:t xml:space="preserve">  3.公务接待费</w:t>
            </w:r>
          </w:p>
        </w:tc>
        <w:tc>
          <w:tcPr>
            <w:tcW w:w="740" w:type="dxa"/>
            <w:vAlign w:val="center"/>
          </w:tcPr>
          <w:p w14:paraId="3668E822">
            <w:pPr>
              <w:jc w:val="center"/>
            </w:pPr>
            <w:r>
              <w:rPr>
                <w:rFonts w:ascii="宋体" w:hAnsi="宋体" w:eastAsia="宋体" w:cs="宋体"/>
                <w:b w:val="0"/>
                <w:i w:val="0"/>
                <w:color w:val="000000"/>
                <w:sz w:val="17"/>
              </w:rPr>
              <w:t>6</w:t>
            </w:r>
          </w:p>
        </w:tc>
        <w:tc>
          <w:tcPr>
            <w:tcW w:w="1560" w:type="dxa"/>
            <w:vAlign w:val="center"/>
          </w:tcPr>
          <w:p w14:paraId="1B08794E">
            <w:pPr>
              <w:jc w:val="right"/>
            </w:pPr>
            <w:r>
              <w:rPr>
                <w:rFonts w:ascii="宋体" w:hAnsi="宋体" w:eastAsia="宋体" w:cs="宋体"/>
                <w:b w:val="0"/>
                <w:i w:val="0"/>
                <w:color w:val="000000"/>
                <w:sz w:val="17"/>
              </w:rPr>
              <w:t>6.80</w:t>
            </w:r>
          </w:p>
        </w:tc>
        <w:tc>
          <w:tcPr>
            <w:tcW w:w="1460" w:type="dxa"/>
            <w:vAlign w:val="center"/>
          </w:tcPr>
          <w:p w14:paraId="5B5AD49C">
            <w:pPr>
              <w:jc w:val="right"/>
            </w:pPr>
            <w:r>
              <w:rPr>
                <w:rFonts w:ascii="宋体" w:hAnsi="宋体" w:eastAsia="宋体" w:cs="宋体"/>
                <w:b w:val="0"/>
                <w:i w:val="0"/>
                <w:color w:val="000000"/>
                <w:sz w:val="16"/>
              </w:rPr>
              <w:t>5.50</w:t>
            </w:r>
          </w:p>
        </w:tc>
        <w:tc>
          <w:tcPr>
            <w:tcW w:w="1586" w:type="dxa"/>
            <w:vAlign w:val="center"/>
          </w:tcPr>
          <w:p w14:paraId="058F806B">
            <w:pPr>
              <w:jc w:val="right"/>
            </w:pPr>
            <w:r>
              <w:rPr>
                <w:rFonts w:ascii="宋体" w:hAnsi="宋体" w:eastAsia="宋体" w:cs="宋体"/>
                <w:b w:val="0"/>
                <w:i w:val="0"/>
                <w:color w:val="000000"/>
                <w:sz w:val="17"/>
              </w:rPr>
              <w:t>5.50</w:t>
            </w:r>
          </w:p>
        </w:tc>
      </w:tr>
      <w:tr w14:paraId="710926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04F1589">
            <w:pPr>
              <w:jc w:val="left"/>
            </w:pPr>
            <w:r>
              <w:rPr>
                <w:rFonts w:ascii="宋体" w:hAnsi="宋体" w:eastAsia="宋体" w:cs="宋体"/>
                <w:b w:val="0"/>
                <w:i w:val="0"/>
                <w:color w:val="000000"/>
                <w:sz w:val="17"/>
              </w:rPr>
              <w:t xml:space="preserve">    （1）国内接待费</w:t>
            </w:r>
          </w:p>
        </w:tc>
        <w:tc>
          <w:tcPr>
            <w:tcW w:w="740" w:type="dxa"/>
            <w:vAlign w:val="center"/>
          </w:tcPr>
          <w:p w14:paraId="58A0B639">
            <w:pPr>
              <w:jc w:val="center"/>
            </w:pPr>
            <w:r>
              <w:rPr>
                <w:rFonts w:ascii="宋体" w:hAnsi="宋体" w:eastAsia="宋体" w:cs="宋体"/>
                <w:b w:val="0"/>
                <w:i w:val="0"/>
                <w:color w:val="000000"/>
                <w:sz w:val="17"/>
              </w:rPr>
              <w:t>7</w:t>
            </w:r>
          </w:p>
        </w:tc>
        <w:tc>
          <w:tcPr>
            <w:tcW w:w="1560" w:type="dxa"/>
            <w:vAlign w:val="center"/>
          </w:tcPr>
          <w:p w14:paraId="38E53781">
            <w:pPr>
              <w:jc w:val="center"/>
            </w:pPr>
            <w:r>
              <w:rPr>
                <w:rFonts w:ascii="宋体" w:hAnsi="宋体" w:eastAsia="宋体" w:cs="宋体"/>
                <w:b w:val="0"/>
                <w:i w:val="0"/>
                <w:color w:val="000000"/>
                <w:sz w:val="17"/>
              </w:rPr>
              <w:t>——</w:t>
            </w:r>
          </w:p>
        </w:tc>
        <w:tc>
          <w:tcPr>
            <w:tcW w:w="1460" w:type="dxa"/>
            <w:vAlign w:val="center"/>
          </w:tcPr>
          <w:p w14:paraId="41DD5F96">
            <w:pPr>
              <w:jc w:val="center"/>
            </w:pPr>
            <w:r>
              <w:rPr>
                <w:rFonts w:ascii="宋体" w:hAnsi="宋体" w:eastAsia="宋体" w:cs="宋体"/>
                <w:b w:val="0"/>
                <w:i w:val="0"/>
                <w:color w:val="000000"/>
                <w:sz w:val="16"/>
              </w:rPr>
              <w:t>——</w:t>
            </w:r>
          </w:p>
        </w:tc>
        <w:tc>
          <w:tcPr>
            <w:tcW w:w="1586" w:type="dxa"/>
            <w:vAlign w:val="center"/>
          </w:tcPr>
          <w:p w14:paraId="3948B50A">
            <w:pPr>
              <w:jc w:val="right"/>
            </w:pPr>
            <w:r>
              <w:rPr>
                <w:rFonts w:ascii="宋体" w:hAnsi="宋体" w:eastAsia="宋体" w:cs="宋体"/>
                <w:b w:val="0"/>
                <w:i w:val="0"/>
                <w:color w:val="000000"/>
                <w:sz w:val="17"/>
              </w:rPr>
              <w:t>5.50</w:t>
            </w:r>
          </w:p>
        </w:tc>
      </w:tr>
      <w:tr w14:paraId="08FE09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A32927">
            <w:pPr>
              <w:jc w:val="left"/>
            </w:pPr>
            <w:r>
              <w:rPr>
                <w:rFonts w:ascii="宋体" w:hAnsi="宋体" w:eastAsia="宋体" w:cs="宋体"/>
                <w:b w:val="0"/>
                <w:i w:val="0"/>
                <w:color w:val="000000"/>
                <w:sz w:val="17"/>
              </w:rPr>
              <w:t xml:space="preserve">         其中：外事接待费</w:t>
            </w:r>
          </w:p>
        </w:tc>
        <w:tc>
          <w:tcPr>
            <w:tcW w:w="740" w:type="dxa"/>
            <w:vAlign w:val="center"/>
          </w:tcPr>
          <w:p w14:paraId="32D93EA7">
            <w:pPr>
              <w:jc w:val="center"/>
            </w:pPr>
            <w:r>
              <w:rPr>
                <w:rFonts w:ascii="宋体" w:hAnsi="宋体" w:eastAsia="宋体" w:cs="宋体"/>
                <w:b w:val="0"/>
                <w:i w:val="0"/>
                <w:color w:val="000000"/>
                <w:sz w:val="17"/>
              </w:rPr>
              <w:t>8</w:t>
            </w:r>
          </w:p>
        </w:tc>
        <w:tc>
          <w:tcPr>
            <w:tcW w:w="1560" w:type="dxa"/>
            <w:vAlign w:val="center"/>
          </w:tcPr>
          <w:p w14:paraId="2F4378CE">
            <w:pPr>
              <w:jc w:val="center"/>
            </w:pPr>
            <w:r>
              <w:rPr>
                <w:rFonts w:ascii="宋体" w:hAnsi="宋体" w:eastAsia="宋体" w:cs="宋体"/>
                <w:b w:val="0"/>
                <w:i w:val="0"/>
                <w:color w:val="000000"/>
                <w:sz w:val="17"/>
              </w:rPr>
              <w:t>——</w:t>
            </w:r>
          </w:p>
        </w:tc>
        <w:tc>
          <w:tcPr>
            <w:tcW w:w="1460" w:type="dxa"/>
            <w:vAlign w:val="center"/>
          </w:tcPr>
          <w:p w14:paraId="0AD71A5B">
            <w:pPr>
              <w:jc w:val="center"/>
            </w:pPr>
            <w:r>
              <w:rPr>
                <w:rFonts w:ascii="宋体" w:hAnsi="宋体" w:eastAsia="宋体" w:cs="宋体"/>
                <w:b w:val="0"/>
                <w:i w:val="0"/>
                <w:color w:val="000000"/>
                <w:sz w:val="16"/>
              </w:rPr>
              <w:t>——</w:t>
            </w:r>
          </w:p>
        </w:tc>
        <w:tc>
          <w:tcPr>
            <w:tcW w:w="1586" w:type="dxa"/>
            <w:vAlign w:val="center"/>
          </w:tcPr>
          <w:p w14:paraId="6047596F"/>
        </w:tc>
      </w:tr>
      <w:tr w14:paraId="079EAB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F564E2">
            <w:pPr>
              <w:jc w:val="left"/>
            </w:pPr>
            <w:r>
              <w:rPr>
                <w:rFonts w:ascii="宋体" w:hAnsi="宋体" w:eastAsia="宋体" w:cs="宋体"/>
                <w:b w:val="0"/>
                <w:i w:val="0"/>
                <w:color w:val="000000"/>
                <w:sz w:val="17"/>
              </w:rPr>
              <w:t xml:space="preserve">    （2）国（境）外接待费</w:t>
            </w:r>
          </w:p>
        </w:tc>
        <w:tc>
          <w:tcPr>
            <w:tcW w:w="740" w:type="dxa"/>
            <w:vAlign w:val="center"/>
          </w:tcPr>
          <w:p w14:paraId="6C97ED55">
            <w:pPr>
              <w:jc w:val="center"/>
            </w:pPr>
            <w:r>
              <w:rPr>
                <w:rFonts w:ascii="宋体" w:hAnsi="宋体" w:eastAsia="宋体" w:cs="宋体"/>
                <w:b w:val="0"/>
                <w:i w:val="0"/>
                <w:color w:val="000000"/>
                <w:sz w:val="17"/>
              </w:rPr>
              <w:t>9</w:t>
            </w:r>
          </w:p>
        </w:tc>
        <w:tc>
          <w:tcPr>
            <w:tcW w:w="1560" w:type="dxa"/>
            <w:vAlign w:val="center"/>
          </w:tcPr>
          <w:p w14:paraId="6B2651B0">
            <w:pPr>
              <w:jc w:val="center"/>
            </w:pPr>
            <w:r>
              <w:rPr>
                <w:rFonts w:ascii="宋体" w:hAnsi="宋体" w:eastAsia="宋体" w:cs="宋体"/>
                <w:b w:val="0"/>
                <w:i w:val="0"/>
                <w:color w:val="000000"/>
                <w:sz w:val="17"/>
              </w:rPr>
              <w:t>——</w:t>
            </w:r>
          </w:p>
        </w:tc>
        <w:tc>
          <w:tcPr>
            <w:tcW w:w="1460" w:type="dxa"/>
            <w:vAlign w:val="center"/>
          </w:tcPr>
          <w:p w14:paraId="2DA794B7">
            <w:pPr>
              <w:jc w:val="center"/>
            </w:pPr>
            <w:r>
              <w:rPr>
                <w:rFonts w:ascii="宋体" w:hAnsi="宋体" w:eastAsia="宋体" w:cs="宋体"/>
                <w:b w:val="0"/>
                <w:i w:val="0"/>
                <w:color w:val="000000"/>
                <w:sz w:val="16"/>
              </w:rPr>
              <w:t>——</w:t>
            </w:r>
          </w:p>
        </w:tc>
        <w:tc>
          <w:tcPr>
            <w:tcW w:w="1586" w:type="dxa"/>
            <w:vAlign w:val="center"/>
          </w:tcPr>
          <w:p w14:paraId="1C55FA47"/>
        </w:tc>
      </w:tr>
      <w:tr w14:paraId="0FF664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92B7037">
            <w:pPr>
              <w:jc w:val="left"/>
            </w:pPr>
            <w:r>
              <w:rPr>
                <w:rFonts w:ascii="宋体" w:hAnsi="宋体" w:eastAsia="宋体" w:cs="宋体"/>
                <w:b w:val="0"/>
                <w:i w:val="0"/>
                <w:color w:val="000000"/>
                <w:sz w:val="17"/>
              </w:rPr>
              <w:t>二、相关统计数</w:t>
            </w:r>
          </w:p>
        </w:tc>
        <w:tc>
          <w:tcPr>
            <w:tcW w:w="740" w:type="dxa"/>
            <w:vAlign w:val="center"/>
          </w:tcPr>
          <w:p w14:paraId="141966CA">
            <w:pPr>
              <w:jc w:val="center"/>
            </w:pPr>
            <w:r>
              <w:rPr>
                <w:rFonts w:ascii="宋体" w:hAnsi="宋体" w:eastAsia="宋体" w:cs="宋体"/>
                <w:b w:val="0"/>
                <w:i w:val="0"/>
                <w:color w:val="000000"/>
                <w:sz w:val="17"/>
              </w:rPr>
              <w:t>10</w:t>
            </w:r>
          </w:p>
        </w:tc>
        <w:tc>
          <w:tcPr>
            <w:tcW w:w="1560" w:type="dxa"/>
            <w:vAlign w:val="center"/>
          </w:tcPr>
          <w:p w14:paraId="32C0F19A">
            <w:pPr>
              <w:jc w:val="center"/>
            </w:pPr>
            <w:r>
              <w:rPr>
                <w:rFonts w:ascii="宋体" w:hAnsi="宋体" w:eastAsia="宋体" w:cs="宋体"/>
                <w:b w:val="0"/>
                <w:i w:val="0"/>
                <w:color w:val="000000"/>
                <w:sz w:val="17"/>
              </w:rPr>
              <w:t>——</w:t>
            </w:r>
          </w:p>
        </w:tc>
        <w:tc>
          <w:tcPr>
            <w:tcW w:w="1460" w:type="dxa"/>
            <w:vAlign w:val="center"/>
          </w:tcPr>
          <w:p w14:paraId="61C1AB7F">
            <w:pPr>
              <w:jc w:val="center"/>
            </w:pPr>
            <w:r>
              <w:rPr>
                <w:rFonts w:ascii="宋体" w:hAnsi="宋体" w:eastAsia="宋体" w:cs="宋体"/>
                <w:b w:val="0"/>
                <w:i w:val="0"/>
                <w:color w:val="000000"/>
                <w:sz w:val="16"/>
              </w:rPr>
              <w:t>——</w:t>
            </w:r>
          </w:p>
        </w:tc>
        <w:tc>
          <w:tcPr>
            <w:tcW w:w="1586" w:type="dxa"/>
            <w:vAlign w:val="center"/>
          </w:tcPr>
          <w:p w14:paraId="7483C3BE">
            <w:pPr>
              <w:jc w:val="center"/>
            </w:pPr>
            <w:r>
              <w:rPr>
                <w:rFonts w:ascii="宋体" w:hAnsi="宋体" w:eastAsia="宋体" w:cs="宋体"/>
                <w:b w:val="0"/>
                <w:i w:val="0"/>
                <w:color w:val="000000"/>
                <w:sz w:val="17"/>
              </w:rPr>
              <w:t>——</w:t>
            </w:r>
          </w:p>
        </w:tc>
      </w:tr>
      <w:tr w14:paraId="25D87A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B639B23">
            <w:pPr>
              <w:jc w:val="left"/>
            </w:pPr>
            <w:r>
              <w:rPr>
                <w:rFonts w:ascii="宋体" w:hAnsi="宋体" w:eastAsia="宋体" w:cs="宋体"/>
                <w:b w:val="0"/>
                <w:i w:val="0"/>
                <w:color w:val="000000"/>
                <w:sz w:val="17"/>
              </w:rPr>
              <w:t xml:space="preserve">  1.因公出国（境）团组数（个）</w:t>
            </w:r>
          </w:p>
        </w:tc>
        <w:tc>
          <w:tcPr>
            <w:tcW w:w="740" w:type="dxa"/>
            <w:vAlign w:val="center"/>
          </w:tcPr>
          <w:p w14:paraId="2B2CC577">
            <w:pPr>
              <w:jc w:val="center"/>
            </w:pPr>
            <w:r>
              <w:rPr>
                <w:rFonts w:ascii="宋体" w:hAnsi="宋体" w:eastAsia="宋体" w:cs="宋体"/>
                <w:b w:val="0"/>
                <w:i w:val="0"/>
                <w:color w:val="000000"/>
                <w:sz w:val="17"/>
              </w:rPr>
              <w:t>11</w:t>
            </w:r>
          </w:p>
        </w:tc>
        <w:tc>
          <w:tcPr>
            <w:tcW w:w="1560" w:type="dxa"/>
            <w:vAlign w:val="center"/>
          </w:tcPr>
          <w:p w14:paraId="6FE64EDF">
            <w:pPr>
              <w:jc w:val="center"/>
            </w:pPr>
            <w:r>
              <w:rPr>
                <w:rFonts w:ascii="宋体" w:hAnsi="宋体" w:eastAsia="宋体" w:cs="宋体"/>
                <w:b w:val="0"/>
                <w:i w:val="0"/>
                <w:color w:val="000000"/>
                <w:sz w:val="17"/>
              </w:rPr>
              <w:t>——</w:t>
            </w:r>
          </w:p>
        </w:tc>
        <w:tc>
          <w:tcPr>
            <w:tcW w:w="1460" w:type="dxa"/>
            <w:vAlign w:val="center"/>
          </w:tcPr>
          <w:p w14:paraId="241A01FC">
            <w:pPr>
              <w:jc w:val="center"/>
            </w:pPr>
            <w:r>
              <w:rPr>
                <w:rFonts w:ascii="宋体" w:hAnsi="宋体" w:eastAsia="宋体" w:cs="宋体"/>
                <w:b w:val="0"/>
                <w:i w:val="0"/>
                <w:color w:val="000000"/>
                <w:sz w:val="16"/>
              </w:rPr>
              <w:t>——</w:t>
            </w:r>
          </w:p>
        </w:tc>
        <w:tc>
          <w:tcPr>
            <w:tcW w:w="1586" w:type="dxa"/>
            <w:vAlign w:val="center"/>
          </w:tcPr>
          <w:p w14:paraId="66829D97"/>
        </w:tc>
      </w:tr>
      <w:tr w14:paraId="764B23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B4E0E05">
            <w:pPr>
              <w:jc w:val="left"/>
            </w:pPr>
            <w:r>
              <w:rPr>
                <w:rFonts w:ascii="宋体" w:hAnsi="宋体" w:eastAsia="宋体" w:cs="宋体"/>
                <w:b w:val="0"/>
                <w:i w:val="0"/>
                <w:color w:val="000000"/>
                <w:sz w:val="17"/>
              </w:rPr>
              <w:t xml:space="preserve">  2.因公出国（境）人次数（人）</w:t>
            </w:r>
          </w:p>
        </w:tc>
        <w:tc>
          <w:tcPr>
            <w:tcW w:w="740" w:type="dxa"/>
            <w:vAlign w:val="center"/>
          </w:tcPr>
          <w:p w14:paraId="3C40CCA4">
            <w:pPr>
              <w:jc w:val="center"/>
            </w:pPr>
            <w:r>
              <w:rPr>
                <w:rFonts w:ascii="宋体" w:hAnsi="宋体" w:eastAsia="宋体" w:cs="宋体"/>
                <w:b w:val="0"/>
                <w:i w:val="0"/>
                <w:color w:val="000000"/>
                <w:sz w:val="17"/>
              </w:rPr>
              <w:t>12</w:t>
            </w:r>
          </w:p>
        </w:tc>
        <w:tc>
          <w:tcPr>
            <w:tcW w:w="1560" w:type="dxa"/>
            <w:vAlign w:val="center"/>
          </w:tcPr>
          <w:p w14:paraId="343493A9">
            <w:pPr>
              <w:jc w:val="center"/>
            </w:pPr>
            <w:r>
              <w:rPr>
                <w:rFonts w:ascii="宋体" w:hAnsi="宋体" w:eastAsia="宋体" w:cs="宋体"/>
                <w:b w:val="0"/>
                <w:i w:val="0"/>
                <w:color w:val="000000"/>
                <w:sz w:val="17"/>
              </w:rPr>
              <w:t>——</w:t>
            </w:r>
          </w:p>
        </w:tc>
        <w:tc>
          <w:tcPr>
            <w:tcW w:w="1460" w:type="dxa"/>
            <w:vAlign w:val="center"/>
          </w:tcPr>
          <w:p w14:paraId="3FB67C97">
            <w:pPr>
              <w:jc w:val="center"/>
            </w:pPr>
            <w:r>
              <w:rPr>
                <w:rFonts w:ascii="宋体" w:hAnsi="宋体" w:eastAsia="宋体" w:cs="宋体"/>
                <w:b w:val="0"/>
                <w:i w:val="0"/>
                <w:color w:val="000000"/>
                <w:sz w:val="16"/>
              </w:rPr>
              <w:t>——</w:t>
            </w:r>
          </w:p>
        </w:tc>
        <w:tc>
          <w:tcPr>
            <w:tcW w:w="1586" w:type="dxa"/>
            <w:vAlign w:val="center"/>
          </w:tcPr>
          <w:p w14:paraId="18ECF6E7"/>
        </w:tc>
      </w:tr>
      <w:tr w14:paraId="73EE5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E6164EB">
            <w:pPr>
              <w:jc w:val="left"/>
            </w:pPr>
            <w:r>
              <w:rPr>
                <w:rFonts w:ascii="宋体" w:hAnsi="宋体" w:eastAsia="宋体" w:cs="宋体"/>
                <w:b w:val="0"/>
                <w:i w:val="0"/>
                <w:color w:val="000000"/>
                <w:sz w:val="17"/>
              </w:rPr>
              <w:t xml:space="preserve">  3.公务用车购置数（辆）</w:t>
            </w:r>
          </w:p>
        </w:tc>
        <w:tc>
          <w:tcPr>
            <w:tcW w:w="740" w:type="dxa"/>
            <w:vAlign w:val="center"/>
          </w:tcPr>
          <w:p w14:paraId="24B01D7A">
            <w:pPr>
              <w:jc w:val="center"/>
            </w:pPr>
            <w:r>
              <w:rPr>
                <w:rFonts w:ascii="宋体" w:hAnsi="宋体" w:eastAsia="宋体" w:cs="宋体"/>
                <w:b w:val="0"/>
                <w:i w:val="0"/>
                <w:color w:val="000000"/>
                <w:sz w:val="17"/>
              </w:rPr>
              <w:t>13</w:t>
            </w:r>
          </w:p>
        </w:tc>
        <w:tc>
          <w:tcPr>
            <w:tcW w:w="1560" w:type="dxa"/>
            <w:vAlign w:val="center"/>
          </w:tcPr>
          <w:p w14:paraId="4D128E1E">
            <w:pPr>
              <w:jc w:val="center"/>
            </w:pPr>
            <w:r>
              <w:rPr>
                <w:rFonts w:ascii="宋体" w:hAnsi="宋体" w:eastAsia="宋体" w:cs="宋体"/>
                <w:b w:val="0"/>
                <w:i w:val="0"/>
                <w:color w:val="000000"/>
                <w:sz w:val="17"/>
              </w:rPr>
              <w:t>——</w:t>
            </w:r>
          </w:p>
        </w:tc>
        <w:tc>
          <w:tcPr>
            <w:tcW w:w="1460" w:type="dxa"/>
            <w:vAlign w:val="center"/>
          </w:tcPr>
          <w:p w14:paraId="37147E23">
            <w:pPr>
              <w:jc w:val="center"/>
            </w:pPr>
            <w:r>
              <w:rPr>
                <w:rFonts w:ascii="宋体" w:hAnsi="宋体" w:eastAsia="宋体" w:cs="宋体"/>
                <w:b w:val="0"/>
                <w:i w:val="0"/>
                <w:color w:val="000000"/>
                <w:sz w:val="16"/>
              </w:rPr>
              <w:t>——</w:t>
            </w:r>
          </w:p>
        </w:tc>
        <w:tc>
          <w:tcPr>
            <w:tcW w:w="1586" w:type="dxa"/>
            <w:vAlign w:val="center"/>
          </w:tcPr>
          <w:p w14:paraId="2539F5B2"/>
        </w:tc>
      </w:tr>
      <w:tr w14:paraId="5B6A1D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719A77">
            <w:pPr>
              <w:jc w:val="left"/>
            </w:pPr>
            <w:r>
              <w:rPr>
                <w:rFonts w:ascii="宋体" w:hAnsi="宋体" w:eastAsia="宋体" w:cs="宋体"/>
                <w:b w:val="0"/>
                <w:i w:val="0"/>
                <w:color w:val="000000"/>
                <w:sz w:val="17"/>
              </w:rPr>
              <w:t xml:space="preserve">  4.公务用车保有量（辆）</w:t>
            </w:r>
          </w:p>
        </w:tc>
        <w:tc>
          <w:tcPr>
            <w:tcW w:w="740" w:type="dxa"/>
            <w:vAlign w:val="center"/>
          </w:tcPr>
          <w:p w14:paraId="4A4BE991">
            <w:pPr>
              <w:jc w:val="center"/>
            </w:pPr>
            <w:r>
              <w:rPr>
                <w:rFonts w:ascii="宋体" w:hAnsi="宋体" w:eastAsia="宋体" w:cs="宋体"/>
                <w:b w:val="0"/>
                <w:i w:val="0"/>
                <w:color w:val="000000"/>
                <w:sz w:val="17"/>
              </w:rPr>
              <w:t>14</w:t>
            </w:r>
          </w:p>
        </w:tc>
        <w:tc>
          <w:tcPr>
            <w:tcW w:w="1560" w:type="dxa"/>
            <w:vAlign w:val="center"/>
          </w:tcPr>
          <w:p w14:paraId="62639615">
            <w:pPr>
              <w:jc w:val="center"/>
            </w:pPr>
            <w:r>
              <w:rPr>
                <w:rFonts w:ascii="宋体" w:hAnsi="宋体" w:eastAsia="宋体" w:cs="宋体"/>
                <w:b w:val="0"/>
                <w:i w:val="0"/>
                <w:color w:val="000000"/>
                <w:sz w:val="17"/>
              </w:rPr>
              <w:t>——</w:t>
            </w:r>
          </w:p>
        </w:tc>
        <w:tc>
          <w:tcPr>
            <w:tcW w:w="1460" w:type="dxa"/>
            <w:vAlign w:val="center"/>
          </w:tcPr>
          <w:p w14:paraId="7F842D4D">
            <w:pPr>
              <w:jc w:val="center"/>
            </w:pPr>
            <w:r>
              <w:rPr>
                <w:rFonts w:ascii="宋体" w:hAnsi="宋体" w:eastAsia="宋体" w:cs="宋体"/>
                <w:b w:val="0"/>
                <w:i w:val="0"/>
                <w:color w:val="000000"/>
                <w:sz w:val="16"/>
              </w:rPr>
              <w:t>——</w:t>
            </w:r>
          </w:p>
        </w:tc>
        <w:tc>
          <w:tcPr>
            <w:tcW w:w="1586" w:type="dxa"/>
            <w:vAlign w:val="center"/>
          </w:tcPr>
          <w:p w14:paraId="1DC76615"/>
        </w:tc>
      </w:tr>
      <w:tr w14:paraId="1005FC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5D71F61">
            <w:pPr>
              <w:jc w:val="left"/>
            </w:pPr>
            <w:r>
              <w:rPr>
                <w:rFonts w:ascii="宋体" w:hAnsi="宋体" w:eastAsia="宋体" w:cs="宋体"/>
                <w:b w:val="0"/>
                <w:i w:val="0"/>
                <w:color w:val="000000"/>
                <w:sz w:val="17"/>
              </w:rPr>
              <w:t xml:space="preserve">  5.国内公务接待批次（个）</w:t>
            </w:r>
          </w:p>
        </w:tc>
        <w:tc>
          <w:tcPr>
            <w:tcW w:w="740" w:type="dxa"/>
            <w:vAlign w:val="center"/>
          </w:tcPr>
          <w:p w14:paraId="1C2CC351">
            <w:pPr>
              <w:jc w:val="center"/>
            </w:pPr>
            <w:r>
              <w:rPr>
                <w:rFonts w:ascii="宋体" w:hAnsi="宋体" w:eastAsia="宋体" w:cs="宋体"/>
                <w:b w:val="0"/>
                <w:i w:val="0"/>
                <w:color w:val="000000"/>
                <w:sz w:val="17"/>
              </w:rPr>
              <w:t>15</w:t>
            </w:r>
          </w:p>
        </w:tc>
        <w:tc>
          <w:tcPr>
            <w:tcW w:w="1560" w:type="dxa"/>
            <w:vAlign w:val="center"/>
          </w:tcPr>
          <w:p w14:paraId="40E6FAA3">
            <w:pPr>
              <w:jc w:val="center"/>
            </w:pPr>
            <w:r>
              <w:rPr>
                <w:rFonts w:ascii="宋体" w:hAnsi="宋体" w:eastAsia="宋体" w:cs="宋体"/>
                <w:b w:val="0"/>
                <w:i w:val="0"/>
                <w:color w:val="000000"/>
                <w:sz w:val="17"/>
              </w:rPr>
              <w:t>——</w:t>
            </w:r>
          </w:p>
        </w:tc>
        <w:tc>
          <w:tcPr>
            <w:tcW w:w="1460" w:type="dxa"/>
            <w:vAlign w:val="center"/>
          </w:tcPr>
          <w:p w14:paraId="15B7AD2B">
            <w:pPr>
              <w:jc w:val="center"/>
            </w:pPr>
            <w:r>
              <w:rPr>
                <w:rFonts w:ascii="宋体" w:hAnsi="宋体" w:eastAsia="宋体" w:cs="宋体"/>
                <w:b w:val="0"/>
                <w:i w:val="0"/>
                <w:color w:val="000000"/>
                <w:sz w:val="16"/>
              </w:rPr>
              <w:t>——</w:t>
            </w:r>
          </w:p>
        </w:tc>
        <w:tc>
          <w:tcPr>
            <w:tcW w:w="1586" w:type="dxa"/>
            <w:vAlign w:val="center"/>
          </w:tcPr>
          <w:p w14:paraId="6516E97A">
            <w:pPr>
              <w:jc w:val="right"/>
            </w:pPr>
            <w:r>
              <w:rPr>
                <w:rFonts w:ascii="宋体" w:hAnsi="宋体" w:eastAsia="宋体" w:cs="宋体"/>
                <w:b w:val="0"/>
                <w:i w:val="0"/>
                <w:color w:val="000000"/>
                <w:sz w:val="17"/>
              </w:rPr>
              <w:t>45</w:t>
            </w:r>
          </w:p>
        </w:tc>
      </w:tr>
      <w:tr w14:paraId="0F409A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E53752">
            <w:pPr>
              <w:jc w:val="left"/>
            </w:pPr>
            <w:r>
              <w:rPr>
                <w:rFonts w:ascii="宋体" w:hAnsi="宋体" w:eastAsia="宋体" w:cs="宋体"/>
                <w:b w:val="0"/>
                <w:i w:val="0"/>
                <w:color w:val="000000"/>
                <w:sz w:val="17"/>
              </w:rPr>
              <w:t xml:space="preserve">    其中：外事接待批次（个）</w:t>
            </w:r>
          </w:p>
        </w:tc>
        <w:tc>
          <w:tcPr>
            <w:tcW w:w="740" w:type="dxa"/>
            <w:vAlign w:val="center"/>
          </w:tcPr>
          <w:p w14:paraId="00DDAB73">
            <w:pPr>
              <w:jc w:val="center"/>
            </w:pPr>
            <w:r>
              <w:rPr>
                <w:rFonts w:ascii="宋体" w:hAnsi="宋体" w:eastAsia="宋体" w:cs="宋体"/>
                <w:b w:val="0"/>
                <w:i w:val="0"/>
                <w:color w:val="000000"/>
                <w:sz w:val="17"/>
              </w:rPr>
              <w:t>16</w:t>
            </w:r>
          </w:p>
        </w:tc>
        <w:tc>
          <w:tcPr>
            <w:tcW w:w="1560" w:type="dxa"/>
            <w:vAlign w:val="center"/>
          </w:tcPr>
          <w:p w14:paraId="7F44F4F3">
            <w:pPr>
              <w:jc w:val="center"/>
            </w:pPr>
            <w:r>
              <w:rPr>
                <w:rFonts w:ascii="宋体" w:hAnsi="宋体" w:eastAsia="宋体" w:cs="宋体"/>
                <w:b w:val="0"/>
                <w:i w:val="0"/>
                <w:color w:val="000000"/>
                <w:sz w:val="17"/>
              </w:rPr>
              <w:t>——</w:t>
            </w:r>
          </w:p>
        </w:tc>
        <w:tc>
          <w:tcPr>
            <w:tcW w:w="1460" w:type="dxa"/>
            <w:vAlign w:val="center"/>
          </w:tcPr>
          <w:p w14:paraId="5B1B16E0">
            <w:pPr>
              <w:jc w:val="center"/>
            </w:pPr>
            <w:r>
              <w:rPr>
                <w:rFonts w:ascii="宋体" w:hAnsi="宋体" w:eastAsia="宋体" w:cs="宋体"/>
                <w:b w:val="0"/>
                <w:i w:val="0"/>
                <w:color w:val="000000"/>
                <w:sz w:val="16"/>
              </w:rPr>
              <w:t>——</w:t>
            </w:r>
          </w:p>
        </w:tc>
        <w:tc>
          <w:tcPr>
            <w:tcW w:w="1586" w:type="dxa"/>
            <w:vAlign w:val="center"/>
          </w:tcPr>
          <w:p w14:paraId="5081B24A"/>
        </w:tc>
      </w:tr>
      <w:tr w14:paraId="533D2A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857FAE">
            <w:pPr>
              <w:jc w:val="left"/>
            </w:pPr>
            <w:r>
              <w:rPr>
                <w:rFonts w:ascii="宋体" w:hAnsi="宋体" w:eastAsia="宋体" w:cs="宋体"/>
                <w:b w:val="0"/>
                <w:i w:val="0"/>
                <w:color w:val="000000"/>
                <w:sz w:val="17"/>
              </w:rPr>
              <w:t xml:space="preserve">  6.国内公务接待人次（人）</w:t>
            </w:r>
          </w:p>
        </w:tc>
        <w:tc>
          <w:tcPr>
            <w:tcW w:w="740" w:type="dxa"/>
            <w:vAlign w:val="center"/>
          </w:tcPr>
          <w:p w14:paraId="683A75FF">
            <w:pPr>
              <w:jc w:val="center"/>
            </w:pPr>
            <w:r>
              <w:rPr>
                <w:rFonts w:ascii="宋体" w:hAnsi="宋体" w:eastAsia="宋体" w:cs="宋体"/>
                <w:b w:val="0"/>
                <w:i w:val="0"/>
                <w:color w:val="000000"/>
                <w:sz w:val="17"/>
              </w:rPr>
              <w:t>17</w:t>
            </w:r>
          </w:p>
        </w:tc>
        <w:tc>
          <w:tcPr>
            <w:tcW w:w="1560" w:type="dxa"/>
            <w:vAlign w:val="center"/>
          </w:tcPr>
          <w:p w14:paraId="611D56B7">
            <w:pPr>
              <w:jc w:val="center"/>
            </w:pPr>
            <w:r>
              <w:rPr>
                <w:rFonts w:ascii="宋体" w:hAnsi="宋体" w:eastAsia="宋体" w:cs="宋体"/>
                <w:b w:val="0"/>
                <w:i w:val="0"/>
                <w:color w:val="000000"/>
                <w:sz w:val="17"/>
              </w:rPr>
              <w:t>——</w:t>
            </w:r>
          </w:p>
        </w:tc>
        <w:tc>
          <w:tcPr>
            <w:tcW w:w="1460" w:type="dxa"/>
            <w:vAlign w:val="center"/>
          </w:tcPr>
          <w:p w14:paraId="6A4DA404">
            <w:pPr>
              <w:jc w:val="center"/>
            </w:pPr>
            <w:r>
              <w:rPr>
                <w:rFonts w:ascii="宋体" w:hAnsi="宋体" w:eastAsia="宋体" w:cs="宋体"/>
                <w:b w:val="0"/>
                <w:i w:val="0"/>
                <w:color w:val="000000"/>
                <w:sz w:val="16"/>
              </w:rPr>
              <w:t>——</w:t>
            </w:r>
          </w:p>
        </w:tc>
        <w:tc>
          <w:tcPr>
            <w:tcW w:w="1586" w:type="dxa"/>
            <w:vAlign w:val="center"/>
          </w:tcPr>
          <w:p w14:paraId="3666B633">
            <w:pPr>
              <w:jc w:val="right"/>
            </w:pPr>
            <w:r>
              <w:rPr>
                <w:rFonts w:ascii="宋体" w:hAnsi="宋体" w:eastAsia="宋体" w:cs="宋体"/>
                <w:b w:val="0"/>
                <w:i w:val="0"/>
                <w:color w:val="000000"/>
                <w:sz w:val="17"/>
              </w:rPr>
              <w:t>536</w:t>
            </w:r>
          </w:p>
        </w:tc>
      </w:tr>
      <w:tr w14:paraId="7ADFBF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D0873B9">
            <w:pPr>
              <w:jc w:val="left"/>
            </w:pPr>
            <w:r>
              <w:rPr>
                <w:rFonts w:ascii="宋体" w:hAnsi="宋体" w:eastAsia="宋体" w:cs="宋体"/>
                <w:b w:val="0"/>
                <w:i w:val="0"/>
                <w:color w:val="000000"/>
                <w:sz w:val="17"/>
              </w:rPr>
              <w:t xml:space="preserve">    其中：外事接待人次（人）</w:t>
            </w:r>
          </w:p>
        </w:tc>
        <w:tc>
          <w:tcPr>
            <w:tcW w:w="740" w:type="dxa"/>
            <w:vAlign w:val="center"/>
          </w:tcPr>
          <w:p w14:paraId="00401FA1">
            <w:pPr>
              <w:jc w:val="center"/>
            </w:pPr>
            <w:r>
              <w:rPr>
                <w:rFonts w:ascii="宋体" w:hAnsi="宋体" w:eastAsia="宋体" w:cs="宋体"/>
                <w:b w:val="0"/>
                <w:i w:val="0"/>
                <w:color w:val="000000"/>
                <w:sz w:val="17"/>
              </w:rPr>
              <w:t>18</w:t>
            </w:r>
          </w:p>
        </w:tc>
        <w:tc>
          <w:tcPr>
            <w:tcW w:w="1560" w:type="dxa"/>
            <w:vAlign w:val="center"/>
          </w:tcPr>
          <w:p w14:paraId="0144D02B">
            <w:pPr>
              <w:jc w:val="center"/>
            </w:pPr>
            <w:r>
              <w:rPr>
                <w:rFonts w:ascii="宋体" w:hAnsi="宋体" w:eastAsia="宋体" w:cs="宋体"/>
                <w:b w:val="0"/>
                <w:i w:val="0"/>
                <w:color w:val="000000"/>
                <w:sz w:val="17"/>
              </w:rPr>
              <w:t>——</w:t>
            </w:r>
          </w:p>
        </w:tc>
        <w:tc>
          <w:tcPr>
            <w:tcW w:w="1460" w:type="dxa"/>
            <w:vAlign w:val="center"/>
          </w:tcPr>
          <w:p w14:paraId="58FA60F7">
            <w:pPr>
              <w:jc w:val="center"/>
            </w:pPr>
            <w:r>
              <w:rPr>
                <w:rFonts w:ascii="宋体" w:hAnsi="宋体" w:eastAsia="宋体" w:cs="宋体"/>
                <w:b w:val="0"/>
                <w:i w:val="0"/>
                <w:color w:val="000000"/>
                <w:sz w:val="16"/>
              </w:rPr>
              <w:t>——</w:t>
            </w:r>
          </w:p>
        </w:tc>
        <w:tc>
          <w:tcPr>
            <w:tcW w:w="1586" w:type="dxa"/>
            <w:vAlign w:val="center"/>
          </w:tcPr>
          <w:p w14:paraId="664BAA63"/>
        </w:tc>
      </w:tr>
      <w:tr w14:paraId="3D5AF4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521461">
            <w:pPr>
              <w:jc w:val="left"/>
            </w:pPr>
            <w:r>
              <w:rPr>
                <w:rFonts w:ascii="宋体" w:hAnsi="宋体" w:eastAsia="宋体" w:cs="宋体"/>
                <w:b w:val="0"/>
                <w:i w:val="0"/>
                <w:color w:val="000000"/>
                <w:sz w:val="17"/>
              </w:rPr>
              <w:t xml:space="preserve">  7.国（境）外公务接待批次（个）</w:t>
            </w:r>
          </w:p>
        </w:tc>
        <w:tc>
          <w:tcPr>
            <w:tcW w:w="740" w:type="dxa"/>
            <w:vAlign w:val="center"/>
          </w:tcPr>
          <w:p w14:paraId="6E2F4B68">
            <w:pPr>
              <w:jc w:val="center"/>
            </w:pPr>
            <w:r>
              <w:rPr>
                <w:rFonts w:ascii="宋体" w:hAnsi="宋体" w:eastAsia="宋体" w:cs="宋体"/>
                <w:b w:val="0"/>
                <w:i w:val="0"/>
                <w:color w:val="000000"/>
                <w:sz w:val="17"/>
              </w:rPr>
              <w:t>19</w:t>
            </w:r>
          </w:p>
        </w:tc>
        <w:tc>
          <w:tcPr>
            <w:tcW w:w="1560" w:type="dxa"/>
            <w:vAlign w:val="center"/>
          </w:tcPr>
          <w:p w14:paraId="117A8C08">
            <w:pPr>
              <w:jc w:val="center"/>
            </w:pPr>
            <w:r>
              <w:rPr>
                <w:rFonts w:ascii="宋体" w:hAnsi="宋体" w:eastAsia="宋体" w:cs="宋体"/>
                <w:b w:val="0"/>
                <w:i w:val="0"/>
                <w:color w:val="000000"/>
                <w:sz w:val="17"/>
              </w:rPr>
              <w:t>——</w:t>
            </w:r>
          </w:p>
        </w:tc>
        <w:tc>
          <w:tcPr>
            <w:tcW w:w="1460" w:type="dxa"/>
            <w:vAlign w:val="center"/>
          </w:tcPr>
          <w:p w14:paraId="39084CE8">
            <w:pPr>
              <w:jc w:val="center"/>
            </w:pPr>
            <w:r>
              <w:rPr>
                <w:rFonts w:ascii="宋体" w:hAnsi="宋体" w:eastAsia="宋体" w:cs="宋体"/>
                <w:b w:val="0"/>
                <w:i w:val="0"/>
                <w:color w:val="000000"/>
                <w:sz w:val="16"/>
              </w:rPr>
              <w:t>——</w:t>
            </w:r>
          </w:p>
        </w:tc>
        <w:tc>
          <w:tcPr>
            <w:tcW w:w="1586" w:type="dxa"/>
            <w:vAlign w:val="center"/>
          </w:tcPr>
          <w:p w14:paraId="6D46F2CD"/>
        </w:tc>
      </w:tr>
      <w:tr w14:paraId="1F2C6A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B2BDF5E">
            <w:pPr>
              <w:jc w:val="left"/>
            </w:pPr>
            <w:r>
              <w:rPr>
                <w:rFonts w:ascii="宋体" w:hAnsi="宋体" w:eastAsia="宋体" w:cs="宋体"/>
                <w:b w:val="0"/>
                <w:i w:val="0"/>
                <w:color w:val="000000"/>
                <w:sz w:val="17"/>
              </w:rPr>
              <w:t xml:space="preserve">  8.国（境）外公务接待人次（人）</w:t>
            </w:r>
          </w:p>
        </w:tc>
        <w:tc>
          <w:tcPr>
            <w:tcW w:w="740" w:type="dxa"/>
            <w:vAlign w:val="center"/>
          </w:tcPr>
          <w:p w14:paraId="5C607B82">
            <w:pPr>
              <w:jc w:val="center"/>
            </w:pPr>
            <w:r>
              <w:rPr>
                <w:rFonts w:ascii="宋体" w:hAnsi="宋体" w:eastAsia="宋体" w:cs="宋体"/>
                <w:b w:val="0"/>
                <w:i w:val="0"/>
                <w:color w:val="000000"/>
                <w:sz w:val="17"/>
              </w:rPr>
              <w:t>20</w:t>
            </w:r>
          </w:p>
        </w:tc>
        <w:tc>
          <w:tcPr>
            <w:tcW w:w="1560" w:type="dxa"/>
            <w:vAlign w:val="center"/>
          </w:tcPr>
          <w:p w14:paraId="54BDE444">
            <w:pPr>
              <w:jc w:val="center"/>
            </w:pPr>
            <w:r>
              <w:rPr>
                <w:rFonts w:ascii="宋体" w:hAnsi="宋体" w:eastAsia="宋体" w:cs="宋体"/>
                <w:b w:val="0"/>
                <w:i w:val="0"/>
                <w:color w:val="000000"/>
                <w:sz w:val="17"/>
              </w:rPr>
              <w:t>——</w:t>
            </w:r>
          </w:p>
        </w:tc>
        <w:tc>
          <w:tcPr>
            <w:tcW w:w="1460" w:type="dxa"/>
            <w:vAlign w:val="center"/>
          </w:tcPr>
          <w:p w14:paraId="71D8B4B9">
            <w:pPr>
              <w:jc w:val="center"/>
            </w:pPr>
            <w:r>
              <w:rPr>
                <w:rFonts w:ascii="宋体" w:hAnsi="宋体" w:eastAsia="宋体" w:cs="宋体"/>
                <w:b w:val="0"/>
                <w:i w:val="0"/>
                <w:color w:val="000000"/>
                <w:sz w:val="16"/>
              </w:rPr>
              <w:t>——</w:t>
            </w:r>
          </w:p>
        </w:tc>
        <w:tc>
          <w:tcPr>
            <w:tcW w:w="1586" w:type="dxa"/>
            <w:vAlign w:val="center"/>
          </w:tcPr>
          <w:p w14:paraId="71A3C199"/>
        </w:tc>
      </w:tr>
      <w:tr w14:paraId="1A5827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4D05F903">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75D564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B6FBA52">
            <w:pPr>
              <w:jc w:val="left"/>
            </w:pPr>
            <w:r>
              <w:rPr>
                <w:rFonts w:ascii="宋体" w:hAnsi="宋体" w:eastAsia="宋体" w:cs="宋体"/>
                <w:b w:val="0"/>
                <w:i w:val="0"/>
                <w:color w:val="000000"/>
                <w:sz w:val="17"/>
              </w:rPr>
              <w:t xml:space="preserve">   2.当此表数据为空，即本部门（单位）无财政拨款“三公”经费支出</w:t>
            </w:r>
          </w:p>
        </w:tc>
      </w:tr>
    </w:tbl>
    <w:p w14:paraId="0EE48F6A">
      <w:pPr>
        <w:snapToGrid w:val="0"/>
        <w:spacing w:before="200" w:after="200" w:line="200" w:lineRule="auto"/>
      </w:pPr>
      <w:r>
        <w:rPr>
          <w:sz w:val="8"/>
        </w:rPr>
        <w:t xml:space="preserve"> </w:t>
      </w:r>
    </w:p>
    <w:p w14:paraId="3656167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37BFA6D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5D26622B">
            <w:pPr>
              <w:jc w:val="right"/>
            </w:pPr>
            <w:r>
              <w:rPr>
                <w:rFonts w:hint="eastAsia" w:ascii="宋体" w:hAnsi="宋体" w:eastAsia="宋体" w:cs="宋体"/>
                <w:sz w:val="20"/>
                <w:lang w:eastAsia="zh-CN"/>
              </w:rPr>
              <w:t>公开</w:t>
            </w:r>
            <w:r>
              <w:rPr>
                <w:rFonts w:ascii="宋体" w:hAnsi="宋体" w:eastAsia="宋体" w:cs="宋体"/>
                <w:sz w:val="20"/>
              </w:rPr>
              <w:t>10表</w:t>
            </w:r>
          </w:p>
        </w:tc>
      </w:tr>
      <w:tr w14:paraId="0AAA177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5885AE24">
            <w:pPr>
              <w:jc w:val="left"/>
            </w:pPr>
            <w:r>
              <w:rPr>
                <w:rFonts w:ascii="宋体" w:hAnsi="宋体" w:eastAsia="宋体" w:cs="宋体"/>
                <w:sz w:val="20"/>
              </w:rPr>
              <w:t>部门：</w:t>
            </w:r>
            <w:r>
              <w:rPr>
                <w:rFonts w:hint="eastAsia" w:ascii="宋体" w:hAnsi="宋体" w:eastAsia="宋体" w:cs="宋体"/>
                <w:b w:val="0"/>
                <w:i w:val="0"/>
                <w:color w:val="000000"/>
                <w:sz w:val="20"/>
              </w:rPr>
              <w:t>新余市渝水区审计局</w:t>
            </w:r>
          </w:p>
        </w:tc>
        <w:tc>
          <w:tcPr>
            <w:tcW w:w="2000" w:type="dxa"/>
            <w:shd w:val="clear" w:color="auto" w:fill="auto"/>
            <w:noWrap w:val="0"/>
            <w:vAlign w:val="top"/>
          </w:tcPr>
          <w:p w14:paraId="72B3D46B">
            <w:pPr>
              <w:jc w:val="center"/>
            </w:pPr>
            <w:r>
              <w:rPr>
                <w:rFonts w:ascii="宋体" w:hAnsi="宋体" w:eastAsia="宋体" w:cs="宋体"/>
                <w:sz w:val="20"/>
              </w:rPr>
              <w:t>2023年度</w:t>
            </w:r>
          </w:p>
        </w:tc>
        <w:tc>
          <w:tcPr>
            <w:tcW w:w="3772" w:type="dxa"/>
            <w:gridSpan w:val="3"/>
            <w:shd w:val="clear" w:color="auto" w:fill="auto"/>
            <w:noWrap w:val="0"/>
            <w:vAlign w:val="top"/>
          </w:tcPr>
          <w:p w14:paraId="4B8B56EC">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7C3D4D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1FC9BF5E">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4D4BB391">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01C2561F">
            <w:pPr>
              <w:jc w:val="center"/>
            </w:pPr>
            <w:r>
              <w:rPr>
                <w:rFonts w:ascii="宋体" w:hAnsi="宋体" w:eastAsia="宋体" w:cs="宋体"/>
                <w:b w:val="0"/>
                <w:i w:val="0"/>
                <w:color w:val="000000"/>
                <w:sz w:val="20"/>
              </w:rPr>
              <w:t>决算数</w:t>
            </w:r>
          </w:p>
        </w:tc>
      </w:tr>
      <w:tr w14:paraId="0AF228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9AF5BB4">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55906811">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08D6F24D">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6BE725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705054B">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3FCF24A0">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2A585078">
            <w:pPr>
              <w:jc w:val="right"/>
            </w:pPr>
            <w:r>
              <w:rPr>
                <w:rFonts w:hint="eastAsia" w:ascii="宋体" w:hAnsi="宋体" w:eastAsia="宋体" w:cs="宋体"/>
                <w:b w:val="0"/>
                <w:i w:val="0"/>
                <w:color w:val="000000"/>
                <w:sz w:val="20"/>
              </w:rPr>
              <w:t>0</w:t>
            </w:r>
          </w:p>
        </w:tc>
      </w:tr>
      <w:tr w14:paraId="58BA42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17C8FE8">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6834DBD7">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0138989B">
            <w:pPr>
              <w:jc w:val="right"/>
            </w:pPr>
            <w:r>
              <w:rPr>
                <w:rFonts w:hint="eastAsia" w:ascii="宋体" w:hAnsi="宋体" w:eastAsia="宋体" w:cs="宋体"/>
                <w:b w:val="0"/>
                <w:i w:val="0"/>
                <w:color w:val="000000"/>
                <w:sz w:val="20"/>
              </w:rPr>
              <w:t>0</w:t>
            </w:r>
          </w:p>
        </w:tc>
      </w:tr>
      <w:tr w14:paraId="3388D1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65BB2D15">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3750EB36">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677E8FE0">
            <w:pPr>
              <w:jc w:val="right"/>
            </w:pPr>
            <w:r>
              <w:rPr>
                <w:rFonts w:hint="eastAsia" w:ascii="宋体" w:hAnsi="宋体" w:eastAsia="宋体" w:cs="宋体"/>
                <w:b w:val="0"/>
                <w:i w:val="0"/>
                <w:color w:val="000000"/>
                <w:sz w:val="20"/>
              </w:rPr>
              <w:t>0</w:t>
            </w:r>
          </w:p>
        </w:tc>
      </w:tr>
      <w:tr w14:paraId="0D2F5D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99E52E2">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6CC0FCD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2ADB0D75">
            <w:pPr>
              <w:jc w:val="right"/>
            </w:pPr>
            <w:r>
              <w:rPr>
                <w:rFonts w:hint="eastAsia" w:ascii="宋体" w:hAnsi="宋体" w:eastAsia="宋体" w:cs="宋体"/>
                <w:b w:val="0"/>
                <w:i w:val="0"/>
                <w:color w:val="000000"/>
                <w:sz w:val="20"/>
              </w:rPr>
              <w:t>0</w:t>
            </w:r>
          </w:p>
        </w:tc>
      </w:tr>
      <w:tr w14:paraId="7A8FB6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0EB484F">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530F5484">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49F16D39">
            <w:pPr>
              <w:jc w:val="right"/>
            </w:pPr>
            <w:r>
              <w:rPr>
                <w:rFonts w:hint="eastAsia" w:ascii="宋体" w:hAnsi="宋体" w:eastAsia="宋体" w:cs="宋体"/>
                <w:b w:val="0"/>
                <w:i w:val="0"/>
                <w:color w:val="000000"/>
                <w:sz w:val="20"/>
              </w:rPr>
              <w:t>0</w:t>
            </w:r>
          </w:p>
        </w:tc>
      </w:tr>
      <w:tr w14:paraId="47E5D8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88E287E">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947ED92">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19F8D58B">
            <w:pPr>
              <w:jc w:val="right"/>
            </w:pPr>
            <w:r>
              <w:rPr>
                <w:rFonts w:hint="eastAsia" w:ascii="宋体" w:hAnsi="宋体" w:eastAsia="宋体" w:cs="宋体"/>
                <w:b w:val="0"/>
                <w:i w:val="0"/>
                <w:color w:val="000000"/>
                <w:sz w:val="20"/>
              </w:rPr>
              <w:t>0</w:t>
            </w:r>
          </w:p>
        </w:tc>
      </w:tr>
      <w:tr w14:paraId="65BA68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FDE4E70">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2C2A8449">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282ADA02">
            <w:pPr>
              <w:jc w:val="right"/>
            </w:pPr>
            <w:r>
              <w:rPr>
                <w:rFonts w:hint="eastAsia" w:ascii="宋体" w:hAnsi="宋体" w:eastAsia="宋体" w:cs="宋体"/>
                <w:b w:val="0"/>
                <w:i w:val="0"/>
                <w:color w:val="000000"/>
                <w:sz w:val="20"/>
              </w:rPr>
              <w:t>0</w:t>
            </w:r>
          </w:p>
        </w:tc>
      </w:tr>
      <w:tr w14:paraId="123428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6E024A2D">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4A71B311">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2C142C0D">
            <w:pPr>
              <w:jc w:val="right"/>
            </w:pPr>
            <w:r>
              <w:rPr>
                <w:rFonts w:hint="eastAsia" w:ascii="宋体" w:hAnsi="宋体" w:eastAsia="宋体" w:cs="宋体"/>
                <w:b w:val="0"/>
                <w:i w:val="0"/>
                <w:color w:val="000000"/>
                <w:sz w:val="20"/>
              </w:rPr>
              <w:t>0</w:t>
            </w:r>
          </w:p>
        </w:tc>
      </w:tr>
      <w:tr w14:paraId="5DBEBD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8876516">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0BAE432A">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ECAEF87">
            <w:pPr>
              <w:jc w:val="right"/>
            </w:pPr>
            <w:r>
              <w:rPr>
                <w:rFonts w:hint="eastAsia" w:ascii="宋体" w:hAnsi="宋体" w:eastAsia="宋体" w:cs="宋体"/>
                <w:b w:val="0"/>
                <w:i w:val="0"/>
                <w:color w:val="000000"/>
                <w:sz w:val="20"/>
              </w:rPr>
              <w:t>0</w:t>
            </w:r>
          </w:p>
        </w:tc>
      </w:tr>
      <w:tr w14:paraId="5D3EC7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49F7F78D">
            <w:pPr>
              <w:jc w:val="left"/>
            </w:pPr>
            <w:r>
              <w:rPr>
                <w:rFonts w:ascii="宋体" w:hAnsi="宋体" w:eastAsia="宋体" w:cs="宋体"/>
                <w:b w:val="0"/>
                <w:i w:val="0"/>
                <w:color w:val="000000"/>
                <w:sz w:val="20"/>
              </w:rPr>
              <w:t>注：1.本表反映截止2023年12月31日，部门(单位)占用的国有资产情况。</w:t>
            </w:r>
          </w:p>
          <w:p w14:paraId="30873A47">
            <w:pPr>
              <w:jc w:val="left"/>
            </w:pPr>
            <w:r>
              <w:rPr>
                <w:rFonts w:ascii="宋体" w:hAnsi="宋体" w:eastAsia="宋体" w:cs="宋体"/>
                <w:b w:val="0"/>
                <w:i w:val="0"/>
                <w:color w:val="000000"/>
                <w:sz w:val="20"/>
              </w:rPr>
              <w:t xml:space="preserve">    2.当本表数据为空时，即本部门（单位）无相关资产。</w:t>
            </w:r>
          </w:p>
        </w:tc>
      </w:tr>
    </w:tbl>
    <w:p w14:paraId="2AE29978">
      <w:pPr>
        <w:bidi w:val="0"/>
        <w:rPr>
          <w:rFonts w:hint="eastAsia"/>
        </w:rPr>
      </w:pPr>
    </w:p>
    <w:p w14:paraId="29D521BD">
      <w:pPr>
        <w:bidi w:val="0"/>
        <w:rPr>
          <w:rFonts w:hint="eastAsia"/>
        </w:rPr>
      </w:pPr>
    </w:p>
    <w:p w14:paraId="184D3DB9">
      <w:pPr>
        <w:bidi w:val="0"/>
        <w:rPr>
          <w:rFonts w:hint="eastAsia"/>
        </w:rPr>
      </w:pPr>
    </w:p>
    <w:p w14:paraId="238D007D">
      <w:pPr>
        <w:bidi w:val="0"/>
        <w:rPr>
          <w:rFonts w:hint="eastAsia"/>
        </w:rPr>
      </w:pPr>
    </w:p>
    <w:p w14:paraId="1794B552">
      <w:pPr>
        <w:bidi w:val="0"/>
        <w:rPr>
          <w:rFonts w:hint="eastAsia"/>
        </w:rPr>
      </w:pPr>
    </w:p>
    <w:p w14:paraId="7A2845D5">
      <w:pPr>
        <w:bidi w:val="0"/>
        <w:rPr>
          <w:rFonts w:hint="eastAsia"/>
        </w:rPr>
      </w:pPr>
    </w:p>
    <w:p w14:paraId="58BE09EA">
      <w:pPr>
        <w:bidi w:val="0"/>
        <w:rPr>
          <w:rFonts w:hint="eastAsia"/>
        </w:rPr>
      </w:pPr>
    </w:p>
    <w:p w14:paraId="2D09EFF3">
      <w:pPr>
        <w:bidi w:val="0"/>
        <w:rPr>
          <w:rFonts w:hint="eastAsia"/>
        </w:rPr>
      </w:pPr>
    </w:p>
    <w:p w14:paraId="64C85FFD">
      <w:pPr>
        <w:bidi w:val="0"/>
        <w:rPr>
          <w:rFonts w:hint="eastAsia"/>
        </w:rPr>
      </w:pPr>
    </w:p>
    <w:p w14:paraId="3481590B">
      <w:pPr>
        <w:bidi w:val="0"/>
        <w:rPr>
          <w:rFonts w:hint="eastAsia"/>
        </w:rPr>
      </w:pPr>
    </w:p>
    <w:p w14:paraId="673FEE04">
      <w:pPr>
        <w:bidi w:val="0"/>
        <w:rPr>
          <w:rFonts w:hint="eastAsia"/>
        </w:rPr>
      </w:pPr>
    </w:p>
    <w:p w14:paraId="3A4F96B2">
      <w:pPr>
        <w:bidi w:val="0"/>
        <w:rPr>
          <w:rFonts w:hint="eastAsia"/>
        </w:rPr>
      </w:pPr>
    </w:p>
    <w:p w14:paraId="137CA0E8">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C650468">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0E3FB522">
      <w:pPr>
        <w:ind w:firstLine="630"/>
        <w:jc w:val="left"/>
        <w:rPr>
          <w:rFonts w:hint="eastAsia" w:ascii="仿宋_GB2312" w:hAnsi="仿宋_GB2312" w:eastAsia="仿宋_GB2312"/>
          <w:sz w:val="30"/>
          <w:szCs w:val="30"/>
        </w:rPr>
      </w:pPr>
    </w:p>
    <w:p w14:paraId="50C14DCF">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19638BE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本部门2023年度收入总计646.96万元，其中年初结转和结余0.00万元，与上年持平；使用非财政拨款结余和专用结余0.00万元，与上年持平；本年收入合计646.96万元，比上年增加252.10万元</w:t>
      </w:r>
      <w:r>
        <w:rPr>
          <w:rFonts w:hint="eastAsia" w:ascii="仿宋_GB2312" w:hAnsi="仿宋_GB2312" w:eastAsia="仿宋_GB2312" w:cs="Times New Roman"/>
          <w:sz w:val="32"/>
          <w:szCs w:val="32"/>
        </w:rPr>
        <w:t>，增长63.84%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新增了</w:t>
      </w:r>
      <w:r>
        <w:rPr>
          <w:rFonts w:hint="eastAsia" w:ascii="仿宋_GB2312" w:hAnsi="仿宋_GB2312" w:eastAsia="仿宋_GB2312"/>
          <w:sz w:val="32"/>
          <w:szCs w:val="32"/>
          <w:lang w:val="en-US" w:eastAsia="zh-CN"/>
        </w:rPr>
        <w:t>3名人员，以及审计业务增加导致审计专项费用增加</w:t>
      </w:r>
      <w:r>
        <w:rPr>
          <w:rFonts w:hint="eastAsia" w:ascii="仿宋_GB2312" w:hAnsi="仿宋_GB2312" w:eastAsia="仿宋_GB2312"/>
          <w:sz w:val="32"/>
          <w:szCs w:val="32"/>
        </w:rPr>
        <w:t>。</w:t>
      </w:r>
    </w:p>
    <w:p w14:paraId="5D72325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本年收入的具体构成：财政拨款收入646.96万元，占100.00%；事业收入0.00万元，占0.00%；经营收入0.00万元，占0.00%；上级补助收入0.00万元，占0.00%；附属单位上缴收入0.00万元，占0.00%；其他收入0.00万元，占0.00%。  </w:t>
      </w:r>
    </w:p>
    <w:p w14:paraId="3CFAC450">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32ECE44">
      <w:pPr>
        <w:widowControl/>
        <w:numPr>
          <w:ilvl w:val="0"/>
          <w:numId w:val="0"/>
        </w:numPr>
        <w:spacing w:line="600" w:lineRule="exact"/>
        <w:ind w:firstLine="640" w:firstLineChars="200"/>
        <w:jc w:val="left"/>
        <w:rPr>
          <w:rFonts w:hint="eastAsia" w:ascii="仿宋" w:hAnsi="仿宋" w:eastAsia="仿宋" w:cs="宋体"/>
          <w:kern w:val="0"/>
          <w:sz w:val="32"/>
          <w:szCs w:val="32"/>
        </w:rPr>
      </w:pPr>
      <w:r>
        <w:rPr>
          <w:rFonts w:hint="eastAsia" w:ascii="仿宋_GB2312" w:hAnsi="仿宋_GB2312" w:eastAsia="仿宋_GB2312"/>
          <w:sz w:val="32"/>
          <w:szCs w:val="32"/>
        </w:rPr>
        <w:t>本部门2023年度支出总计646.96万元，其中本年支出合计646.96万元，比上年增加252.10万元</w:t>
      </w:r>
      <w:r>
        <w:rPr>
          <w:rFonts w:hint="eastAsia" w:ascii="仿宋_GB2312" w:hAnsi="仿宋_GB2312" w:eastAsia="仿宋_GB2312" w:cs="Times New Roman"/>
          <w:sz w:val="32"/>
          <w:szCs w:val="32"/>
        </w:rPr>
        <w:t>，增长63.84%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新增了</w:t>
      </w:r>
      <w:r>
        <w:rPr>
          <w:rFonts w:hint="eastAsia" w:ascii="仿宋_GB2312" w:hAnsi="仿宋_GB2312" w:eastAsia="仿宋_GB2312"/>
          <w:sz w:val="32"/>
          <w:szCs w:val="32"/>
          <w:lang w:val="en-US" w:eastAsia="zh-CN"/>
        </w:rPr>
        <w:t>3名人员，以及审计业务增加导致审计专项费用增加</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cs="宋体"/>
          <w:kern w:val="0"/>
          <w:sz w:val="32"/>
          <w:szCs w:val="32"/>
          <w:lang w:val="en-US" w:eastAsia="zh-CN"/>
        </w:rPr>
        <w:t>2023年预算一体化，以支定收，收支平衡</w:t>
      </w:r>
      <w:r>
        <w:rPr>
          <w:rFonts w:hint="eastAsia" w:ascii="仿宋" w:hAnsi="仿宋" w:eastAsia="仿宋" w:cs="宋体"/>
          <w:kern w:val="0"/>
          <w:sz w:val="32"/>
          <w:szCs w:val="32"/>
        </w:rPr>
        <w:t>。</w:t>
      </w:r>
    </w:p>
    <w:p w14:paraId="0A3F92C4">
      <w:pPr>
        <w:ind w:firstLine="640" w:firstLineChars="200"/>
        <w:jc w:val="left"/>
        <w:rPr>
          <w:rFonts w:hint="eastAsia" w:ascii="仿宋_GB2312" w:hAnsi="仿宋_GB2312" w:eastAsia="仿宋_GB2312"/>
          <w:sz w:val="32"/>
          <w:szCs w:val="32"/>
        </w:rPr>
      </w:pPr>
    </w:p>
    <w:p w14:paraId="0D4BE5D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本年支出的具体构成：基本支出571.11万元，占88.28%；项目支出75.85万元，占11.72%；经营支出0.00万元，占0.00%；上缴上级支出0.00万元，占0.00%；对附属单位补助支出0.00万元，占0.00%。</w:t>
      </w:r>
    </w:p>
    <w:p w14:paraId="5CC47A9E">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5090317">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本部门2023年度财政拨款本年支出年初预算数368.43万元，决算数646.96万元，完成年初预算的175.60%。其中：</w:t>
      </w:r>
    </w:p>
    <w:p w14:paraId="2B6D934E">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（一）一般公共服务支出（类）年初预算数291.49万元，决算数461.97万元，完成年初预算的158.49%。预决算差异主要原因：</w:t>
      </w:r>
      <w:r>
        <w:rPr>
          <w:rFonts w:hint="eastAsia" w:ascii="仿宋_GB2312" w:hAnsi="仿宋_GB2312" w:eastAsia="仿宋_GB2312" w:cs="Times New Roman"/>
          <w:sz w:val="32"/>
          <w:szCs w:val="32"/>
          <w:lang w:eastAsia="zh-CN"/>
        </w:rPr>
        <w:t>新增了</w:t>
      </w:r>
      <w:r>
        <w:rPr>
          <w:rFonts w:hint="eastAsia" w:ascii="仿宋_GB2312" w:hAnsi="仿宋_GB2312" w:eastAsia="仿宋_GB2312" w:cs="Times New Roman"/>
          <w:sz w:val="32"/>
          <w:szCs w:val="32"/>
          <w:lang w:val="en-US" w:eastAsia="zh-CN"/>
        </w:rPr>
        <w:t>3名人员，人员经费增加，</w:t>
      </w:r>
      <w:r>
        <w:rPr>
          <w:rFonts w:hint="eastAsia" w:ascii="仿宋" w:hAnsi="仿宋" w:eastAsia="仿宋" w:cs="宋体"/>
          <w:kern w:val="0"/>
          <w:sz w:val="32"/>
          <w:szCs w:val="32"/>
          <w:lang w:val="en-US" w:eastAsia="zh-CN"/>
        </w:rPr>
        <w:t>审计业务量增加，审计业务费追加。</w:t>
      </w:r>
      <w:r>
        <w:rPr>
          <w:rFonts w:hint="eastAsia" w:ascii="仿宋_GB2312" w:hAnsi="仿宋_GB2312" w:eastAsia="仿宋_GB2312" w:cs="Times New Roman"/>
          <w:sz w:val="32"/>
          <w:szCs w:val="32"/>
        </w:rPr>
        <w:t xml:space="preserve"> </w:t>
      </w:r>
    </w:p>
    <w:p w14:paraId="0253A4D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（八）社会保障和就业支出（类）年初预算数58.03万元，决算数161.18万元，完成年初预算的277.76%。预决算差异主要原因：</w:t>
      </w:r>
      <w:r>
        <w:rPr>
          <w:rFonts w:hint="eastAsia" w:ascii="仿宋_GB2312" w:hAnsi="仿宋_GB2312" w:eastAsia="仿宋_GB2312" w:cs="Times New Roman"/>
          <w:sz w:val="32"/>
          <w:szCs w:val="32"/>
          <w:lang w:eastAsia="zh-CN"/>
        </w:rPr>
        <w:t>新增了</w:t>
      </w:r>
      <w:r>
        <w:rPr>
          <w:rFonts w:hint="eastAsia" w:ascii="仿宋_GB2312" w:hAnsi="仿宋_GB2312" w:eastAsia="仿宋_GB2312" w:cs="Times New Roman"/>
          <w:sz w:val="32"/>
          <w:szCs w:val="32"/>
          <w:lang w:val="en-US" w:eastAsia="zh-CN"/>
        </w:rPr>
        <w:t>3名人员，调整了缴费基数。</w:t>
      </w:r>
    </w:p>
    <w:p w14:paraId="39AE5F0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（十二）农林水支出（类）年初预算数3.00万元，决算数6.00万元，完成年初预算的200.00%。预决算差异主要原因：</w:t>
      </w:r>
      <w:r>
        <w:rPr>
          <w:rFonts w:hint="eastAsia" w:ascii="仿宋_GB2312" w:hAnsi="仿宋_GB2312" w:eastAsia="仿宋_GB2312"/>
          <w:sz w:val="32"/>
          <w:szCs w:val="32"/>
          <w:lang w:val="en-US" w:eastAsia="zh-CN"/>
        </w:rPr>
        <w:t>2022年底结余了3万元导致2023年决算数翻了一倍</w:t>
      </w:r>
      <w:r>
        <w:rPr>
          <w:rFonts w:hint="eastAsia" w:ascii="仿宋_GB2312" w:hAnsi="仿宋_GB2312" w:eastAsia="仿宋_GB2312"/>
          <w:sz w:val="32"/>
          <w:szCs w:val="32"/>
        </w:rPr>
        <w:t>。</w:t>
      </w:r>
    </w:p>
    <w:p w14:paraId="1C776F3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（十九）住房保障支出（类）年初预算数15.91万元，决算数17.81万元，完成年初预算的111.90%。预决算差异主要原因：</w:t>
      </w:r>
      <w:r>
        <w:rPr>
          <w:rFonts w:hint="eastAsia" w:ascii="仿宋_GB2312" w:hAnsi="仿宋_GB2312" w:eastAsia="仿宋_GB2312"/>
          <w:sz w:val="32"/>
          <w:szCs w:val="32"/>
          <w:lang w:eastAsia="zh-CN"/>
        </w:rPr>
        <w:t>新增了</w:t>
      </w:r>
      <w:r>
        <w:rPr>
          <w:rFonts w:hint="eastAsia" w:ascii="仿宋_GB2312" w:hAnsi="仿宋_GB2312" w:eastAsia="仿宋_GB2312"/>
          <w:sz w:val="32"/>
          <w:szCs w:val="32"/>
          <w:lang w:val="en-US" w:eastAsia="zh-CN"/>
        </w:rPr>
        <w:t>3名人员</w:t>
      </w:r>
      <w:r>
        <w:rPr>
          <w:rFonts w:hint="eastAsia" w:ascii="仿宋_GB2312" w:hAnsi="仿宋_GB2312" w:eastAsia="仿宋_GB2312"/>
          <w:sz w:val="32"/>
          <w:szCs w:val="32"/>
        </w:rPr>
        <w:t>。</w:t>
      </w:r>
    </w:p>
    <w:p w14:paraId="42075E91">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7CDEFC14">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本部门2023年度一般公共预算财政拨款基本支出571.11万元，其中：</w:t>
      </w:r>
    </w:p>
    <w:p w14:paraId="15785BB1">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（一）工资福利支出439.25万元，比上年增加109.00万元</w:t>
      </w:r>
      <w:r>
        <w:rPr>
          <w:rFonts w:hint="eastAsia" w:ascii="仿宋_GB2312" w:hAnsi="仿宋_GB2312" w:eastAsia="仿宋_GB2312" w:cs="Times New Roman"/>
          <w:sz w:val="32"/>
          <w:szCs w:val="32"/>
        </w:rPr>
        <w:t>，增长33.00%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新增了</w:t>
      </w:r>
      <w:r>
        <w:rPr>
          <w:rFonts w:hint="eastAsia" w:ascii="仿宋_GB2312" w:hAnsi="仿宋_GB2312" w:eastAsia="仿宋_GB2312"/>
          <w:sz w:val="32"/>
          <w:szCs w:val="32"/>
          <w:lang w:val="en-US" w:eastAsia="zh-CN"/>
        </w:rPr>
        <w:t>3名人员，人员经费增加，2023年</w:t>
      </w:r>
      <w:r>
        <w:rPr>
          <w:rFonts w:hint="eastAsia" w:ascii="仿宋_GB2312" w:hAnsi="仿宋_GB2312" w:eastAsia="仿宋_GB2312"/>
          <w:sz w:val="32"/>
          <w:szCs w:val="32"/>
          <w:lang w:eastAsia="zh-CN"/>
        </w:rPr>
        <w:t>发放了</w:t>
      </w:r>
      <w:r>
        <w:rPr>
          <w:rFonts w:hint="eastAsia" w:ascii="仿宋_GB2312" w:hAnsi="仿宋_GB2312" w:eastAsia="仿宋_GB2312"/>
          <w:sz w:val="32"/>
          <w:szCs w:val="32"/>
          <w:lang w:val="en-US" w:eastAsia="zh-CN"/>
        </w:rPr>
        <w:t>2022年年度考核奖金和2023年部分绩效考核奖</w:t>
      </w:r>
      <w:r>
        <w:rPr>
          <w:rFonts w:hint="eastAsia" w:ascii="仿宋_GB2312" w:hAnsi="仿宋_GB2312" w:eastAsia="仿宋_GB2312"/>
          <w:sz w:val="32"/>
          <w:szCs w:val="32"/>
        </w:rPr>
        <w:t>。</w:t>
      </w:r>
    </w:p>
    <w:p w14:paraId="6086498E">
      <w:pPr>
        <w:widowControl/>
        <w:numPr>
          <w:ilvl w:val="0"/>
          <w:numId w:val="0"/>
        </w:numPr>
        <w:spacing w:line="600" w:lineRule="exact"/>
        <w:ind w:firstLine="640" w:firstLineChars="200"/>
        <w:jc w:val="left"/>
        <w:rPr>
          <w:rFonts w:hint="eastAsia" w:ascii="仿宋" w:hAnsi="仿宋" w:eastAsia="仿宋" w:cs="宋体"/>
          <w:kern w:val="0"/>
          <w:sz w:val="32"/>
          <w:szCs w:val="32"/>
          <w:lang w:val="en-US" w:eastAsia="zh-CN"/>
        </w:rPr>
      </w:pPr>
      <w:r>
        <w:rPr>
          <w:rFonts w:hint="eastAsia" w:ascii="仿宋_GB2312" w:hAnsi="仿宋_GB2312" w:eastAsia="仿宋_GB2312"/>
          <w:sz w:val="32"/>
          <w:szCs w:val="32"/>
        </w:rPr>
        <w:t>（二）商品和服务支出25.85万元，比上年减少2.20万元，下降7.84%，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0"/>
          <w:szCs w:val="30"/>
        </w:rPr>
        <w:t>落实过紧日子要求压减</w:t>
      </w:r>
      <w:r>
        <w:rPr>
          <w:rFonts w:hint="eastAsia" w:ascii="仿宋_GB2312" w:hAnsi="仿宋_GB2312" w:eastAsia="仿宋_GB2312"/>
          <w:sz w:val="30"/>
          <w:szCs w:val="30"/>
          <w:lang w:eastAsia="zh-CN"/>
        </w:rPr>
        <w:t>费用</w:t>
      </w:r>
      <w:r>
        <w:rPr>
          <w:rFonts w:hint="eastAsia" w:ascii="仿宋_GB2312" w:hAnsi="仿宋_GB2312" w:eastAsia="仿宋_GB2312"/>
          <w:sz w:val="30"/>
          <w:szCs w:val="30"/>
        </w:rPr>
        <w:t>支出</w:t>
      </w:r>
      <w:r>
        <w:rPr>
          <w:rFonts w:hint="eastAsia" w:ascii="仿宋" w:hAnsi="仿宋" w:eastAsia="仿宋" w:cs="宋体"/>
          <w:kern w:val="0"/>
          <w:sz w:val="32"/>
          <w:szCs w:val="32"/>
          <w:lang w:val="en-US" w:eastAsia="zh-CN"/>
        </w:rPr>
        <w:t>。</w:t>
      </w:r>
    </w:p>
    <w:p w14:paraId="5E4076F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（三）对个人和家庭补助支出102.90万元，比上年增加79.55万元</w:t>
      </w:r>
      <w:r>
        <w:rPr>
          <w:rFonts w:hint="eastAsia" w:ascii="仿宋_GB2312" w:hAnsi="仿宋_GB2312" w:eastAsia="仿宋_GB2312" w:cs="Times New Roman"/>
          <w:sz w:val="32"/>
          <w:szCs w:val="32"/>
        </w:rPr>
        <w:t>，增长340.60%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奖励金增加</w:t>
      </w:r>
      <w:r>
        <w:rPr>
          <w:rFonts w:hint="eastAsia" w:ascii="仿宋_GB2312" w:hAnsi="仿宋_GB2312" w:eastAsia="仿宋_GB2312"/>
          <w:sz w:val="32"/>
          <w:szCs w:val="32"/>
        </w:rPr>
        <w:t>。</w:t>
      </w:r>
    </w:p>
    <w:p w14:paraId="7FE0C46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（四）资本性支出3.10万元，比上年减少0.10万元，下降3.13%，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cs="宋体"/>
          <w:kern w:val="0"/>
          <w:sz w:val="32"/>
          <w:szCs w:val="32"/>
          <w:lang w:val="en-US" w:eastAsia="zh-CN"/>
        </w:rPr>
        <w:t>减少了政府采购</w:t>
      </w:r>
      <w:r>
        <w:rPr>
          <w:rFonts w:hint="eastAsia" w:ascii="仿宋_GB2312" w:hAnsi="仿宋_GB2312" w:eastAsia="仿宋_GB2312"/>
          <w:sz w:val="32"/>
          <w:szCs w:val="32"/>
        </w:rPr>
        <w:t>。</w:t>
      </w:r>
    </w:p>
    <w:p w14:paraId="2BEBF2B2">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14A97F0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本部门2023年度财政拨款“三公”经费支出全年预算数5.50万元，决算数5.50万元，完成全年预算的100.00%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决算数比上年减少0.10万元，下降1.79%，其中：</w:t>
      </w:r>
    </w:p>
    <w:p w14:paraId="2049FA6A">
      <w:pPr>
        <w:numPr>
          <w:ilvl w:val="0"/>
          <w:numId w:val="1"/>
        </w:numPr>
        <w:ind w:firstLine="640" w:firstLineChars="200"/>
        <w:jc w:val="left"/>
        <w:rPr>
          <w:rFonts w:hint="eastAsia" w:ascii="仿宋" w:hAnsi="仿宋" w:eastAsia="仿宋" w:cs="宋体"/>
          <w:kern w:val="0"/>
          <w:sz w:val="32"/>
          <w:szCs w:val="32"/>
          <w:lang w:val="en-US" w:eastAsia="zh-CN"/>
        </w:rPr>
      </w:pPr>
      <w:r>
        <w:rPr>
          <w:rFonts w:hint="eastAsia" w:ascii="仿宋_GB2312" w:hAnsi="仿宋_GB2312" w:eastAsia="仿宋_GB2312"/>
          <w:sz w:val="32"/>
          <w:szCs w:val="32"/>
        </w:rPr>
        <w:t>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cs="宋体"/>
          <w:kern w:val="0"/>
          <w:sz w:val="32"/>
          <w:szCs w:val="32"/>
          <w:lang w:val="en-US" w:eastAsia="zh-CN"/>
        </w:rPr>
        <w:t>是没有因公出国（境）</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cs="宋体"/>
          <w:kern w:val="0"/>
          <w:sz w:val="32"/>
          <w:szCs w:val="32"/>
          <w:lang w:val="en-US" w:eastAsia="zh-CN"/>
        </w:rPr>
        <w:t>是没有因公出国（境）</w:t>
      </w:r>
      <w:r>
        <w:rPr>
          <w:rFonts w:hint="eastAsia" w:ascii="仿宋_GB2312" w:hAnsi="仿宋_GB2312" w:eastAsia="仿宋_GB2312"/>
          <w:sz w:val="32"/>
          <w:szCs w:val="32"/>
        </w:rPr>
        <w:t>。全年安排因公出国（境）团组0个，累计0人次，主要是：</w:t>
      </w:r>
      <w:r>
        <w:rPr>
          <w:rFonts w:hint="eastAsia" w:ascii="仿宋" w:hAnsi="仿宋" w:eastAsia="仿宋" w:cs="宋体"/>
          <w:kern w:val="0"/>
          <w:sz w:val="32"/>
          <w:szCs w:val="32"/>
          <w:lang w:val="en-US" w:eastAsia="zh-CN"/>
        </w:rPr>
        <w:t>没有因公出国（境）。本着勤俭节约原则，2023年没有因公出国（境）支出。</w:t>
      </w:r>
    </w:p>
    <w:p w14:paraId="661A9205">
      <w:pPr>
        <w:numPr>
          <w:ilvl w:val="0"/>
          <w:numId w:val="0"/>
        </w:num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46A4BCFD">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车改后单位没有公务用车</w:t>
      </w:r>
      <w:r>
        <w:rPr>
          <w:rFonts w:hint="eastAsia" w:ascii="仿宋_GB2312" w:hAnsi="仿宋_GB2312" w:eastAsia="仿宋_GB2312" w:cs="Times New Roman"/>
          <w:sz w:val="32"/>
          <w:szCs w:val="32"/>
        </w:rPr>
        <w:t>。决算数与上年持平,</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lang w:val="en-US" w:eastAsia="zh-CN"/>
        </w:rPr>
        <w:t>：</w:t>
      </w:r>
      <w:r>
        <w:rPr>
          <w:rFonts w:hint="eastAsia" w:ascii="仿宋_GB2312" w:hAnsi="仿宋_GB2312" w:eastAsia="仿宋_GB2312" w:cs="Times New Roman"/>
          <w:sz w:val="32"/>
          <w:szCs w:val="32"/>
          <w:lang w:eastAsia="zh-CN"/>
        </w:rPr>
        <w:t>车改后单位没有公务用车</w:t>
      </w:r>
      <w:r>
        <w:rPr>
          <w:rFonts w:hint="eastAsia" w:ascii="仿宋_GB2312" w:hAnsi="仿宋_GB2312" w:eastAsia="仿宋_GB2312" w:cs="Times New Roman"/>
          <w:sz w:val="32"/>
          <w:szCs w:val="32"/>
          <w:lang w:val="en-US" w:eastAsia="zh-CN"/>
        </w:rPr>
        <w:t>。全</w:t>
      </w:r>
      <w:r>
        <w:rPr>
          <w:rFonts w:hint="eastAsia" w:ascii="仿宋_GB2312" w:hAnsi="仿宋_GB2312" w:eastAsia="仿宋_GB2312" w:cs="Times New Roman"/>
          <w:sz w:val="32"/>
          <w:szCs w:val="32"/>
        </w:rPr>
        <w:t>年使用财政拨款购置公务用车0辆。</w:t>
      </w:r>
    </w:p>
    <w:p w14:paraId="4004467C">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车改后单位没有公务用车，</w:t>
      </w:r>
      <w:r>
        <w:rPr>
          <w:rFonts w:hint="eastAsia" w:ascii="仿宋_GB2312" w:hAnsi="仿宋_GB2312" w:eastAsia="仿宋_GB2312" w:cs="Times New Roman"/>
          <w:sz w:val="32"/>
          <w:szCs w:val="32"/>
          <w:lang w:val="en-US" w:eastAsia="zh-CN"/>
        </w:rPr>
        <w:t>没有公务用车运行维护费支出</w:t>
      </w:r>
      <w:r>
        <w:rPr>
          <w:rFonts w:hint="eastAsia" w:ascii="仿宋_GB2312" w:hAnsi="仿宋_GB2312" w:eastAsia="仿宋_GB2312" w:cs="Times New Roman"/>
          <w:sz w:val="32"/>
          <w:szCs w:val="32"/>
        </w:rPr>
        <w:t>。决算</w:t>
      </w:r>
      <w:r>
        <w:rPr>
          <w:rFonts w:hint="eastAsia" w:ascii="仿宋_GB2312" w:hAnsi="仿宋_GB2312" w:eastAsia="仿宋_GB2312"/>
          <w:sz w:val="32"/>
          <w:szCs w:val="32"/>
        </w:rPr>
        <w:t>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车改后单位没有公务用车，</w:t>
      </w:r>
      <w:r>
        <w:rPr>
          <w:rFonts w:hint="eastAsia" w:ascii="仿宋_GB2312" w:hAnsi="仿宋_GB2312" w:eastAsia="仿宋_GB2312" w:cs="Times New Roman"/>
          <w:sz w:val="32"/>
          <w:szCs w:val="32"/>
          <w:lang w:val="en-US" w:eastAsia="zh-CN"/>
        </w:rPr>
        <w:t>没有公务用车运行维护费支出</w:t>
      </w:r>
      <w:r>
        <w:rPr>
          <w:rFonts w:hint="eastAsia" w:ascii="仿宋_GB2312" w:hAnsi="仿宋_GB2312" w:eastAsia="仿宋_GB2312"/>
          <w:sz w:val="32"/>
          <w:szCs w:val="32"/>
        </w:rPr>
        <w:t>。年末使用财政拨款负担费用的公务用车保有量0辆。</w:t>
      </w:r>
    </w:p>
    <w:p w14:paraId="665DE152">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（三）公务接待费全年预算数5.50</w:t>
      </w:r>
      <w:r>
        <w:rPr>
          <w:rFonts w:hint="eastAsia" w:ascii="仿宋_GB2312" w:hAnsi="仿宋_GB2312" w:eastAsia="仿宋_GB2312" w:cs="Times New Roman"/>
          <w:sz w:val="32"/>
          <w:szCs w:val="32"/>
        </w:rPr>
        <w:t>万元，决算数5.50万元，完成全年预算的100.00%，</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勤俭节约，能不接待尽量不接待</w:t>
      </w:r>
      <w:r>
        <w:rPr>
          <w:rFonts w:hint="eastAsia" w:ascii="仿宋_GB2312" w:hAnsi="仿宋_GB2312" w:eastAsia="仿宋_GB2312" w:cs="Times New Roman"/>
          <w:sz w:val="32"/>
          <w:szCs w:val="32"/>
        </w:rPr>
        <w:t>。决算数比上年减少0.10万元，下降1.79%,</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节约经费</w:t>
      </w:r>
      <w:r>
        <w:rPr>
          <w:rFonts w:hint="eastAsia" w:ascii="仿宋_GB2312" w:hAnsi="仿宋_GB2312" w:eastAsia="仿宋_GB2312" w:cs="Times New Roman"/>
          <w:sz w:val="32"/>
          <w:szCs w:val="32"/>
        </w:rPr>
        <w:t>。全年国内公务接待45批，</w:t>
      </w:r>
      <w:r>
        <w:rPr>
          <w:rFonts w:hint="eastAsia" w:ascii="仿宋_GB2312" w:hAnsi="仿宋_GB2312" w:eastAsia="仿宋_GB2312"/>
          <w:sz w:val="32"/>
          <w:szCs w:val="32"/>
        </w:rPr>
        <w:t>累计接待536人次，主要是：</w:t>
      </w:r>
      <w:r>
        <w:rPr>
          <w:rFonts w:hint="eastAsia" w:ascii="仿宋_GB2312" w:hAnsi="仿宋_GB2312" w:eastAsia="仿宋_GB2312"/>
          <w:sz w:val="32"/>
          <w:szCs w:val="32"/>
          <w:lang w:eastAsia="zh-CN"/>
        </w:rPr>
        <w:t>因工作需要。</w:t>
      </w:r>
    </w:p>
    <w:p w14:paraId="4B576653">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54F34CA1">
      <w:pPr>
        <w:widowControl/>
        <w:numPr>
          <w:ilvl w:val="0"/>
          <w:numId w:val="0"/>
        </w:numPr>
        <w:spacing w:line="600" w:lineRule="exact"/>
        <w:ind w:firstLine="640" w:firstLineChars="20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本部门2023年度机关运行经费支出28.95万元，决算数比上年减少2.30万元，下降7.36%，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落实过紧日子要求压减</w:t>
      </w:r>
      <w:r>
        <w:rPr>
          <w:rFonts w:hint="eastAsia" w:ascii="仿宋_GB2312" w:hAnsi="仿宋_GB2312" w:eastAsia="仿宋_GB2312" w:cs="Times New Roman"/>
          <w:sz w:val="32"/>
          <w:szCs w:val="32"/>
          <w:lang w:eastAsia="zh-CN"/>
        </w:rPr>
        <w:t>费用</w:t>
      </w:r>
      <w:r>
        <w:rPr>
          <w:rFonts w:hint="eastAsia" w:ascii="仿宋_GB2312" w:hAnsi="仿宋_GB2312" w:eastAsia="仿宋_GB2312" w:cs="Times New Roman"/>
          <w:sz w:val="32"/>
          <w:szCs w:val="32"/>
        </w:rPr>
        <w:t>支出</w:t>
      </w:r>
      <w:r>
        <w:rPr>
          <w:rFonts w:hint="eastAsia" w:ascii="仿宋_GB2312" w:hAnsi="仿宋_GB2312" w:eastAsia="仿宋_GB2312" w:cs="Times New Roman"/>
          <w:sz w:val="32"/>
          <w:szCs w:val="32"/>
          <w:lang w:eastAsia="zh-CN"/>
        </w:rPr>
        <w:t>。</w:t>
      </w:r>
    </w:p>
    <w:p w14:paraId="5CB90488">
      <w:pPr>
        <w:numPr>
          <w:ilvl w:val="0"/>
          <w:numId w:val="2"/>
        </w:numPr>
        <w:ind w:firstLine="630"/>
        <w:jc w:val="left"/>
        <w:outlineLvl w:val="1"/>
        <w:rPr>
          <w:rFonts w:hint="eastAsia" w:ascii="黑体" w:hAnsi="黑体" w:eastAsia="黑体"/>
          <w:sz w:val="32"/>
          <w:szCs w:val="32"/>
        </w:rPr>
      </w:pPr>
      <w:r>
        <w:rPr>
          <w:rFonts w:hint="eastAsia" w:ascii="黑体" w:hAnsi="黑体" w:eastAsia="黑体"/>
          <w:sz w:val="32"/>
          <w:szCs w:val="32"/>
        </w:rPr>
        <w:t>政府采购支出情况说明</w:t>
      </w:r>
    </w:p>
    <w:p w14:paraId="4B613723">
      <w:pPr>
        <w:numPr>
          <w:ilvl w:val="0"/>
          <w:numId w:val="0"/>
        </w:numPr>
        <w:ind w:firstLine="640" w:firstLineChars="200"/>
        <w:jc w:val="left"/>
        <w:outlineLvl w:val="1"/>
        <w:rPr>
          <w:rFonts w:hint="eastAsia" w:ascii="仿宋_GB2312" w:hAnsi="仿宋_GB2312" w:eastAsia="仿宋_GB2312"/>
          <w:color w:val="auto"/>
          <w:sz w:val="32"/>
          <w:szCs w:val="32"/>
        </w:rPr>
      </w:pPr>
      <w:r>
        <w:rPr>
          <w:rFonts w:hint="eastAsia" w:ascii="仿宋_GB2312" w:hAnsi="仿宋_GB2312" w:eastAsia="仿宋_GB2312"/>
          <w:kern w:val="2"/>
          <w:sz w:val="32"/>
          <w:szCs w:val="32"/>
        </w:rPr>
        <w:t>本部门2023年度政府采购支出总额4.97万元，其中：政府采购货物支出4.97万元、政府采购工程支出0.00万元、政府采购服务支出0.00万元。授予中小企业合同金额4.97万元，占政府采购支出总额的100.00%，其中：授予小微企业合同金额4.97万元，占授予中小企业合同金额的100.00%。</w:t>
      </w:r>
      <w:r>
        <w:rPr>
          <w:rFonts w:hint="eastAsia" w:ascii="仿宋_GB2312" w:hAnsi="仿宋_GB2312" w:eastAsia="仿宋_GB2312"/>
          <w:sz w:val="32"/>
          <w:szCs w:val="32"/>
        </w:rPr>
        <w:t>货物采购授予中小企业合同金额占货物支出金额</w:t>
      </w:r>
      <w:r>
        <w:rPr>
          <w:rFonts w:hint="eastAsia" w:ascii="仿宋_GB2312" w:hAnsi="仿宋_GB2312" w:eastAsia="仿宋_GB2312"/>
          <w:color w:val="auto"/>
          <w:sz w:val="32"/>
          <w:szCs w:val="32"/>
        </w:rPr>
        <w:t>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w:t>
      </w:r>
    </w:p>
    <w:p w14:paraId="0AAC1C5C">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76737D78">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6583A8C2">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3061C05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1DB311E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72.85</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96</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5212A96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 xml:space="preserve"> 1 </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分别为审计信息建设经费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万元，国有资本预算支出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，2023年信息化建设专项资金项目各项指标基本完成。保证审计系统专网的畅通，保障审计局全局工作正常运行</w:t>
      </w:r>
    </w:p>
    <w:p w14:paraId="2ECF2BC0">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cs="仿宋_GB2312"/>
          <w:kern w:val="0"/>
          <w:sz w:val="32"/>
          <w:szCs w:val="32"/>
          <w:lang w:val="en-US" w:eastAsia="zh-CN"/>
        </w:rPr>
        <w:t>646.96</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val="en-US" w:eastAsia="zh-CN"/>
        </w:rPr>
        <w:t>优</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从评价情况看，</w:t>
      </w:r>
      <w:r>
        <w:rPr>
          <w:rFonts w:hint="eastAsia" w:ascii="仿宋_GB2312" w:hAnsi="宋体" w:eastAsia="仿宋_GB2312"/>
          <w:kern w:val="2"/>
          <w:sz w:val="32"/>
          <w:szCs w:val="30"/>
          <w:lang w:val="en-US" w:eastAsia="zh-CN" w:bidi="ar-SA"/>
        </w:rPr>
        <w:t>审计各项指标基本完成.渝水区安排的审计项目圆满完成，提高了审计人员业务水平，提高了审计质量，促进国家资金发挥应有的效益，保障国家资金。</w:t>
      </w:r>
    </w:p>
    <w:p w14:paraId="02CF006F">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7F4A62AA">
      <w:pPr>
        <w:numPr>
          <w:ilvl w:val="0"/>
          <w:numId w:val="0"/>
        </w:numPr>
        <w:ind w:firstLine="640" w:firstLineChars="20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项目绩效自评总体综述：根据年初设定的绩效目标，“审计信息建设经费”、“中央对地方审计机关补助经费”、“2023年渝水区审计局行政执法专项经费补助”、“2023年区审计局乡村振兴定点帮扶资金”、“2023年新余市渝水区审计局行政执法专项经费补助”5个项目绩效自评得分分别为100分、100分、100分、98分、100分。项目全年预算数为72.85万元，执行数为72.85万元，完成预算的100 %。2023年5个项目各项指标基本完成。保证了审计系统专网的畅通，保障审计局全局工作正常运行。2023年审计业务项目资金各项指标基本完成。安排的审计项目圆满完成，提高了审计人员业务水平，提高了审计质量，促进国家资金发挥应有的效益，保障国家资金。本年度完成情况优秀。发现的问题及原因：一是经济效益指标中审计基目质量，年度指标值好，实际完成值良好，审计项目质量整体良好，但是还需进一步得到提高，审计人员业务素质和审计方法等还有提高空间；下一步改进措施：审计项目质量整体良好，但是还需进一步得到提高，审计人员业务素质和审计方法等还有提高空间。对审计人员增加业务培训次数，组织审计人员进行内部讨论审计项目，借鉴其他审计部门的有效经验等。</w:t>
      </w:r>
    </w:p>
    <w:p w14:paraId="584C027A">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本部门</w:t>
      </w:r>
      <w:r>
        <w:rPr>
          <w:rFonts w:hint="eastAsia" w:ascii="仿宋" w:hAnsi="仿宋" w:eastAsia="仿宋" w:cs="宋体"/>
          <w:kern w:val="0"/>
          <w:sz w:val="32"/>
          <w:szCs w:val="32"/>
          <w:lang w:val="en-US" w:eastAsia="zh-CN" w:bidi="ar-SA"/>
        </w:rPr>
        <w:t>“审计信息建设经费”、“中央对地方审计机关补助经费”、“2023年渝水区审计局行政执法专项经费补助”、“2023年区审计局乡村振兴定点帮扶资金”、“2023年新余市渝水区审计局行政执法专项经费补助”</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tbl>
      <w:tblPr>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89"/>
        <w:gridCol w:w="581"/>
        <w:gridCol w:w="608"/>
        <w:gridCol w:w="1634"/>
        <w:gridCol w:w="1391"/>
        <w:gridCol w:w="621"/>
        <w:gridCol w:w="851"/>
        <w:gridCol w:w="1148"/>
        <w:gridCol w:w="554"/>
        <w:gridCol w:w="621"/>
        <w:gridCol w:w="621"/>
        <w:gridCol w:w="621"/>
      </w:tblGrid>
      <w:tr w14:paraId="1BE4B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1261760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67676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2B9A9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33D99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168319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1CECE4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审计信息建设经费</w:t>
            </w:r>
          </w:p>
        </w:tc>
      </w:tr>
      <w:tr w14:paraId="3648F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645109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70ED1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622D0A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00540A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w:t>
            </w:r>
          </w:p>
        </w:tc>
      </w:tr>
      <w:tr w14:paraId="1F3F1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126A34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73B8BEC0">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72D8B5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2724D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392B5F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7DE11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A4BC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8813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4A5BB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A32D1A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50F7A0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06574D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32558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0B83C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11EC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89A71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B643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4DFE0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A0B79CD">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0397A6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1EFFDB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3D32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07961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7872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73AF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3D8B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4F289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7A56B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4F0167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4A14A7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7AAD5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212518">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4674CF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渝水区安排的审计项目圆满完成，提高了审计人员业务水平，提高了审计质量，促进国家资金发挥应有的效益，保障国家资金。完成了上级审计机关及本级政府确定的投资审计项目审计金额，达到上级审计机关质量检查指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275E86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信息化建设专项资金项目各项指标基本完成。保证审计系统专网的畅通，保障审计局全局工作正常运行。2023年审计业务项目资金各项指标基本完成。安排的审计项目圆满完成，提高了审计人员业务水平，提高了审计质量，促进国家资金发挥应有的效益，保障国家资金。</w:t>
            </w:r>
          </w:p>
        </w:tc>
      </w:tr>
      <w:tr w14:paraId="416F8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381C6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1E9C4B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542CE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741DE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C5C33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EACCD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495C0E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684933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B5F4D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0FD6A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043F100">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5F8AE5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A9680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E0DD9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维护设备成本指标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DE3C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≤50000元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7CBF3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15000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26274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8F42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AAED9E1">
            <w:pPr>
              <w:jc w:val="center"/>
              <w:rPr>
                <w:rFonts w:hint="eastAsia" w:ascii="宋体" w:hAnsi="宋体" w:eastAsia="宋体" w:cs="宋体"/>
                <w:i w:val="0"/>
                <w:iCs w:val="0"/>
                <w:color w:val="000000"/>
                <w:sz w:val="18"/>
                <w:szCs w:val="18"/>
                <w:u w:val="none"/>
              </w:rPr>
            </w:pPr>
          </w:p>
        </w:tc>
      </w:tr>
      <w:tr w14:paraId="37041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7506F9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BA50FF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58CE4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90C53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保障审计工作完成率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25EB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F0A51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42C2B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3F99C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688FA77">
            <w:pPr>
              <w:jc w:val="center"/>
              <w:rPr>
                <w:rFonts w:hint="eastAsia" w:ascii="宋体" w:hAnsi="宋体" w:eastAsia="宋体" w:cs="宋体"/>
                <w:i w:val="0"/>
                <w:iCs w:val="0"/>
                <w:color w:val="000000"/>
                <w:sz w:val="18"/>
                <w:szCs w:val="18"/>
                <w:u w:val="none"/>
              </w:rPr>
            </w:pPr>
          </w:p>
        </w:tc>
      </w:tr>
      <w:tr w14:paraId="3F200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919A2C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36953D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823AC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A835F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资源节约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B7B0A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节约</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C9E2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BC728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E38DB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A113A45">
            <w:pPr>
              <w:jc w:val="center"/>
              <w:rPr>
                <w:rFonts w:hint="eastAsia" w:ascii="宋体" w:hAnsi="宋体" w:eastAsia="宋体" w:cs="宋体"/>
                <w:i w:val="0"/>
                <w:iCs w:val="0"/>
                <w:color w:val="000000"/>
                <w:sz w:val="18"/>
                <w:szCs w:val="18"/>
                <w:u w:val="none"/>
              </w:rPr>
            </w:pPr>
          </w:p>
        </w:tc>
      </w:tr>
      <w:tr w14:paraId="04E56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4187544">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10F07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F124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AFC74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运维次数（次）</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758F4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≥4次</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5CBC5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6086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E125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0A80485">
            <w:pPr>
              <w:jc w:val="center"/>
              <w:rPr>
                <w:rFonts w:hint="eastAsia" w:ascii="宋体" w:hAnsi="宋体" w:eastAsia="宋体" w:cs="宋体"/>
                <w:i w:val="0"/>
                <w:iCs w:val="0"/>
                <w:color w:val="000000"/>
                <w:sz w:val="18"/>
                <w:szCs w:val="18"/>
                <w:u w:val="none"/>
              </w:rPr>
            </w:pPr>
          </w:p>
        </w:tc>
      </w:tr>
      <w:tr w14:paraId="017C2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624F93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FC73F2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147A7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A0EA8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故障处理率（%）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2E2C6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D1620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4950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3297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CCF5BC2">
            <w:pPr>
              <w:jc w:val="center"/>
              <w:rPr>
                <w:rFonts w:hint="eastAsia" w:ascii="宋体" w:hAnsi="宋体" w:eastAsia="宋体" w:cs="宋体"/>
                <w:i w:val="0"/>
                <w:iCs w:val="0"/>
                <w:color w:val="000000"/>
                <w:sz w:val="18"/>
                <w:szCs w:val="18"/>
                <w:u w:val="none"/>
              </w:rPr>
            </w:pPr>
          </w:p>
        </w:tc>
      </w:tr>
      <w:tr w14:paraId="29B16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FD4CD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AAE98D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4622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1B8B5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设备运维及时率（%）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B2847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9F06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C30A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C262A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08ED241">
            <w:pPr>
              <w:jc w:val="center"/>
              <w:rPr>
                <w:rFonts w:hint="eastAsia" w:ascii="宋体" w:hAnsi="宋体" w:eastAsia="宋体" w:cs="宋体"/>
                <w:i w:val="0"/>
                <w:iCs w:val="0"/>
                <w:color w:val="000000"/>
                <w:sz w:val="18"/>
                <w:szCs w:val="18"/>
                <w:u w:val="none"/>
              </w:rPr>
            </w:pPr>
          </w:p>
        </w:tc>
      </w:tr>
      <w:tr w14:paraId="23039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AE4A48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A2F9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5B47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AA3B3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审计完成率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6E291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EDEEA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B7F2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7ACD7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643B66D">
            <w:pPr>
              <w:jc w:val="center"/>
              <w:rPr>
                <w:rFonts w:hint="eastAsia" w:ascii="宋体" w:hAnsi="宋体" w:eastAsia="宋体" w:cs="宋体"/>
                <w:i w:val="0"/>
                <w:iCs w:val="0"/>
                <w:color w:val="000000"/>
                <w:sz w:val="18"/>
                <w:szCs w:val="18"/>
                <w:u w:val="none"/>
              </w:rPr>
            </w:pPr>
          </w:p>
        </w:tc>
      </w:tr>
      <w:tr w14:paraId="69524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286665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06F3A5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05D1F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ACF06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审计机关政令畅通</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7D52E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保证</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C3BD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FF535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8ECFC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4088233">
            <w:pPr>
              <w:jc w:val="center"/>
              <w:rPr>
                <w:rFonts w:hint="eastAsia" w:ascii="宋体" w:hAnsi="宋体" w:eastAsia="宋体" w:cs="宋体"/>
                <w:i w:val="0"/>
                <w:iCs w:val="0"/>
                <w:color w:val="000000"/>
                <w:sz w:val="18"/>
                <w:szCs w:val="18"/>
                <w:u w:val="none"/>
              </w:rPr>
            </w:pPr>
          </w:p>
        </w:tc>
      </w:tr>
      <w:tr w14:paraId="5352B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6EEDEC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3A479F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4266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3E986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不良舆论引导事件发生数（次）</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A720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≤1次</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5C86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AA88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2A0A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3AA1B59">
            <w:pPr>
              <w:jc w:val="center"/>
              <w:rPr>
                <w:rFonts w:hint="eastAsia" w:ascii="宋体" w:hAnsi="宋体" w:eastAsia="宋体" w:cs="宋体"/>
                <w:i w:val="0"/>
                <w:iCs w:val="0"/>
                <w:color w:val="000000"/>
                <w:sz w:val="18"/>
                <w:szCs w:val="18"/>
                <w:u w:val="none"/>
              </w:rPr>
            </w:pPr>
          </w:p>
        </w:tc>
      </w:tr>
      <w:tr w14:paraId="02913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EC1CDE0">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5DCD6A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5303B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67113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设备使用人满意度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6CD5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1C40D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96</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7A4F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023B3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98EE506">
            <w:pPr>
              <w:jc w:val="center"/>
              <w:rPr>
                <w:rFonts w:hint="eastAsia" w:ascii="宋体" w:hAnsi="宋体" w:eastAsia="宋体" w:cs="宋体"/>
                <w:i w:val="0"/>
                <w:iCs w:val="0"/>
                <w:color w:val="000000"/>
                <w:sz w:val="18"/>
                <w:szCs w:val="18"/>
                <w:u w:val="none"/>
              </w:rPr>
            </w:pPr>
          </w:p>
        </w:tc>
      </w:tr>
      <w:tr w14:paraId="5ABBB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22A62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1578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E8F68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D103048">
            <w:pPr>
              <w:jc w:val="center"/>
              <w:rPr>
                <w:rFonts w:hint="eastAsia" w:ascii="宋体" w:hAnsi="宋体" w:eastAsia="宋体" w:cs="宋体"/>
                <w:i w:val="0"/>
                <w:iCs w:val="0"/>
                <w:color w:val="000000"/>
                <w:sz w:val="18"/>
                <w:szCs w:val="18"/>
                <w:u w:val="none"/>
              </w:rPr>
            </w:pPr>
          </w:p>
        </w:tc>
      </w:tr>
      <w:tr w14:paraId="4FEBE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5A498C8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bdr w:val="none" w:color="auto" w:sz="0" w:space="0"/>
                <w:lang w:val="en-US" w:eastAsia="zh-CN" w:bidi="ar"/>
              </w:rPr>
            </w:pPr>
          </w:p>
          <w:p w14:paraId="08B9A32C">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48412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048D21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4E1F6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66208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4772EF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2023年渝水区审计局行政执法专项经费补助</w:t>
            </w:r>
          </w:p>
        </w:tc>
      </w:tr>
      <w:tr w14:paraId="1B13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04E0C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66857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2A171E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32D50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w:t>
            </w:r>
          </w:p>
        </w:tc>
      </w:tr>
      <w:tr w14:paraId="4C6D4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5B5B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48716A18">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59159B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5C51D0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81964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B9A10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2ED84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8358C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78462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CB27D4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04E387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46D3C7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6952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14.6</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B0D6A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14.6</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F8EF5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DB6EF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555A4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3DBC0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D3BA04E">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1A9408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51861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74C58D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14.6</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344E6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14.6</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2502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05DEB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39D0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35357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4B56D7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4D479C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64807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7B05B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B3227C">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24219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每次审计成本小于3万元，至少审计4次及以上，完成上级审计机关及本级政府确定的投资审计项目审计金额，达到上级审计机关质量检查指标。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763C0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各项指标基本完成，审计成本2万元，审计6次，完成上级审计机关及本级政府确定的审计项目，达到上级审计机关质量检查指标。</w:t>
            </w:r>
          </w:p>
        </w:tc>
      </w:tr>
      <w:tr w14:paraId="24D3C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5F0EE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3D806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2E565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ADD9F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B568F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059D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590FDB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5DFF64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EFBA2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62EFF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19CDD2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574321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68842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5D0A1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每次审计成本（万元）</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FE6F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＜3万元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CBA8B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DC20E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3D640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976E5B1">
            <w:pPr>
              <w:jc w:val="center"/>
              <w:rPr>
                <w:rFonts w:hint="eastAsia" w:ascii="宋体" w:hAnsi="宋体" w:eastAsia="宋体" w:cs="宋体"/>
                <w:i w:val="0"/>
                <w:iCs w:val="0"/>
                <w:color w:val="000000"/>
                <w:sz w:val="18"/>
                <w:szCs w:val="18"/>
                <w:u w:val="none"/>
              </w:rPr>
            </w:pPr>
          </w:p>
        </w:tc>
      </w:tr>
      <w:tr w14:paraId="1D66B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3111FE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7DBB11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F6C9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1CD31C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5E78039">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3D9F918">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ACB6F3A">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2CE54FF">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0B075A6">
            <w:pPr>
              <w:jc w:val="center"/>
              <w:rPr>
                <w:rFonts w:hint="eastAsia" w:ascii="宋体" w:hAnsi="宋体" w:eastAsia="宋体" w:cs="宋体"/>
                <w:i w:val="0"/>
                <w:iCs w:val="0"/>
                <w:color w:val="000000"/>
                <w:sz w:val="18"/>
                <w:szCs w:val="18"/>
                <w:u w:val="none"/>
              </w:rPr>
            </w:pPr>
          </w:p>
        </w:tc>
      </w:tr>
      <w:tr w14:paraId="3AEEB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816D0E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385F4D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D7AE6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D4B210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48BDE6E">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EC33FA4">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4083CCC9">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8AD78CB">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64A26A5">
            <w:pPr>
              <w:jc w:val="center"/>
              <w:rPr>
                <w:rFonts w:hint="eastAsia" w:ascii="宋体" w:hAnsi="宋体" w:eastAsia="宋体" w:cs="宋体"/>
                <w:i w:val="0"/>
                <w:iCs w:val="0"/>
                <w:color w:val="000000"/>
                <w:sz w:val="18"/>
                <w:szCs w:val="18"/>
                <w:u w:val="none"/>
              </w:rPr>
            </w:pPr>
          </w:p>
        </w:tc>
      </w:tr>
      <w:tr w14:paraId="0EBDE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743139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75B26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D2BCC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36709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审计次数（次）</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A0B3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≥4次</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39B0F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C9CA0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148AA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3C2C75E">
            <w:pPr>
              <w:jc w:val="center"/>
              <w:rPr>
                <w:rFonts w:hint="eastAsia" w:ascii="宋体" w:hAnsi="宋体" w:eastAsia="宋体" w:cs="宋体"/>
                <w:i w:val="0"/>
                <w:iCs w:val="0"/>
                <w:color w:val="000000"/>
                <w:sz w:val="18"/>
                <w:szCs w:val="18"/>
                <w:u w:val="none"/>
              </w:rPr>
            </w:pPr>
          </w:p>
        </w:tc>
      </w:tr>
      <w:tr w14:paraId="46D16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278F7F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27DACF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0661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F40F8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审计报告达标率（%）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DAAF2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C1EF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688D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3936B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9725934">
            <w:pPr>
              <w:jc w:val="center"/>
              <w:rPr>
                <w:rFonts w:hint="eastAsia" w:ascii="宋体" w:hAnsi="宋体" w:eastAsia="宋体" w:cs="宋体"/>
                <w:i w:val="0"/>
                <w:iCs w:val="0"/>
                <w:color w:val="000000"/>
                <w:sz w:val="18"/>
                <w:szCs w:val="18"/>
                <w:u w:val="none"/>
              </w:rPr>
            </w:pPr>
          </w:p>
        </w:tc>
      </w:tr>
      <w:tr w14:paraId="756A0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F7DF65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E634C0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515F1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861E3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审计计划完成及时性</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EAB3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及时</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8664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0442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693B7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BD9E9EC">
            <w:pPr>
              <w:jc w:val="center"/>
              <w:rPr>
                <w:rFonts w:hint="eastAsia" w:ascii="宋体" w:hAnsi="宋体" w:eastAsia="宋体" w:cs="宋体"/>
                <w:i w:val="0"/>
                <w:iCs w:val="0"/>
                <w:color w:val="000000"/>
                <w:sz w:val="18"/>
                <w:szCs w:val="18"/>
                <w:u w:val="none"/>
              </w:rPr>
            </w:pPr>
          </w:p>
        </w:tc>
      </w:tr>
      <w:tr w14:paraId="279E1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7BDA4B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68E959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09806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249A9A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6F87CDB">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8880043">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344B9F0">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818BCF2">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319E19D">
            <w:pPr>
              <w:jc w:val="center"/>
              <w:rPr>
                <w:rFonts w:hint="eastAsia" w:ascii="宋体" w:hAnsi="宋体" w:eastAsia="宋体" w:cs="宋体"/>
                <w:i w:val="0"/>
                <w:iCs w:val="0"/>
                <w:color w:val="000000"/>
                <w:sz w:val="18"/>
                <w:szCs w:val="18"/>
                <w:u w:val="none"/>
              </w:rPr>
            </w:pPr>
          </w:p>
        </w:tc>
      </w:tr>
      <w:tr w14:paraId="0F77D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8A9346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645842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916F0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0CEF0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审计发现问题整改率（%）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B4F4A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99184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100D4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137A7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2535FA5">
            <w:pPr>
              <w:jc w:val="center"/>
              <w:rPr>
                <w:rFonts w:hint="eastAsia" w:ascii="宋体" w:hAnsi="宋体" w:eastAsia="宋体" w:cs="宋体"/>
                <w:i w:val="0"/>
                <w:iCs w:val="0"/>
                <w:color w:val="000000"/>
                <w:sz w:val="18"/>
                <w:szCs w:val="18"/>
                <w:u w:val="none"/>
              </w:rPr>
            </w:pPr>
          </w:p>
        </w:tc>
      </w:tr>
      <w:tr w14:paraId="1FCEE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103A13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6BA61F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D2E78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2DE200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D4F5715">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0C8B2AB">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6BF1F42">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D11D53A">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DDF9585">
            <w:pPr>
              <w:jc w:val="center"/>
              <w:rPr>
                <w:rFonts w:hint="eastAsia" w:ascii="宋体" w:hAnsi="宋体" w:eastAsia="宋体" w:cs="宋体"/>
                <w:i w:val="0"/>
                <w:iCs w:val="0"/>
                <w:color w:val="000000"/>
                <w:sz w:val="18"/>
                <w:szCs w:val="18"/>
                <w:u w:val="none"/>
              </w:rPr>
            </w:pPr>
          </w:p>
        </w:tc>
      </w:tr>
      <w:tr w14:paraId="1E902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CA7E034">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5475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07DC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BF2ED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被审计对象满意度（%）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976DF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75CF7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08D4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57C83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9CBDFBD">
            <w:pPr>
              <w:jc w:val="center"/>
              <w:rPr>
                <w:rFonts w:hint="eastAsia" w:ascii="宋体" w:hAnsi="宋体" w:eastAsia="宋体" w:cs="宋体"/>
                <w:i w:val="0"/>
                <w:iCs w:val="0"/>
                <w:color w:val="000000"/>
                <w:sz w:val="18"/>
                <w:szCs w:val="18"/>
                <w:u w:val="none"/>
              </w:rPr>
            </w:pPr>
          </w:p>
        </w:tc>
      </w:tr>
      <w:tr w14:paraId="5474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7EDE9B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D300A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79C1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B48B362">
            <w:pPr>
              <w:jc w:val="center"/>
              <w:rPr>
                <w:rFonts w:hint="eastAsia" w:ascii="宋体" w:hAnsi="宋体" w:eastAsia="宋体" w:cs="宋体"/>
                <w:i w:val="0"/>
                <w:iCs w:val="0"/>
                <w:color w:val="000000"/>
                <w:sz w:val="18"/>
                <w:szCs w:val="18"/>
                <w:u w:val="none"/>
              </w:rPr>
            </w:pPr>
          </w:p>
        </w:tc>
      </w:tr>
    </w:tbl>
    <w:p w14:paraId="5E34C34E">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32A77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667AF3C9">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2F1C5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37C49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14AFB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399D16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34621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2023年新余市渝水区审计局行政执法专项经费补助</w:t>
            </w:r>
          </w:p>
        </w:tc>
      </w:tr>
      <w:tr w14:paraId="5B393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51C84F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06785C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4F92B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73C75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w:t>
            </w:r>
          </w:p>
        </w:tc>
      </w:tr>
      <w:tr w14:paraId="40F91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30819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08D110FC">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14A273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9F372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05DB5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D2E79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182FB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F7B34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38770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597ACE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5236B8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21290A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19FD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46.25</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1974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46.25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2AAE6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3DF7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67C45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38008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DDF7D4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7C44FA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0794C9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73F48C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46.25</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00CD4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46.25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3801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47EC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D30D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16BA9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7DFB0B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77F0AD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0CA03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14821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9F3E64">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374097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每次审计成本小于10万，至少审计4次及以上，完成上级审计机关及本级政府确定的投资审计项目审计金额，达到上级审计机关质量检查指标。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6DC766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各项指标基本完成，审计成本2万元，审计6次，完成上级审计机关及本级政府确定的审计项目，达到上级审计机关质量检查指标。</w:t>
            </w:r>
          </w:p>
        </w:tc>
      </w:tr>
      <w:tr w14:paraId="7A334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45BA03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396DB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818A1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56C25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80E1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20E3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389A9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3B92F4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5243F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0C4C1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CE916B9">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5C185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DA2C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168FF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每次审计成本（万元）</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0CB3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＜10万元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B57C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2.5</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32F23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BAE48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2544EE0">
            <w:pPr>
              <w:jc w:val="center"/>
              <w:rPr>
                <w:rFonts w:hint="eastAsia" w:ascii="宋体" w:hAnsi="宋体" w:eastAsia="宋体" w:cs="宋体"/>
                <w:i w:val="0"/>
                <w:iCs w:val="0"/>
                <w:color w:val="000000"/>
                <w:sz w:val="18"/>
                <w:szCs w:val="18"/>
                <w:u w:val="none"/>
              </w:rPr>
            </w:pPr>
          </w:p>
        </w:tc>
      </w:tr>
      <w:tr w14:paraId="39044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947048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81CD17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2ABD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411785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83A9627">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A69AEB1">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36CC6C1">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ED6400B">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7F5EE72">
            <w:pPr>
              <w:jc w:val="center"/>
              <w:rPr>
                <w:rFonts w:hint="eastAsia" w:ascii="宋体" w:hAnsi="宋体" w:eastAsia="宋体" w:cs="宋体"/>
                <w:i w:val="0"/>
                <w:iCs w:val="0"/>
                <w:color w:val="000000"/>
                <w:sz w:val="18"/>
                <w:szCs w:val="18"/>
                <w:u w:val="none"/>
              </w:rPr>
            </w:pPr>
          </w:p>
        </w:tc>
      </w:tr>
      <w:tr w14:paraId="3D30F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D3050A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D6C166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072AC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C1F4F5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8222B38">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818E4D9">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47BFD11">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CBFE7A2">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E48CE75">
            <w:pPr>
              <w:jc w:val="center"/>
              <w:rPr>
                <w:rFonts w:hint="eastAsia" w:ascii="宋体" w:hAnsi="宋体" w:eastAsia="宋体" w:cs="宋体"/>
                <w:i w:val="0"/>
                <w:iCs w:val="0"/>
                <w:color w:val="000000"/>
                <w:sz w:val="18"/>
                <w:szCs w:val="18"/>
                <w:u w:val="none"/>
              </w:rPr>
            </w:pPr>
          </w:p>
        </w:tc>
      </w:tr>
      <w:tr w14:paraId="3E013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5963EE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5518F0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ED771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ECA03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审计次数（次）</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D646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≥4次</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41CCF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33E8D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0D36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0895975">
            <w:pPr>
              <w:jc w:val="center"/>
              <w:rPr>
                <w:rFonts w:hint="eastAsia" w:ascii="宋体" w:hAnsi="宋体" w:eastAsia="宋体" w:cs="宋体"/>
                <w:i w:val="0"/>
                <w:iCs w:val="0"/>
                <w:color w:val="000000"/>
                <w:sz w:val="18"/>
                <w:szCs w:val="18"/>
                <w:u w:val="none"/>
              </w:rPr>
            </w:pPr>
          </w:p>
        </w:tc>
      </w:tr>
      <w:tr w14:paraId="25307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127B9E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D05CCA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F528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DF1E7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审计报告达标率（%）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1F73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BABBC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4350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226E2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EE4A0CA">
            <w:pPr>
              <w:jc w:val="center"/>
              <w:rPr>
                <w:rFonts w:hint="eastAsia" w:ascii="宋体" w:hAnsi="宋体" w:eastAsia="宋体" w:cs="宋体"/>
                <w:i w:val="0"/>
                <w:iCs w:val="0"/>
                <w:color w:val="000000"/>
                <w:sz w:val="18"/>
                <w:szCs w:val="18"/>
                <w:u w:val="none"/>
              </w:rPr>
            </w:pPr>
          </w:p>
        </w:tc>
      </w:tr>
      <w:tr w14:paraId="10248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91CFE2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E99DA0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EFDB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16156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审计计划完成及时率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D1FD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58888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B85EE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1FC3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23E7396">
            <w:pPr>
              <w:jc w:val="center"/>
              <w:rPr>
                <w:rFonts w:hint="eastAsia" w:ascii="宋体" w:hAnsi="宋体" w:eastAsia="宋体" w:cs="宋体"/>
                <w:i w:val="0"/>
                <w:iCs w:val="0"/>
                <w:color w:val="000000"/>
                <w:sz w:val="18"/>
                <w:szCs w:val="18"/>
                <w:u w:val="none"/>
              </w:rPr>
            </w:pPr>
          </w:p>
        </w:tc>
      </w:tr>
      <w:tr w14:paraId="4B758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A38326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7E3B8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4787F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61F6A4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65F18350">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2B0135B">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D4E1B8C">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666D1C7">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C70BA85">
            <w:pPr>
              <w:jc w:val="center"/>
              <w:rPr>
                <w:rFonts w:hint="eastAsia" w:ascii="宋体" w:hAnsi="宋体" w:eastAsia="宋体" w:cs="宋体"/>
                <w:i w:val="0"/>
                <w:iCs w:val="0"/>
                <w:color w:val="000000"/>
                <w:sz w:val="18"/>
                <w:szCs w:val="18"/>
                <w:u w:val="none"/>
              </w:rPr>
            </w:pPr>
          </w:p>
        </w:tc>
      </w:tr>
      <w:tr w14:paraId="1D2CF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54A59A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DF1698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195D9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B660F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审计发现问题整改率（%）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7CB4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7C30C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CA3B9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EDB2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86F4ECC">
            <w:pPr>
              <w:jc w:val="center"/>
              <w:rPr>
                <w:rFonts w:hint="eastAsia" w:ascii="宋体" w:hAnsi="宋体" w:eastAsia="宋体" w:cs="宋体"/>
                <w:i w:val="0"/>
                <w:iCs w:val="0"/>
                <w:color w:val="000000"/>
                <w:sz w:val="18"/>
                <w:szCs w:val="18"/>
                <w:u w:val="none"/>
              </w:rPr>
            </w:pPr>
          </w:p>
        </w:tc>
      </w:tr>
      <w:tr w14:paraId="0C8B6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F0720C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D3E313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1A438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1B8F8A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02BBB7C">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35F9458">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DBF699F">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347DE80">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471AFAD">
            <w:pPr>
              <w:jc w:val="center"/>
              <w:rPr>
                <w:rFonts w:hint="eastAsia" w:ascii="宋体" w:hAnsi="宋体" w:eastAsia="宋体" w:cs="宋体"/>
                <w:i w:val="0"/>
                <w:iCs w:val="0"/>
                <w:color w:val="000000"/>
                <w:sz w:val="18"/>
                <w:szCs w:val="18"/>
                <w:u w:val="none"/>
              </w:rPr>
            </w:pPr>
          </w:p>
        </w:tc>
      </w:tr>
      <w:tr w14:paraId="39EDB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582D7D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196381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68CE4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A700A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被审计对象满意度（%）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819B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B9392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A6805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CEC07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0D58572">
            <w:pPr>
              <w:jc w:val="center"/>
              <w:rPr>
                <w:rFonts w:hint="eastAsia" w:ascii="宋体" w:hAnsi="宋体" w:eastAsia="宋体" w:cs="宋体"/>
                <w:i w:val="0"/>
                <w:iCs w:val="0"/>
                <w:color w:val="000000"/>
                <w:sz w:val="18"/>
                <w:szCs w:val="18"/>
                <w:u w:val="none"/>
              </w:rPr>
            </w:pPr>
          </w:p>
        </w:tc>
      </w:tr>
      <w:tr w14:paraId="4D21E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3EF3A7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F817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D770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8C70C76">
            <w:pPr>
              <w:jc w:val="center"/>
              <w:rPr>
                <w:rFonts w:hint="eastAsia" w:ascii="宋体" w:hAnsi="宋体" w:eastAsia="宋体" w:cs="宋体"/>
                <w:i w:val="0"/>
                <w:iCs w:val="0"/>
                <w:color w:val="000000"/>
                <w:sz w:val="18"/>
                <w:szCs w:val="18"/>
                <w:u w:val="none"/>
              </w:rPr>
            </w:pPr>
          </w:p>
        </w:tc>
      </w:tr>
    </w:tbl>
    <w:p w14:paraId="15FC82F3">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0B8B2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6B41DF66">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7324F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7BAA92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68CA7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5916DC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500029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2023年区审计局乡村振兴定点帮扶资金</w:t>
            </w:r>
          </w:p>
        </w:tc>
      </w:tr>
      <w:tr w14:paraId="680AF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016F2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6B7142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51ADDE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48ADD4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w:t>
            </w:r>
          </w:p>
        </w:tc>
      </w:tr>
      <w:tr w14:paraId="0938D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2AF0B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031CF04D">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26CE26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03C952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59EF3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4A03F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C1F2E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CF34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061C9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8D8B9D7">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6FCAC9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1BD546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304918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3FC781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3527D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6529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EF74D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5334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B9FCF1C">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7A02A3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3F0154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F8739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205FF2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41477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D4175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92D1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30057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7D0FFA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3FEEA5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2AC51E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7138B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03F9A7">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4A08D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渝水区2023年乡村振兴定点帮扶资金，定点帮扶相关村委，一起共同富裕。</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35F423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相关村委周边环境得到了极大改善，各项指标基本完成。</w:t>
            </w:r>
          </w:p>
        </w:tc>
      </w:tr>
      <w:tr w14:paraId="435D7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120140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5907F2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E248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C9E4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28F4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6D80F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14B4A8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72896E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4765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4F80F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2D30BE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3FD72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E9C97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1560C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4D25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＝30000元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9C53A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30000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48DF2F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5CE03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1191736">
            <w:pPr>
              <w:jc w:val="center"/>
              <w:rPr>
                <w:rFonts w:hint="eastAsia" w:ascii="宋体" w:hAnsi="宋体" w:eastAsia="宋体" w:cs="宋体"/>
                <w:i w:val="0"/>
                <w:iCs w:val="0"/>
                <w:color w:val="000000"/>
                <w:sz w:val="18"/>
                <w:szCs w:val="18"/>
                <w:u w:val="none"/>
              </w:rPr>
            </w:pPr>
          </w:p>
        </w:tc>
      </w:tr>
      <w:tr w14:paraId="312B9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BDE6B5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90178F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BF36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C3C8D1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3C0F409">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56EE1BD">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0DD2027">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786D604">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471FE1F">
            <w:pPr>
              <w:jc w:val="center"/>
              <w:rPr>
                <w:rFonts w:hint="eastAsia" w:ascii="宋体" w:hAnsi="宋体" w:eastAsia="宋体" w:cs="宋体"/>
                <w:i w:val="0"/>
                <w:iCs w:val="0"/>
                <w:color w:val="000000"/>
                <w:sz w:val="18"/>
                <w:szCs w:val="18"/>
                <w:u w:val="none"/>
              </w:rPr>
            </w:pPr>
          </w:p>
        </w:tc>
      </w:tr>
      <w:tr w14:paraId="259D3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D9AB62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E23C27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D55A1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EADFB1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B9C29A4">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04470EB">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AA2321B">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933F2F3">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4D04580">
            <w:pPr>
              <w:jc w:val="center"/>
              <w:rPr>
                <w:rFonts w:hint="eastAsia" w:ascii="宋体" w:hAnsi="宋体" w:eastAsia="宋体" w:cs="宋体"/>
                <w:i w:val="0"/>
                <w:iCs w:val="0"/>
                <w:color w:val="000000"/>
                <w:sz w:val="18"/>
                <w:szCs w:val="18"/>
                <w:u w:val="none"/>
              </w:rPr>
            </w:pPr>
          </w:p>
        </w:tc>
      </w:tr>
      <w:tr w14:paraId="5A62F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A87B47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49B719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563E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E97C4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村委环境改造次数</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AD072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≥1次</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80C0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59BE5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A4B5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E73F264">
            <w:pPr>
              <w:jc w:val="center"/>
              <w:rPr>
                <w:rFonts w:hint="eastAsia" w:ascii="宋体" w:hAnsi="宋体" w:eastAsia="宋体" w:cs="宋体"/>
                <w:i w:val="0"/>
                <w:iCs w:val="0"/>
                <w:color w:val="000000"/>
                <w:sz w:val="18"/>
                <w:szCs w:val="18"/>
                <w:u w:val="none"/>
              </w:rPr>
            </w:pPr>
          </w:p>
        </w:tc>
      </w:tr>
      <w:tr w14:paraId="01D1D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30AB98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EB54D1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8A89C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7BD89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帮扶质量</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6B06D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良好</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87DC2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4A682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F1EA5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4A58EE5">
            <w:pPr>
              <w:jc w:val="center"/>
              <w:rPr>
                <w:rFonts w:hint="eastAsia" w:ascii="宋体" w:hAnsi="宋体" w:eastAsia="宋体" w:cs="宋体"/>
                <w:i w:val="0"/>
                <w:iCs w:val="0"/>
                <w:color w:val="000000"/>
                <w:sz w:val="18"/>
                <w:szCs w:val="18"/>
                <w:u w:val="none"/>
              </w:rPr>
            </w:pPr>
          </w:p>
        </w:tc>
      </w:tr>
      <w:tr w14:paraId="1A25C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DC1D3F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4F3D1D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6CAD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B05995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帮扶及时性</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A77C3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及时</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9EED3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1055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3CE6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C09AC15">
            <w:pPr>
              <w:jc w:val="center"/>
              <w:rPr>
                <w:rFonts w:hint="eastAsia" w:ascii="宋体" w:hAnsi="宋体" w:eastAsia="宋体" w:cs="宋体"/>
                <w:i w:val="0"/>
                <w:iCs w:val="0"/>
                <w:color w:val="000000"/>
                <w:sz w:val="18"/>
                <w:szCs w:val="18"/>
                <w:u w:val="none"/>
              </w:rPr>
            </w:pPr>
          </w:p>
        </w:tc>
      </w:tr>
      <w:tr w14:paraId="5822F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D194CC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4C80A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1DFA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DA630D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637683DD">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2AF15AA">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EB67F53">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8E7E28B">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3C072A7">
            <w:pPr>
              <w:jc w:val="center"/>
              <w:rPr>
                <w:rFonts w:hint="eastAsia" w:ascii="宋体" w:hAnsi="宋体" w:eastAsia="宋体" w:cs="宋体"/>
                <w:i w:val="0"/>
                <w:iCs w:val="0"/>
                <w:color w:val="000000"/>
                <w:sz w:val="18"/>
                <w:szCs w:val="18"/>
                <w:u w:val="none"/>
              </w:rPr>
            </w:pPr>
          </w:p>
        </w:tc>
      </w:tr>
      <w:tr w14:paraId="5572E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F99EB0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EBCDDB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0E064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15BE2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有助于村委改善</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05E2C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有利</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E789E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7D7DF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4F92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18</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8FA2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帮扶的村委得到了极大的改善，但是历史遗留问题多，还有个别问题没有解决到位。后续会加大在村委的宣传力度，做到人人有责，心中有数有责，</w:t>
            </w:r>
          </w:p>
        </w:tc>
      </w:tr>
      <w:tr w14:paraId="7F0D5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3238AE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A480D1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33C4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8728AA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4617EB5">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A55FF17">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E37A90B">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535F066">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9EBF9C3">
            <w:pPr>
              <w:jc w:val="center"/>
              <w:rPr>
                <w:rFonts w:hint="eastAsia" w:ascii="宋体" w:hAnsi="宋体" w:eastAsia="宋体" w:cs="宋体"/>
                <w:i w:val="0"/>
                <w:iCs w:val="0"/>
                <w:color w:val="000000"/>
                <w:sz w:val="18"/>
                <w:szCs w:val="18"/>
                <w:u w:val="none"/>
              </w:rPr>
            </w:pPr>
          </w:p>
        </w:tc>
      </w:tr>
      <w:tr w14:paraId="60612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ABB6439">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16572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F4C3B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B6664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村委满意度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688B1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CE9A5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FFD0F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0DB65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FF79BD0">
            <w:pPr>
              <w:jc w:val="center"/>
              <w:rPr>
                <w:rFonts w:hint="eastAsia" w:ascii="宋体" w:hAnsi="宋体" w:eastAsia="宋体" w:cs="宋体"/>
                <w:i w:val="0"/>
                <w:iCs w:val="0"/>
                <w:color w:val="000000"/>
                <w:sz w:val="18"/>
                <w:szCs w:val="18"/>
                <w:u w:val="none"/>
              </w:rPr>
            </w:pPr>
          </w:p>
        </w:tc>
      </w:tr>
      <w:tr w14:paraId="2C4E4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15DCA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47BDC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FC4F1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98</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493805E">
            <w:pPr>
              <w:jc w:val="center"/>
              <w:rPr>
                <w:rFonts w:hint="eastAsia" w:ascii="宋体" w:hAnsi="宋体" w:eastAsia="宋体" w:cs="宋体"/>
                <w:i w:val="0"/>
                <w:iCs w:val="0"/>
                <w:color w:val="000000"/>
                <w:sz w:val="18"/>
                <w:szCs w:val="18"/>
                <w:u w:val="none"/>
              </w:rPr>
            </w:pPr>
          </w:p>
        </w:tc>
      </w:tr>
    </w:tbl>
    <w:p w14:paraId="61F107E5">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39719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4BECB67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404B2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13597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113EC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2A423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13BBDD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2023年度新余市渝水区审计局中央对地方审计机关补助经费</w:t>
            </w:r>
          </w:p>
        </w:tc>
      </w:tr>
      <w:tr w14:paraId="306F6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2A206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3534E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466024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0D605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新余市渝水区审计局</w:t>
            </w:r>
          </w:p>
        </w:tc>
      </w:tr>
      <w:tr w14:paraId="1B649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6034F3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24B17DFD">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4460D0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3B99A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091F1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09C61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83523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B9B5F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26B3A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BE4203E">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4B74AD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493593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12012A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0B532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0067E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B83A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8C0EC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4AA55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561499C">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001CD0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1358ED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39012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620AE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B8681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9AF1D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6E39E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558FD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0AE277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7A65F3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70D78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7508D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A65AA27">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108609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维护金审三期设备成本不超过4万元，维护次数2次以上，提升我局信息化管理水平，保证审计政令畅通。</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36F348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目各项指标基本完成。保证审计系统专网的畅通，保障审计局全局工作正常运行。2023年审计业务项目资金各项指标基本完成。安排的审计项目圆满完成，提高了审计人员业务水平，提高了审计质量，促进国家资金发挥应有的效益，保障国家资金。</w:t>
            </w:r>
          </w:p>
        </w:tc>
      </w:tr>
      <w:tr w14:paraId="36011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7360AD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4738D5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7B65A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2D49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8C0E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B903D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69CE65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1F8234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4FD7B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4DBDE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019B9E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50725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F11A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116B5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年度维护成本</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E389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≤40000元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060B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15000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560BC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75356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095BD8E">
            <w:pPr>
              <w:jc w:val="center"/>
              <w:rPr>
                <w:rFonts w:hint="eastAsia" w:ascii="宋体" w:hAnsi="宋体" w:eastAsia="宋体" w:cs="宋体"/>
                <w:i w:val="0"/>
                <w:iCs w:val="0"/>
                <w:color w:val="000000"/>
                <w:sz w:val="18"/>
                <w:szCs w:val="18"/>
                <w:u w:val="none"/>
              </w:rPr>
            </w:pPr>
          </w:p>
        </w:tc>
      </w:tr>
      <w:tr w14:paraId="256D1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629721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332D86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4C5F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334771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C25C292">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861D11B">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90617B7">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2008FC0">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3EF1DC7">
            <w:pPr>
              <w:jc w:val="center"/>
              <w:rPr>
                <w:rFonts w:hint="eastAsia" w:ascii="宋体" w:hAnsi="宋体" w:eastAsia="宋体" w:cs="宋体"/>
                <w:i w:val="0"/>
                <w:iCs w:val="0"/>
                <w:color w:val="000000"/>
                <w:sz w:val="18"/>
                <w:szCs w:val="18"/>
                <w:u w:val="none"/>
              </w:rPr>
            </w:pPr>
          </w:p>
        </w:tc>
      </w:tr>
      <w:tr w14:paraId="322F4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73B430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21C8B3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C1CB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A1C42F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6F017963">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62413F6">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4807F255">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E05E78D">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B880960">
            <w:pPr>
              <w:jc w:val="center"/>
              <w:rPr>
                <w:rFonts w:hint="eastAsia" w:ascii="宋体" w:hAnsi="宋体" w:eastAsia="宋体" w:cs="宋体"/>
                <w:i w:val="0"/>
                <w:iCs w:val="0"/>
                <w:color w:val="000000"/>
                <w:sz w:val="18"/>
                <w:szCs w:val="18"/>
                <w:u w:val="none"/>
              </w:rPr>
            </w:pPr>
          </w:p>
        </w:tc>
      </w:tr>
      <w:tr w14:paraId="1CB84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30C31D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41E10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8D31B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BF51C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运维次数（次）</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8338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≥2次</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67C32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4CF0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654B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5C97C77">
            <w:pPr>
              <w:jc w:val="center"/>
              <w:rPr>
                <w:rFonts w:hint="eastAsia" w:ascii="宋体" w:hAnsi="宋体" w:eastAsia="宋体" w:cs="宋体"/>
                <w:i w:val="0"/>
                <w:iCs w:val="0"/>
                <w:color w:val="000000"/>
                <w:sz w:val="18"/>
                <w:szCs w:val="18"/>
                <w:u w:val="none"/>
              </w:rPr>
            </w:pPr>
          </w:p>
        </w:tc>
      </w:tr>
      <w:tr w14:paraId="73762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C4E775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EF5249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7976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58525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故障处理率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1965C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9AFB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AF6E3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C28AD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CE5FB4C">
            <w:pPr>
              <w:jc w:val="center"/>
              <w:rPr>
                <w:rFonts w:hint="eastAsia" w:ascii="宋体" w:hAnsi="宋体" w:eastAsia="宋体" w:cs="宋体"/>
                <w:i w:val="0"/>
                <w:iCs w:val="0"/>
                <w:color w:val="000000"/>
                <w:sz w:val="18"/>
                <w:szCs w:val="18"/>
                <w:u w:val="none"/>
              </w:rPr>
            </w:pPr>
          </w:p>
        </w:tc>
      </w:tr>
      <w:tr w14:paraId="5EB6D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197676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A36E6C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48F5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608B2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设备运维及时率（%）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0CECF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5FE90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A233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931F4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9C2891E">
            <w:pPr>
              <w:jc w:val="center"/>
              <w:rPr>
                <w:rFonts w:hint="eastAsia" w:ascii="宋体" w:hAnsi="宋体" w:eastAsia="宋体" w:cs="宋体"/>
                <w:i w:val="0"/>
                <w:iCs w:val="0"/>
                <w:color w:val="000000"/>
                <w:sz w:val="18"/>
                <w:szCs w:val="18"/>
                <w:u w:val="none"/>
              </w:rPr>
            </w:pPr>
          </w:p>
        </w:tc>
      </w:tr>
      <w:tr w14:paraId="6206F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2151A8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8D05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7F686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357BB3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FE5F969">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C313D22">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1AD058A">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D246C45">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F627498">
            <w:pPr>
              <w:jc w:val="center"/>
              <w:rPr>
                <w:rFonts w:hint="eastAsia" w:ascii="宋体" w:hAnsi="宋体" w:eastAsia="宋体" w:cs="宋体"/>
                <w:i w:val="0"/>
                <w:iCs w:val="0"/>
                <w:color w:val="000000"/>
                <w:sz w:val="18"/>
                <w:szCs w:val="18"/>
                <w:u w:val="none"/>
              </w:rPr>
            </w:pPr>
          </w:p>
        </w:tc>
      </w:tr>
      <w:tr w14:paraId="3CDC2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20F879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FE95C6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39BE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93688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审计机关政令畅通</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6471BB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保证</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D0690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E914F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42D3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205B3D3">
            <w:pPr>
              <w:jc w:val="center"/>
              <w:rPr>
                <w:rFonts w:hint="eastAsia" w:ascii="宋体" w:hAnsi="宋体" w:eastAsia="宋体" w:cs="宋体"/>
                <w:i w:val="0"/>
                <w:iCs w:val="0"/>
                <w:color w:val="000000"/>
                <w:sz w:val="18"/>
                <w:szCs w:val="18"/>
                <w:u w:val="none"/>
              </w:rPr>
            </w:pPr>
          </w:p>
        </w:tc>
      </w:tr>
      <w:tr w14:paraId="0E03C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B40DCC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D02612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573A6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51E836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DBC433F">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F27DAB2">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AC5B716">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5B7C0A5">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B122BC9">
            <w:pPr>
              <w:jc w:val="center"/>
              <w:rPr>
                <w:rFonts w:hint="eastAsia" w:ascii="宋体" w:hAnsi="宋体" w:eastAsia="宋体" w:cs="宋体"/>
                <w:i w:val="0"/>
                <w:iCs w:val="0"/>
                <w:color w:val="000000"/>
                <w:sz w:val="18"/>
                <w:szCs w:val="18"/>
                <w:u w:val="none"/>
              </w:rPr>
            </w:pPr>
          </w:p>
        </w:tc>
      </w:tr>
      <w:tr w14:paraId="31DA1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DBB2B12">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7028CF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8F96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B61E2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设备使用人满意度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22AEF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418A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6F517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DCF5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DC9EE0C">
            <w:pPr>
              <w:jc w:val="center"/>
              <w:rPr>
                <w:rFonts w:hint="eastAsia" w:ascii="宋体" w:hAnsi="宋体" w:eastAsia="宋体" w:cs="宋体"/>
                <w:i w:val="0"/>
                <w:iCs w:val="0"/>
                <w:color w:val="000000"/>
                <w:sz w:val="18"/>
                <w:szCs w:val="18"/>
                <w:u w:val="none"/>
              </w:rPr>
            </w:pPr>
          </w:p>
        </w:tc>
      </w:tr>
      <w:tr w14:paraId="211B6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4ABC9E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AE11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17FF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76D2A10">
            <w:pPr>
              <w:jc w:val="center"/>
              <w:rPr>
                <w:rFonts w:hint="eastAsia" w:ascii="宋体" w:hAnsi="宋体" w:eastAsia="宋体" w:cs="宋体"/>
                <w:i w:val="0"/>
                <w:iCs w:val="0"/>
                <w:color w:val="000000"/>
                <w:sz w:val="18"/>
                <w:szCs w:val="18"/>
                <w:u w:val="none"/>
              </w:rPr>
            </w:pPr>
          </w:p>
        </w:tc>
      </w:tr>
    </w:tbl>
    <w:p w14:paraId="1451E6AA">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4F7DA041">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0D888728">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2C577F1D">
      <w:pPr>
        <w:bidi w:val="0"/>
        <w:rPr>
          <w:rFonts w:hint="eastAsia"/>
        </w:rPr>
      </w:pPr>
    </w:p>
    <w:p w14:paraId="25A79335">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5752A272">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6686F7F0">
      <w:pPr>
        <w:pStyle w:val="16"/>
        <w:spacing w:line="600" w:lineRule="atLeast"/>
        <w:ind w:firstLine="600"/>
        <w:rPr>
          <w:rFonts w:hint="eastAsia" w:ascii="仿宋_GB2312" w:hAnsi="仿宋_GB2312" w:eastAsia="仿宋_GB2312"/>
          <w:sz w:val="30"/>
          <w:szCs w:val="30"/>
        </w:rPr>
      </w:pPr>
    </w:p>
    <w:p w14:paraId="06B73A6B">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对部门预算中涉及的支出功能分类科目（明细到项级），结合部门实际，参照《2023年政府收支分类科目》的规范说明进行解释。</w:t>
      </w:r>
    </w:p>
    <w:p w14:paraId="2CDC1155">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77B2BBB8">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（一）财政拨款：指省级财政当年拨付的资金。</w:t>
      </w:r>
    </w:p>
    <w:p w14:paraId="7D8B717E">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（二）事业收入：指事业单位开展专业业务活动及辅助</w:t>
      </w:r>
    </w:p>
    <w:p w14:paraId="3BDB554A">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活动取得的收入。</w:t>
      </w:r>
    </w:p>
    <w:p w14:paraId="0093328B">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（三）事业单位经营收入：指事业单位在专业业务活动</w:t>
      </w:r>
    </w:p>
    <w:p w14:paraId="19E3A000">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及辅助活动之外开展非独立核算经营活动取得的收入。</w:t>
      </w:r>
    </w:p>
    <w:p w14:paraId="5EAFF6BF">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（四）其他收入：指除财政拨款、事业收入、事业单位</w:t>
      </w:r>
    </w:p>
    <w:p w14:paraId="5F982C26">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经营收入等以外的各项收入。</w:t>
      </w:r>
    </w:p>
    <w:p w14:paraId="603ACAA0">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（五）附属单位上缴收入：反映事业单位附属的独立核</w:t>
      </w:r>
    </w:p>
    <w:p w14:paraId="50102E42">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算单位按规定标准或比例缴纳的各项收入。包括附属的事业</w:t>
      </w:r>
    </w:p>
    <w:p w14:paraId="67698905">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单位上缴的收入和附属的企业上缴的利润等。</w:t>
      </w:r>
    </w:p>
    <w:p w14:paraId="108397E8">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（六）上级补助收入：反映事业单位从主管部门和上级</w:t>
      </w:r>
    </w:p>
    <w:p w14:paraId="2F15DC7F">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单位取得的非财政补助收入。</w:t>
      </w:r>
    </w:p>
    <w:p w14:paraId="1EAB5183">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（七）用事业基金弥补收支差额：填列事业单位用事业</w:t>
      </w:r>
    </w:p>
    <w:p w14:paraId="72A65A1A">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基金弥补 2023年收支差额的数额。</w:t>
      </w:r>
    </w:p>
    <w:p w14:paraId="605D3F2E">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（八）上年结转和结余：填列 2022 年全部结转和结余</w:t>
      </w:r>
    </w:p>
    <w:p w14:paraId="3A3462E6">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的资金数，包括当年结转结余资金和历年滚存结转结余资金。</w:t>
      </w:r>
    </w:p>
    <w:p w14:paraId="198A40BE">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FCF5BA6">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一般公共服务支出（类）党委办公厅（室）及相关机构事务（款）一般行政管理事务（项）：指反映行政单位（包括实行公务员管理的事业单位）未单独设置顶级科目的其他项目支出。</w:t>
      </w:r>
    </w:p>
    <w:p w14:paraId="7224BE1F">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一般公共服务支出（类）党委办公厅（室）及相关机构事务（款）机关服务（项）：指反映为行政单位（包括实行公务员管理的事业单位）提供后勤服务的各类后勤服务中心、医务室等附属事业单位的支出。</w:t>
      </w:r>
    </w:p>
    <w:p w14:paraId="16FFA137">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一般公共服务支出（类）党委办公厅（室）及相关机构事务（款）事业运行（项）：指反映事业单位的基本支出，不包括行政单位（包括实行公务员管理的事业单位）后勤服务中心、医务室等附属事业单位。</w:t>
      </w:r>
    </w:p>
    <w:p w14:paraId="31F0EF96">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一般公共服务支出（类）党委办公厅（室）及相关机构事务（款）其他党委办公厅（室）及相关机构事务（项）：指反映除上述项目以外其他用于党委办公厅（室）及相关机构事务支出。</w:t>
      </w:r>
    </w:p>
    <w:p w14:paraId="4064C38C">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教育支出（类）普通教育（款）学前教育（项）：指反映各部门举办的学前教育支出。</w:t>
      </w:r>
    </w:p>
    <w:p w14:paraId="6E10C8C8">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社会保障和就业支出（类）行政事业单位离退休（款）未归口管理的行政单位离退休支出（项）：指反映未实行归口管理的行政单位（包括实行公务员管理的事业单位）开支的离退休支出。</w:t>
      </w:r>
    </w:p>
    <w:p w14:paraId="43E7AFE5">
      <w:pPr>
        <w:ind w:firstLine="630"/>
        <w:jc w:val="left"/>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医疗卫生与计划生育支出（类）医疗保障（款）行政单位医疗（项）：指反映财政部门集中安排的行政单位基本医疗保险缴费的经费，未参加医疗保险的行政单位的公费医疗缴费，按国家规定享受离休人员、红军老战士待遇人员的医疗经费。</w:t>
      </w:r>
    </w:p>
    <w:p w14:paraId="004161D6">
      <w:pPr>
        <w:ind w:firstLine="630"/>
        <w:jc w:val="left"/>
        <w:rPr>
          <w:rFonts w:hint="eastAsia" w:ascii="仿宋_GB2312" w:hAnsi="仿宋_GB2312" w:eastAsia="仿宋_GB2312"/>
          <w:color w:val="FF0000"/>
          <w:kern w:val="0"/>
          <w:sz w:val="32"/>
          <w:szCs w:val="32"/>
        </w:rPr>
      </w:pPr>
      <w:r>
        <w:rPr>
          <w:rFonts w:hint="eastAsia" w:ascii="仿宋" w:hAnsi="仿宋" w:eastAsia="仿宋" w:cs="宋体"/>
          <w:kern w:val="0"/>
          <w:sz w:val="32"/>
          <w:szCs w:val="32"/>
          <w:lang w:val="en-US" w:eastAsia="zh-CN" w:bidi="ar-SA"/>
        </w:rPr>
        <w:t>住房保障支出（类）住房改革支出（款）购房补贴（项）：指反映按房改政策规定，行政事业单位向符合条件职工（含离退休人员）、军队（含武警）向转役复原离退休人员发放的用于购买住房的补贴。</w:t>
      </w:r>
    </w:p>
    <w:p w14:paraId="573D7C63">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7BC471E5">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528F4513">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48D6DF30">
      <w:pPr>
        <w:bidi w:val="0"/>
        <w:rPr>
          <w:rFonts w:hint="eastAsia"/>
        </w:rPr>
      </w:pPr>
    </w:p>
    <w:p w14:paraId="38FCF845">
      <w:pPr>
        <w:bidi w:val="0"/>
        <w:rPr>
          <w:rFonts w:hint="eastAsia"/>
        </w:rPr>
      </w:pPr>
    </w:p>
    <w:p w14:paraId="6EA51200">
      <w:pPr>
        <w:bidi w:val="0"/>
        <w:rPr>
          <w:rFonts w:hint="eastAsia"/>
        </w:rPr>
      </w:pPr>
    </w:p>
    <w:p w14:paraId="76A92EC7">
      <w:pPr>
        <w:bidi w:val="0"/>
        <w:rPr>
          <w:rFonts w:hint="eastAsia"/>
        </w:rPr>
      </w:pPr>
    </w:p>
    <w:p w14:paraId="06398190">
      <w:pPr>
        <w:bidi w:val="0"/>
        <w:rPr>
          <w:rFonts w:hint="eastAsia"/>
        </w:rPr>
      </w:pPr>
    </w:p>
    <w:p w14:paraId="2D7CEA0E">
      <w:pPr>
        <w:bidi w:val="0"/>
        <w:rPr>
          <w:rFonts w:hint="eastAsia"/>
        </w:rPr>
      </w:pPr>
    </w:p>
    <w:p w14:paraId="4EC3B897">
      <w:pPr>
        <w:bidi w:val="0"/>
        <w:rPr>
          <w:rFonts w:hint="eastAsia"/>
        </w:rPr>
      </w:pPr>
    </w:p>
    <w:p w14:paraId="362E287B">
      <w:pPr>
        <w:bidi w:val="0"/>
        <w:rPr>
          <w:rFonts w:hint="eastAsia"/>
        </w:rPr>
      </w:pPr>
    </w:p>
    <w:p w14:paraId="3C23F6A5">
      <w:pPr>
        <w:bidi w:val="0"/>
        <w:rPr>
          <w:rFonts w:hint="eastAsia"/>
        </w:rPr>
      </w:pPr>
    </w:p>
    <w:p w14:paraId="5F5F78BE">
      <w:pPr>
        <w:bidi w:val="0"/>
        <w:rPr>
          <w:rFonts w:hint="eastAsia"/>
        </w:rPr>
      </w:pPr>
    </w:p>
    <w:p w14:paraId="56BA3CEA">
      <w:pPr>
        <w:bidi w:val="0"/>
        <w:rPr>
          <w:rFonts w:hint="eastAsia"/>
        </w:rPr>
      </w:pPr>
    </w:p>
    <w:p w14:paraId="66A5A045">
      <w:pPr>
        <w:bidi w:val="0"/>
        <w:rPr>
          <w:rFonts w:hint="eastAsia"/>
        </w:rPr>
      </w:pPr>
    </w:p>
    <w:p w14:paraId="6BAA5B71">
      <w:pPr>
        <w:bidi w:val="0"/>
        <w:rPr>
          <w:rFonts w:hint="eastAsia"/>
        </w:rPr>
      </w:pPr>
    </w:p>
    <w:p w14:paraId="1CB5CEBF">
      <w:pPr>
        <w:bidi w:val="0"/>
        <w:rPr>
          <w:rFonts w:hint="eastAsia"/>
        </w:rPr>
      </w:pPr>
    </w:p>
    <w:p w14:paraId="0AA98E21">
      <w:pPr>
        <w:bidi w:val="0"/>
        <w:rPr>
          <w:rFonts w:hint="eastAsia"/>
        </w:rPr>
      </w:pPr>
    </w:p>
    <w:p w14:paraId="3A8ECBE7">
      <w:pPr>
        <w:bidi w:val="0"/>
        <w:rPr>
          <w:rFonts w:hint="eastAsia"/>
        </w:rPr>
      </w:pPr>
    </w:p>
    <w:p w14:paraId="2657C98A">
      <w:pPr>
        <w:bidi w:val="0"/>
        <w:rPr>
          <w:rFonts w:hint="eastAsia"/>
        </w:rPr>
      </w:pPr>
    </w:p>
    <w:p w14:paraId="2C84DDF0">
      <w:pPr>
        <w:bidi w:val="0"/>
        <w:rPr>
          <w:rFonts w:hint="eastAsia"/>
        </w:rPr>
      </w:pPr>
    </w:p>
    <w:p w14:paraId="26F71F8E">
      <w:pPr>
        <w:bidi w:val="0"/>
        <w:rPr>
          <w:rFonts w:hint="eastAsia"/>
        </w:rPr>
      </w:pPr>
    </w:p>
    <w:p w14:paraId="330DC5F5">
      <w:pPr>
        <w:bidi w:val="0"/>
        <w:rPr>
          <w:rFonts w:hint="eastAsia"/>
        </w:rPr>
      </w:pPr>
    </w:p>
    <w:p w14:paraId="4B2556D7">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347DF763">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7D7D2C3E">
      <w:pPr>
        <w:ind w:firstLine="640" w:firstLineChars="200"/>
        <w:rPr>
          <w:rFonts w:hint="eastAsia" w:ascii="仿宋_GB2312" w:hAnsi="仿宋_GB2312" w:eastAsia="仿宋_GB2312"/>
          <w:color w:val="FF0000"/>
          <w:kern w:val="0"/>
          <w:sz w:val="32"/>
          <w:szCs w:val="32"/>
        </w:rPr>
      </w:pPr>
    </w:p>
    <w:p w14:paraId="227ED94F">
      <w:pPr>
        <w:spacing w:line="578" w:lineRule="exact"/>
        <w:jc w:val="center"/>
        <w:rPr>
          <w:rFonts w:hint="eastAsia" w:ascii="方正小标宋简体" w:hAnsi="方正小标宋简体" w:eastAsia="方正小标宋简体"/>
          <w:b w:val="0"/>
          <w:bCs w:val="0"/>
          <w:sz w:val="44"/>
          <w:szCs w:val="44"/>
        </w:rPr>
      </w:pPr>
      <w:r>
        <w:rPr>
          <w:rFonts w:hint="eastAsia" w:ascii="方正小标宋简体" w:hAnsi="方正小标宋简体" w:eastAsia="方正小标宋简体" w:cs="方正小标宋简体"/>
          <w:b w:val="0"/>
          <w:bCs w:val="0"/>
          <w:sz w:val="44"/>
          <w:szCs w:val="44"/>
          <w:lang w:eastAsia="zh-CN"/>
        </w:rPr>
        <w:t>部门</w:t>
      </w:r>
      <w:r>
        <w:rPr>
          <w:rFonts w:hint="eastAsia" w:ascii="方正小标宋简体" w:hAnsi="方正小标宋简体" w:eastAsia="方正小标宋简体" w:cs="方正小标宋简体"/>
          <w:b w:val="0"/>
          <w:bCs w:val="0"/>
          <w:sz w:val="44"/>
          <w:szCs w:val="44"/>
        </w:rPr>
        <w:t>评价报告</w:t>
      </w:r>
    </w:p>
    <w:p w14:paraId="0DD35CCA">
      <w:pPr>
        <w:spacing w:line="578" w:lineRule="exact"/>
        <w:rPr>
          <w:rFonts w:hint="eastAsia" w:ascii="仿宋" w:hAnsi="仿宋" w:eastAsia="仿宋"/>
          <w:szCs w:val="32"/>
        </w:rPr>
      </w:pPr>
    </w:p>
    <w:p w14:paraId="7AA5B139">
      <w:pPr>
        <w:spacing w:line="578" w:lineRule="exact"/>
        <w:rPr>
          <w:rFonts w:hint="eastAsia" w:ascii="仿宋" w:hAnsi="仿宋" w:eastAsia="仿宋"/>
          <w:szCs w:val="32"/>
        </w:rPr>
      </w:pPr>
    </w:p>
    <w:p w14:paraId="037BD11E">
      <w:pPr>
        <w:spacing w:line="578" w:lineRule="exact"/>
        <w:rPr>
          <w:rFonts w:hint="eastAsia" w:ascii="仿宋" w:hAnsi="仿宋" w:eastAsia="仿宋"/>
          <w:szCs w:val="32"/>
        </w:rPr>
      </w:pPr>
    </w:p>
    <w:p w14:paraId="738B07E9">
      <w:pPr>
        <w:spacing w:line="578" w:lineRule="exact"/>
        <w:rPr>
          <w:rFonts w:hint="eastAsia" w:ascii="仿宋" w:hAnsi="仿宋" w:eastAsia="仿宋"/>
          <w:szCs w:val="32"/>
        </w:rPr>
      </w:pPr>
    </w:p>
    <w:p w14:paraId="4DCB5293">
      <w:pPr>
        <w:spacing w:line="578" w:lineRule="exact"/>
        <w:ind w:left="0" w:leftChars="0" w:right="0" w:rightChars="0" w:firstLine="0" w:firstLineChars="0"/>
        <w:jc w:val="left"/>
        <w:rPr>
          <w:rFonts w:hint="eastAsia" w:ascii="仿宋" w:hAnsi="仿宋" w:eastAsia="仿宋" w:cs="仿宋"/>
          <w:sz w:val="28"/>
          <w:szCs w:val="32"/>
          <w:u w:val="single"/>
        </w:rPr>
      </w:pPr>
      <w:r>
        <w:rPr>
          <w:rFonts w:hint="eastAsia" w:ascii="仿宋" w:hAnsi="仿宋" w:eastAsia="仿宋" w:cs="仿宋"/>
          <w:szCs w:val="32"/>
        </w:rPr>
        <w:t xml:space="preserve">        </w:t>
      </w:r>
      <w:r>
        <w:rPr>
          <w:rFonts w:hint="eastAsia" w:ascii="仿宋" w:hAnsi="仿宋" w:eastAsia="仿宋" w:cs="仿宋"/>
          <w:szCs w:val="32"/>
          <w:lang w:val="en-US" w:eastAsia="zh-CN"/>
        </w:rPr>
        <w:t xml:space="preserve"> </w:t>
      </w:r>
      <w:r>
        <w:rPr>
          <w:rFonts w:hint="eastAsia" w:ascii="仿宋" w:hAnsi="仿宋" w:eastAsia="仿宋" w:cs="仿宋"/>
          <w:sz w:val="28"/>
          <w:szCs w:val="32"/>
        </w:rPr>
        <w:t>评价类型：</w:t>
      </w:r>
      <w:r>
        <w:rPr>
          <w:rFonts w:hint="eastAsia" w:ascii="仿宋" w:hAnsi="仿宋" w:eastAsia="仿宋" w:cs="仿宋"/>
          <w:spacing w:val="-20"/>
          <w:sz w:val="28"/>
          <w:szCs w:val="32"/>
          <w:u w:val="single"/>
          <w:lang w:eastAsia="zh-CN"/>
        </w:rPr>
        <w:sym w:font="Wingdings 2" w:char="0052"/>
      </w:r>
      <w:r>
        <w:rPr>
          <w:rFonts w:hint="eastAsia" w:ascii="仿宋" w:hAnsi="仿宋" w:eastAsia="仿宋" w:cs="仿宋"/>
          <w:sz w:val="28"/>
          <w:szCs w:val="32"/>
          <w:u w:val="single"/>
        </w:rPr>
        <w:t>实施过程评价</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lang w:eastAsia="zh-CN"/>
        </w:rPr>
        <w:sym w:font="Wingdings 2" w:char="0052"/>
      </w:r>
      <w:r>
        <w:rPr>
          <w:rFonts w:hint="eastAsia" w:ascii="仿宋" w:hAnsi="仿宋" w:eastAsia="仿宋" w:cs="仿宋"/>
          <w:sz w:val="28"/>
          <w:szCs w:val="32"/>
          <w:u w:val="single"/>
        </w:rPr>
        <w:t>完成结果评价</w:t>
      </w:r>
    </w:p>
    <w:p w14:paraId="69E1BFE8">
      <w:pPr>
        <w:spacing w:line="578" w:lineRule="exact"/>
        <w:ind w:left="1680" w:leftChars="0" w:right="0" w:rightChars="0" w:hanging="1680" w:hangingChars="600"/>
        <w:jc w:val="left"/>
        <w:rPr>
          <w:rFonts w:hint="eastAsia" w:ascii="仿宋" w:hAnsi="仿宋" w:eastAsia="仿宋" w:cs="仿宋"/>
          <w:sz w:val="28"/>
          <w:szCs w:val="32"/>
        </w:rPr>
      </w:pPr>
      <w:r>
        <w:rPr>
          <w:rFonts w:hint="eastAsia" w:ascii="仿宋" w:hAnsi="仿宋" w:eastAsia="仿宋" w:cs="仿宋"/>
          <w:sz w:val="28"/>
          <w:szCs w:val="32"/>
        </w:rPr>
        <w:t xml:space="preserve">       项目名称：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 xml:space="preserve">审计信息建设经费                   </w:t>
      </w:r>
      <w:r>
        <w:rPr>
          <w:rFonts w:hint="eastAsia" w:ascii="仿宋" w:hAnsi="仿宋" w:eastAsia="仿宋" w:cs="仿宋"/>
          <w:sz w:val="28"/>
          <w:szCs w:val="32"/>
        </w:rPr>
        <w:t xml:space="preserve">   </w:t>
      </w:r>
    </w:p>
    <w:p w14:paraId="4A869FF5">
      <w:pPr>
        <w:spacing w:line="578" w:lineRule="exact"/>
        <w:ind w:left="1677" w:leftChars="532" w:right="0" w:rightChars="0" w:hanging="560" w:hangingChars="200"/>
        <w:jc w:val="left"/>
        <w:rPr>
          <w:rFonts w:hint="eastAsia" w:ascii="仿宋" w:hAnsi="仿宋" w:eastAsia="仿宋" w:cs="仿宋"/>
          <w:sz w:val="28"/>
          <w:szCs w:val="32"/>
        </w:rPr>
      </w:pPr>
      <w:r>
        <w:rPr>
          <w:rFonts w:hint="eastAsia" w:ascii="仿宋" w:hAnsi="仿宋" w:eastAsia="仿宋" w:cs="仿宋"/>
          <w:sz w:val="28"/>
          <w:szCs w:val="32"/>
        </w:rPr>
        <w:t xml:space="preserve">项目单位：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eastAsia="zh-CN"/>
        </w:rPr>
        <w:t>渝水区审计局</w:t>
      </w:r>
      <w:r>
        <w:rPr>
          <w:rFonts w:hint="eastAsia" w:ascii="仿宋" w:hAnsi="仿宋" w:eastAsia="仿宋" w:cs="仿宋"/>
          <w:sz w:val="28"/>
          <w:szCs w:val="32"/>
          <w:u w:val="single"/>
        </w:rPr>
        <w:t xml:space="preserve">                                  </w:t>
      </w:r>
    </w:p>
    <w:p w14:paraId="152E492E">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主管部门：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eastAsia="zh-CN"/>
        </w:rPr>
        <w:t>渝水区审计局</w:t>
      </w:r>
      <w:r>
        <w:rPr>
          <w:rFonts w:hint="eastAsia" w:ascii="仿宋" w:hAnsi="仿宋" w:eastAsia="仿宋" w:cs="仿宋"/>
          <w:sz w:val="28"/>
          <w:szCs w:val="32"/>
          <w:u w:val="single"/>
        </w:rPr>
        <w:t xml:space="preserve">                                </w:t>
      </w:r>
      <w:r>
        <w:rPr>
          <w:rFonts w:hint="eastAsia" w:ascii="仿宋" w:hAnsi="仿宋" w:eastAsia="仿宋" w:cs="仿宋"/>
          <w:sz w:val="28"/>
          <w:szCs w:val="32"/>
        </w:rPr>
        <w:t xml:space="preserve">  </w:t>
      </w:r>
    </w:p>
    <w:p w14:paraId="48706503">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评价时间：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2023</w:t>
      </w:r>
      <w:r>
        <w:rPr>
          <w:rFonts w:hint="eastAsia" w:ascii="仿宋" w:hAnsi="仿宋" w:eastAsia="仿宋" w:cs="仿宋"/>
          <w:sz w:val="28"/>
          <w:szCs w:val="32"/>
          <w:u w:val="single"/>
        </w:rPr>
        <w:t xml:space="preserve"> 年 </w:t>
      </w:r>
      <w:r>
        <w:rPr>
          <w:rFonts w:hint="eastAsia" w:ascii="仿宋" w:hAnsi="仿宋" w:eastAsia="仿宋" w:cs="仿宋"/>
          <w:sz w:val="28"/>
          <w:szCs w:val="32"/>
          <w:u w:val="single"/>
          <w:lang w:val="en-US" w:eastAsia="zh-CN"/>
        </w:rPr>
        <w:t>1</w:t>
      </w:r>
      <w:r>
        <w:rPr>
          <w:rFonts w:hint="eastAsia" w:ascii="仿宋" w:hAnsi="仿宋" w:eastAsia="仿宋" w:cs="仿宋"/>
          <w:sz w:val="28"/>
          <w:szCs w:val="32"/>
          <w:u w:val="single"/>
        </w:rPr>
        <w:t xml:space="preserve"> 月 </w:t>
      </w:r>
      <w:r>
        <w:rPr>
          <w:rFonts w:hint="eastAsia" w:ascii="仿宋" w:hAnsi="仿宋" w:eastAsia="仿宋" w:cs="仿宋"/>
          <w:sz w:val="28"/>
          <w:szCs w:val="32"/>
          <w:u w:val="single"/>
          <w:lang w:val="en-US" w:eastAsia="zh-CN"/>
        </w:rPr>
        <w:t>1</w:t>
      </w:r>
      <w:r>
        <w:rPr>
          <w:rFonts w:hint="eastAsia" w:ascii="仿宋" w:hAnsi="仿宋" w:eastAsia="仿宋" w:cs="仿宋"/>
          <w:sz w:val="28"/>
          <w:szCs w:val="32"/>
          <w:u w:val="single"/>
        </w:rPr>
        <w:t xml:space="preserve"> 日至 </w:t>
      </w:r>
      <w:r>
        <w:rPr>
          <w:rFonts w:hint="eastAsia" w:ascii="仿宋" w:hAnsi="仿宋" w:eastAsia="仿宋" w:cs="仿宋"/>
          <w:sz w:val="28"/>
          <w:szCs w:val="32"/>
          <w:u w:val="single"/>
          <w:lang w:val="en-US" w:eastAsia="zh-CN"/>
        </w:rPr>
        <w:t>2023</w:t>
      </w:r>
      <w:r>
        <w:rPr>
          <w:rFonts w:hint="eastAsia" w:ascii="仿宋" w:hAnsi="仿宋" w:eastAsia="仿宋" w:cs="仿宋"/>
          <w:sz w:val="28"/>
          <w:szCs w:val="32"/>
          <w:u w:val="single"/>
        </w:rPr>
        <w:t xml:space="preserve"> 年 </w:t>
      </w:r>
      <w:r>
        <w:rPr>
          <w:rFonts w:hint="eastAsia" w:ascii="仿宋" w:hAnsi="仿宋" w:eastAsia="仿宋" w:cs="仿宋"/>
          <w:sz w:val="28"/>
          <w:szCs w:val="32"/>
          <w:u w:val="single"/>
          <w:lang w:val="en-US" w:eastAsia="zh-CN"/>
        </w:rPr>
        <w:t>12</w:t>
      </w:r>
      <w:r>
        <w:rPr>
          <w:rFonts w:hint="eastAsia" w:ascii="仿宋" w:hAnsi="仿宋" w:eastAsia="仿宋" w:cs="仿宋"/>
          <w:sz w:val="28"/>
          <w:szCs w:val="32"/>
          <w:u w:val="single"/>
        </w:rPr>
        <w:t xml:space="preserve">  月 </w:t>
      </w:r>
      <w:r>
        <w:rPr>
          <w:rFonts w:hint="eastAsia" w:ascii="仿宋" w:hAnsi="仿宋" w:eastAsia="仿宋" w:cs="仿宋"/>
          <w:sz w:val="28"/>
          <w:szCs w:val="32"/>
          <w:u w:val="single"/>
          <w:lang w:val="en-US" w:eastAsia="zh-CN"/>
        </w:rPr>
        <w:t>31</w:t>
      </w:r>
      <w:r>
        <w:rPr>
          <w:rFonts w:hint="eastAsia" w:ascii="仿宋" w:hAnsi="仿宋" w:eastAsia="仿宋" w:cs="仿宋"/>
          <w:sz w:val="28"/>
          <w:szCs w:val="32"/>
          <w:u w:val="single"/>
        </w:rPr>
        <w:t xml:space="preserve"> 日</w:t>
      </w:r>
    </w:p>
    <w:p w14:paraId="70F3E06D">
      <w:pPr>
        <w:spacing w:line="578" w:lineRule="exact"/>
        <w:ind w:left="0" w:leftChars="0" w:right="0" w:rightChars="0" w:firstLine="0" w:firstLineChars="0"/>
        <w:jc w:val="left"/>
        <w:rPr>
          <w:rFonts w:hint="eastAsia" w:ascii="仿宋" w:hAnsi="仿宋" w:eastAsia="仿宋" w:cs="仿宋"/>
          <w:sz w:val="28"/>
          <w:szCs w:val="32"/>
          <w:u w:val="single"/>
        </w:rPr>
      </w:pPr>
      <w:r>
        <w:rPr>
          <w:rFonts w:hint="eastAsia" w:ascii="仿宋" w:hAnsi="仿宋" w:eastAsia="仿宋" w:cs="仿宋"/>
          <w:sz w:val="28"/>
          <w:szCs w:val="32"/>
        </w:rPr>
        <w:t xml:space="preserve">       组织方式：</w:t>
      </w:r>
      <w:r>
        <w:rPr>
          <w:rFonts w:hint="eastAsia" w:ascii="仿宋" w:hAnsi="仿宋" w:eastAsia="仿宋" w:cs="仿宋"/>
          <w:spacing w:val="-20"/>
          <w:sz w:val="28"/>
          <w:szCs w:val="32"/>
          <w:u w:val="single"/>
          <w:lang w:eastAsia="zh-CN"/>
        </w:rPr>
        <w:t>□</w:t>
      </w:r>
      <w:r>
        <w:rPr>
          <w:rFonts w:hint="eastAsia" w:ascii="仿宋" w:hAnsi="仿宋" w:eastAsia="仿宋" w:cs="仿宋"/>
          <w:sz w:val="28"/>
          <w:szCs w:val="32"/>
          <w:u w:val="single"/>
        </w:rPr>
        <w:t xml:space="preserve">财政部门 </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lang w:eastAsia="zh-CN"/>
        </w:rPr>
        <w:t>□</w:t>
      </w:r>
      <w:r>
        <w:rPr>
          <w:rFonts w:hint="eastAsia" w:ascii="仿宋" w:hAnsi="仿宋" w:eastAsia="仿宋" w:cs="仿宋"/>
          <w:sz w:val="28"/>
          <w:szCs w:val="32"/>
          <w:u w:val="single"/>
        </w:rPr>
        <w:t>主管部门</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lang w:eastAsia="zh-CN"/>
        </w:rPr>
        <w:sym w:font="Wingdings 2" w:char="0052"/>
      </w:r>
      <w:r>
        <w:rPr>
          <w:rFonts w:hint="eastAsia" w:ascii="仿宋" w:hAnsi="仿宋" w:eastAsia="仿宋" w:cs="仿宋"/>
          <w:sz w:val="28"/>
          <w:szCs w:val="32"/>
          <w:u w:val="single"/>
        </w:rPr>
        <w:t>项目单位</w:t>
      </w:r>
    </w:p>
    <w:p w14:paraId="1810D18D">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评价机构：</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 xml:space="preserve">第三方机构 </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 xml:space="preserve">专家组 </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lang w:eastAsia="zh-CN"/>
        </w:rPr>
        <w:sym w:font="Wingdings 2" w:char="0052"/>
      </w:r>
      <w:r>
        <w:rPr>
          <w:rFonts w:hint="eastAsia" w:ascii="仿宋" w:hAnsi="仿宋" w:eastAsia="仿宋" w:cs="仿宋"/>
          <w:sz w:val="28"/>
          <w:szCs w:val="32"/>
          <w:u w:val="single"/>
        </w:rPr>
        <w:t>项目单位评价组</w:t>
      </w:r>
    </w:p>
    <w:p w14:paraId="45D2353D">
      <w:pPr>
        <w:spacing w:line="578" w:lineRule="exact"/>
        <w:ind w:left="1600" w:hanging="1050" w:hangingChars="500"/>
        <w:rPr>
          <w:rFonts w:hint="eastAsia" w:ascii="仿宋" w:hAnsi="仿宋" w:eastAsia="仿宋" w:cs="仿宋"/>
          <w:szCs w:val="32"/>
        </w:rPr>
      </w:pPr>
    </w:p>
    <w:p w14:paraId="3BF29619">
      <w:pPr>
        <w:spacing w:line="578" w:lineRule="exact"/>
        <w:rPr>
          <w:rFonts w:hint="eastAsia" w:ascii="仿宋" w:hAnsi="仿宋" w:eastAsia="仿宋" w:cs="仿宋"/>
          <w:szCs w:val="32"/>
        </w:rPr>
      </w:pPr>
    </w:p>
    <w:p w14:paraId="0159B470">
      <w:pPr>
        <w:spacing w:line="578" w:lineRule="exact"/>
        <w:rPr>
          <w:rFonts w:hint="eastAsia" w:ascii="仿宋" w:hAnsi="仿宋" w:eastAsia="仿宋" w:cs="仿宋"/>
          <w:szCs w:val="32"/>
        </w:rPr>
      </w:pPr>
    </w:p>
    <w:p w14:paraId="548CCE66">
      <w:pPr>
        <w:spacing w:line="578" w:lineRule="exact"/>
        <w:ind w:left="1600" w:hanging="1050" w:hangingChars="500"/>
        <w:rPr>
          <w:rFonts w:hint="eastAsia" w:ascii="仿宋" w:hAnsi="仿宋" w:eastAsia="仿宋" w:cs="仿宋"/>
          <w:szCs w:val="32"/>
        </w:rPr>
      </w:pPr>
      <w:r>
        <w:rPr>
          <w:rFonts w:hint="eastAsia" w:ascii="仿宋" w:hAnsi="仿宋" w:eastAsia="仿宋" w:cs="仿宋"/>
          <w:szCs w:val="32"/>
        </w:rPr>
        <w:t xml:space="preserve">             </w:t>
      </w:r>
    </w:p>
    <w:p w14:paraId="35B54970">
      <w:pPr>
        <w:spacing w:line="578" w:lineRule="exact"/>
        <w:ind w:left="1600" w:hanging="1050" w:hangingChars="500"/>
        <w:rPr>
          <w:rFonts w:hint="eastAsia" w:ascii="仿宋" w:hAnsi="仿宋" w:eastAsia="仿宋" w:cs="仿宋"/>
          <w:szCs w:val="32"/>
        </w:rPr>
      </w:pPr>
    </w:p>
    <w:p w14:paraId="5FD56F02">
      <w:pPr>
        <w:spacing w:line="578" w:lineRule="exact"/>
        <w:ind w:left="1600" w:hanging="1400" w:hangingChars="500"/>
        <w:jc w:val="center"/>
        <w:rPr>
          <w:rFonts w:hint="eastAsia" w:ascii="仿宋" w:hAnsi="仿宋" w:eastAsia="仿宋" w:cs="仿宋"/>
          <w:sz w:val="28"/>
          <w:szCs w:val="32"/>
          <w:lang w:eastAsia="zh-CN"/>
        </w:rPr>
      </w:pPr>
      <w:r>
        <w:rPr>
          <w:rFonts w:hint="eastAsia" w:ascii="仿宋" w:hAnsi="仿宋" w:eastAsia="仿宋" w:cs="仿宋"/>
          <w:sz w:val="28"/>
          <w:szCs w:val="32"/>
        </w:rPr>
        <w:t>评价单位（盖章）：</w:t>
      </w:r>
      <w:r>
        <w:rPr>
          <w:rFonts w:hint="eastAsia" w:ascii="仿宋" w:hAnsi="仿宋" w:eastAsia="仿宋" w:cs="仿宋"/>
          <w:sz w:val="28"/>
          <w:szCs w:val="32"/>
          <w:lang w:eastAsia="zh-CN"/>
        </w:rPr>
        <w:t>渝水区审计局</w:t>
      </w:r>
    </w:p>
    <w:p w14:paraId="612BC25E">
      <w:pPr>
        <w:spacing w:line="578" w:lineRule="exact"/>
        <w:ind w:left="1400" w:hanging="1400" w:hangingChars="500"/>
        <w:jc w:val="center"/>
        <w:rPr>
          <w:rFonts w:hint="default" w:ascii="仿宋" w:hAnsi="仿宋" w:eastAsia="仿宋" w:cs="仿宋"/>
          <w:sz w:val="28"/>
          <w:szCs w:val="32"/>
          <w:lang w:val="en-US" w:eastAsia="zh-CN"/>
        </w:rPr>
      </w:pPr>
      <w:r>
        <w:rPr>
          <w:rFonts w:hint="eastAsia" w:ascii="仿宋" w:hAnsi="仿宋" w:eastAsia="仿宋" w:cs="仿宋"/>
          <w:sz w:val="28"/>
          <w:szCs w:val="32"/>
        </w:rPr>
        <w:t>上报时间：</w:t>
      </w:r>
      <w:r>
        <w:rPr>
          <w:rFonts w:hint="eastAsia" w:ascii="仿宋" w:hAnsi="仿宋" w:eastAsia="仿宋" w:cs="仿宋"/>
          <w:sz w:val="28"/>
          <w:szCs w:val="32"/>
          <w:lang w:val="en-US" w:eastAsia="zh-CN"/>
        </w:rPr>
        <w:t>2024年4月28日</w:t>
      </w:r>
    </w:p>
    <w:p w14:paraId="6E226307">
      <w:pPr>
        <w:spacing w:line="400" w:lineRule="exact"/>
        <w:jc w:val="left"/>
        <w:rPr>
          <w:rFonts w:hint="eastAsia" w:ascii="仿宋" w:hAnsi="仿宋" w:eastAsia="仿宋" w:cs="仿宋"/>
          <w:szCs w:val="32"/>
        </w:rPr>
      </w:pPr>
    </w:p>
    <w:p w14:paraId="3611C134">
      <w:pPr>
        <w:autoSpaceDE w:val="0"/>
        <w:spacing w:line="620" w:lineRule="exact"/>
        <w:rPr>
          <w:rFonts w:hint="eastAsia" w:ascii="黑体" w:hAnsi="黑体" w:eastAsia="黑体"/>
          <w:sz w:val="32"/>
          <w:szCs w:val="32"/>
        </w:rPr>
      </w:pPr>
    </w:p>
    <w:p w14:paraId="21D57D96">
      <w:pPr>
        <w:autoSpaceDE w:val="0"/>
        <w:spacing w:line="620" w:lineRule="exact"/>
        <w:rPr>
          <w:rFonts w:hint="eastAsia" w:ascii="黑体" w:hAnsi="黑体" w:eastAsia="黑体"/>
          <w:sz w:val="32"/>
          <w:szCs w:val="32"/>
        </w:rPr>
      </w:pPr>
    </w:p>
    <w:p w14:paraId="35927AA4">
      <w:pPr>
        <w:autoSpaceDE w:val="0"/>
        <w:spacing w:line="620" w:lineRule="exact"/>
        <w:jc w:val="both"/>
        <w:rPr>
          <w:rFonts w:hint="eastAsia" w:ascii="方正小标宋简体" w:hAnsi="方正小标宋简体"/>
          <w:sz w:val="44"/>
          <w:szCs w:val="44"/>
          <w:lang w:eastAsia="zh-CN"/>
        </w:rPr>
      </w:pPr>
    </w:p>
    <w:p w14:paraId="79F295EF">
      <w:pPr>
        <w:autoSpaceDE w:val="0"/>
        <w:spacing w:line="620" w:lineRule="exact"/>
        <w:jc w:val="both"/>
        <w:rPr>
          <w:rFonts w:hint="eastAsia" w:ascii="方正小标宋简体" w:hAnsi="方正小标宋简体"/>
          <w:sz w:val="44"/>
          <w:szCs w:val="44"/>
          <w:lang w:eastAsia="zh-CN"/>
        </w:rPr>
      </w:pPr>
    </w:p>
    <w:p w14:paraId="2E13D044">
      <w:pPr>
        <w:autoSpaceDE w:val="0"/>
        <w:spacing w:line="620" w:lineRule="exact"/>
        <w:jc w:val="center"/>
        <w:rPr>
          <w:rFonts w:hint="eastAsia" w:ascii="方正小标宋简体" w:hAnsi="方正小标宋简体"/>
          <w:sz w:val="44"/>
          <w:szCs w:val="44"/>
        </w:rPr>
      </w:pPr>
      <w:r>
        <w:rPr>
          <w:rFonts w:hint="eastAsia" w:ascii="方正小标宋简体" w:hAnsi="方正小标宋简体"/>
          <w:sz w:val="44"/>
          <w:szCs w:val="44"/>
          <w:lang w:eastAsia="zh-CN"/>
        </w:rPr>
        <w:t>渝水区审计局部门评价</w:t>
      </w:r>
      <w:r>
        <w:rPr>
          <w:rFonts w:ascii="方正小标宋简体" w:hAnsi="方正小标宋简体"/>
          <w:sz w:val="44"/>
          <w:szCs w:val="44"/>
        </w:rPr>
        <w:t>报告</w:t>
      </w:r>
    </w:p>
    <w:p w14:paraId="027DFCD2">
      <w:pPr>
        <w:autoSpaceDE w:val="0"/>
        <w:spacing w:line="620" w:lineRule="exact"/>
        <w:jc w:val="center"/>
        <w:rPr>
          <w:rFonts w:ascii="楷体_GB2312" w:hAnsi="楷体_GB2312"/>
          <w:sz w:val="32"/>
          <w:szCs w:val="32"/>
        </w:rPr>
      </w:pPr>
      <w:r>
        <w:rPr>
          <w:rFonts w:ascii="楷体_GB2312" w:hAnsi="楷体_GB2312"/>
          <w:sz w:val="32"/>
          <w:szCs w:val="32"/>
        </w:rPr>
        <w:t>（</w:t>
      </w:r>
      <w:r>
        <w:rPr>
          <w:rFonts w:hint="eastAsia" w:ascii="楷体_GB2312" w:hAnsi="楷体_GB2312"/>
          <w:sz w:val="32"/>
          <w:szCs w:val="32"/>
          <w:lang w:val="en-US" w:eastAsia="zh-CN"/>
        </w:rPr>
        <w:t>2023</w:t>
      </w:r>
      <w:r>
        <w:rPr>
          <w:rFonts w:ascii="楷体_GB2312" w:hAnsi="楷体_GB2312"/>
          <w:sz w:val="32"/>
          <w:szCs w:val="32"/>
        </w:rPr>
        <w:t>年度）</w:t>
      </w:r>
    </w:p>
    <w:p w14:paraId="7ECA1EC7">
      <w:pPr>
        <w:autoSpaceDE w:val="0"/>
        <w:spacing w:line="620" w:lineRule="exact"/>
        <w:jc w:val="center"/>
        <w:rPr>
          <w:rFonts w:ascii="仿宋" w:hAnsi="仿宋" w:eastAsia="仿宋"/>
        </w:rPr>
      </w:pPr>
      <w:r>
        <w:rPr>
          <w:rFonts w:hint="eastAsia" w:ascii="仿宋" w:hAnsi="仿宋" w:eastAsia="仿宋"/>
        </w:rPr>
        <w:t xml:space="preserve"> </w:t>
      </w:r>
    </w:p>
    <w:p w14:paraId="018C1B7E">
      <w:pPr>
        <w:ind w:firstLine="643" w:firstLineChars="200"/>
        <w:rPr>
          <w:rFonts w:hint="eastAsia"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一、基本情况</w:t>
      </w:r>
    </w:p>
    <w:p w14:paraId="38BF4494">
      <w:pPr>
        <w:ind w:firstLine="643" w:firstLineChars="200"/>
        <w:rPr>
          <w:rFonts w:hint="default"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（一）项目基本背景、主要内容及实施情况、资金投入和使用情况等。</w:t>
      </w:r>
    </w:p>
    <w:p w14:paraId="79EE476F">
      <w:p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单位人员结构：年末编制人数22人，其中行政编制9人，事业编制13人；年末实有人数37人，其中：在职人数20人，包括行政人员8人、全额补助事业人员12人，退休人员16人,遗嘱补助人员1人。</w:t>
      </w:r>
    </w:p>
    <w:p w14:paraId="67AB4386">
      <w:pPr>
        <w:ind w:firstLine="640" w:firstLineChars="200"/>
        <w:rPr>
          <w:rFonts w:hint="eastAsia" w:ascii="仿宋_GB2312" w:hAnsi="宋体" w:eastAsia="仿宋_GB2312" w:cs="Times New Roman"/>
          <w:kern w:val="2"/>
          <w:sz w:val="32"/>
          <w:szCs w:val="30"/>
          <w:lang w:val="en-US" w:eastAsia="zh-CN" w:bidi="ar-SA"/>
        </w:rPr>
      </w:pPr>
      <w:r>
        <w:rPr>
          <w:rFonts w:hint="eastAsia" w:ascii="仿宋_GB2312" w:hAnsi="宋体" w:eastAsia="仿宋_GB2312" w:cs="Times New Roman"/>
          <w:kern w:val="2"/>
          <w:sz w:val="32"/>
          <w:szCs w:val="30"/>
          <w:lang w:val="en-US" w:eastAsia="zh-CN" w:bidi="ar-SA"/>
        </w:rPr>
        <w:t>审计信息建设经费项目主要内容是为保证全省审计系统专网上下级审计机关政令畅通，审计文书及时上传下达，审计视频会议及时召开，及时传达上级审计机关任务，及审计工作的运行。此项目资金主要用于开展大财政审计时所发生的办公费、差旅费、审计信息维护升级、审计业务培训等开支。</w:t>
      </w:r>
    </w:p>
    <w:p w14:paraId="7DE1F5FF">
      <w:p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2023年</w:t>
      </w:r>
      <w:r>
        <w:rPr>
          <w:rFonts w:hint="eastAsia" w:ascii="仿宋_GB2312" w:hAnsi="宋体" w:eastAsia="仿宋_GB2312" w:cs="Times New Roman"/>
          <w:kern w:val="2"/>
          <w:sz w:val="32"/>
          <w:szCs w:val="30"/>
          <w:lang w:val="en-US" w:eastAsia="zh-CN" w:bidi="ar-SA"/>
        </w:rPr>
        <w:t>审计信息建设经费</w:t>
      </w:r>
      <w:r>
        <w:rPr>
          <w:rFonts w:hint="eastAsia" w:ascii="仿宋_GB2312" w:hAnsi="宋体" w:eastAsia="仿宋_GB2312"/>
          <w:kern w:val="2"/>
          <w:sz w:val="32"/>
          <w:szCs w:val="30"/>
          <w:lang w:val="en-US" w:eastAsia="zh-CN" w:bidi="ar-SA"/>
        </w:rPr>
        <w:t>补助项目支出年初预算数5万元，全年预算数5万元，全年执行数5万元，执行率100%。全部为当年财政拨款。</w:t>
      </w:r>
    </w:p>
    <w:p w14:paraId="79439B72">
      <w:pPr>
        <w:numPr>
          <w:ilvl w:val="0"/>
          <w:numId w:val="0"/>
        </w:numPr>
        <w:ind w:firstLine="643" w:firstLineChars="200"/>
        <w:rPr>
          <w:rFonts w:hint="eastAsia"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（二）项目绩效目标。</w:t>
      </w:r>
    </w:p>
    <w:p w14:paraId="7F80A477">
      <w:pPr>
        <w:numPr>
          <w:ilvl w:val="0"/>
          <w:numId w:val="0"/>
        </w:numPr>
        <w:ind w:firstLine="640" w:firstLineChars="200"/>
        <w:rPr>
          <w:rFonts w:hint="eastAsia" w:ascii="仿宋_GB2312" w:hAnsi="宋体" w:eastAsia="仿宋_GB2312" w:cs="Times New Roman"/>
          <w:kern w:val="2"/>
          <w:sz w:val="32"/>
          <w:szCs w:val="30"/>
          <w:lang w:val="en-US" w:eastAsia="zh-CN" w:bidi="ar-SA"/>
        </w:rPr>
      </w:pPr>
      <w:r>
        <w:rPr>
          <w:rFonts w:hint="eastAsia" w:ascii="仿宋_GB2312" w:hAnsi="宋体" w:eastAsia="仿宋_GB2312" w:cs="Times New Roman"/>
          <w:kern w:val="2"/>
          <w:sz w:val="32"/>
          <w:szCs w:val="30"/>
          <w:lang w:val="en-US" w:eastAsia="zh-CN" w:bidi="ar-SA"/>
        </w:rPr>
        <w:t xml:space="preserve">总体目标：预期总目标是促进国家资金发挥应有的效益，保障国家资金。完成了上级审计机关及本级政府确定的投资审计项目审计金额，达到上级审计机关质量检查指标。   </w:t>
      </w:r>
    </w:p>
    <w:p w14:paraId="3D1EE127">
      <w:pPr>
        <w:numPr>
          <w:ilvl w:val="0"/>
          <w:numId w:val="0"/>
        </w:numPr>
        <w:ind w:firstLine="640" w:firstLineChars="200"/>
        <w:rPr>
          <w:rFonts w:hint="eastAsia" w:ascii="仿宋_GB2312" w:hAnsi="宋体" w:eastAsia="仿宋_GB2312" w:cs="Times New Roman"/>
          <w:kern w:val="2"/>
          <w:sz w:val="32"/>
          <w:szCs w:val="30"/>
          <w:lang w:val="en-US" w:eastAsia="zh-CN" w:bidi="ar-SA"/>
        </w:rPr>
      </w:pPr>
      <w:r>
        <w:rPr>
          <w:rFonts w:hint="eastAsia" w:ascii="仿宋_GB2312" w:hAnsi="宋体" w:eastAsia="仿宋_GB2312" w:cs="Times New Roman"/>
          <w:kern w:val="2"/>
          <w:sz w:val="32"/>
          <w:szCs w:val="30"/>
          <w:lang w:val="en-US" w:eastAsia="zh-CN" w:bidi="ar-SA"/>
        </w:rPr>
        <w:t>阶段性目标：审计各项指标基本完成，提高了审计人员业务水平，提高了审计质量，保障上下级审计机关政令畅通，机关文件及时的上传下达。</w:t>
      </w:r>
    </w:p>
    <w:p w14:paraId="345F142E">
      <w:pPr>
        <w:numPr>
          <w:ilvl w:val="0"/>
          <w:numId w:val="0"/>
        </w:numPr>
        <w:ind w:firstLine="964" w:firstLineChars="300"/>
        <w:rPr>
          <w:rFonts w:hint="eastAsia"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二、绩效评价工作开展情况</w:t>
      </w:r>
    </w:p>
    <w:p w14:paraId="604EDCC9">
      <w:pPr>
        <w:numPr>
          <w:ilvl w:val="0"/>
          <w:numId w:val="0"/>
        </w:numPr>
        <w:ind w:firstLine="643" w:firstLineChars="200"/>
        <w:rPr>
          <w:rFonts w:hint="default"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（一）绩效评价目的、对象和范围。</w:t>
      </w:r>
    </w:p>
    <w:p w14:paraId="064D6C5E">
      <w:pPr>
        <w:numPr>
          <w:ilvl w:val="0"/>
          <w:numId w:val="0"/>
        </w:numPr>
        <w:ind w:firstLine="640" w:firstLineChars="200"/>
        <w:rPr>
          <w:rFonts w:hint="default" w:ascii="仿宋_GB2312" w:hAnsi="宋体" w:eastAsia="仿宋_GB2312" w:cs="Times New Roman"/>
          <w:kern w:val="2"/>
          <w:sz w:val="32"/>
          <w:szCs w:val="30"/>
          <w:lang w:val="en-US" w:eastAsia="zh-CN" w:bidi="ar-SA"/>
        </w:rPr>
      </w:pPr>
      <w:r>
        <w:rPr>
          <w:rFonts w:hint="eastAsia" w:ascii="仿宋_GB2312" w:hAnsi="宋体" w:eastAsia="仿宋_GB2312" w:cs="Times New Roman"/>
          <w:kern w:val="2"/>
          <w:sz w:val="32"/>
          <w:szCs w:val="30"/>
          <w:lang w:val="en-US" w:eastAsia="zh-CN" w:bidi="ar-SA"/>
        </w:rPr>
        <w:t>绩效评价目的是应用先进的信息技术，帮助我局改善管理，并带来显著的经济效益、环境效益和社会效益。</w:t>
      </w:r>
      <w:r>
        <w:rPr>
          <w:rFonts w:hint="eastAsia" w:ascii="仿宋_GB2312" w:hAnsi="仿宋_GB2312" w:eastAsia="仿宋_GB2312" w:cs="仿宋_GB2312"/>
          <w:color w:val="auto"/>
          <w:sz w:val="32"/>
          <w:szCs w:val="32"/>
          <w:lang w:eastAsia="zh-CN"/>
        </w:rPr>
        <w:t>对象是项目实施单位，范围是项目涉及到的全方面领域。</w:t>
      </w:r>
    </w:p>
    <w:p w14:paraId="5427D474">
      <w:pPr>
        <w:numPr>
          <w:ilvl w:val="0"/>
          <w:numId w:val="0"/>
        </w:numPr>
        <w:ind w:firstLine="643" w:firstLineChars="200"/>
        <w:rPr>
          <w:rFonts w:hint="eastAsia"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（二）绩效评价原则、评价指标体系（附表说明）、评价方法、评价标准。</w:t>
      </w:r>
    </w:p>
    <w:p w14:paraId="015FB0BF">
      <w:pPr>
        <w:spacing w:line="590" w:lineRule="exact"/>
        <w:ind w:firstLine="640" w:firstLineChars="200"/>
        <w:rPr>
          <w:rFonts w:hint="eastAsia" w:ascii="仿宋_GB2312" w:hAnsi="宋体" w:eastAsia="仿宋_GB2312" w:cs="Times New Roman"/>
          <w:kern w:val="2"/>
          <w:sz w:val="32"/>
          <w:szCs w:val="30"/>
          <w:lang w:val="en-US" w:eastAsia="zh-CN" w:bidi="ar-SA"/>
        </w:rPr>
      </w:pPr>
      <w:r>
        <w:rPr>
          <w:rFonts w:hint="eastAsia" w:ascii="仿宋_GB2312" w:hAnsi="仿宋_GB2312" w:eastAsia="仿宋_GB2312" w:cs="仿宋_GB2312"/>
          <w:color w:val="auto"/>
          <w:sz w:val="32"/>
          <w:szCs w:val="32"/>
          <w:lang w:val="en-US" w:eastAsia="zh-CN"/>
        </w:rPr>
        <w:t>原则是项目效果最大化、方法是围绕项目各个特点属性评价、标准是项目合规性。</w:t>
      </w:r>
    </w:p>
    <w:p w14:paraId="29491E45">
      <w:pPr>
        <w:numPr>
          <w:ilvl w:val="0"/>
          <w:numId w:val="3"/>
        </w:numPr>
        <w:ind w:firstLine="643" w:firstLineChars="200"/>
        <w:rPr>
          <w:rFonts w:hint="eastAsia"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绩效评价工作过程。</w:t>
      </w:r>
    </w:p>
    <w:p w14:paraId="118141D3">
      <w:pPr>
        <w:spacing w:line="590" w:lineRule="exact"/>
        <w:ind w:firstLine="643" w:firstLineChars="200"/>
        <w:rPr>
          <w:rFonts w:hint="default" w:ascii="仿宋_GB2312" w:hAnsi="宋体" w:eastAsia="仿宋_GB2312" w:cs="Times New Roman"/>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 xml:space="preserve"> </w:t>
      </w:r>
      <w:r>
        <w:rPr>
          <w:rFonts w:hint="eastAsia" w:ascii="仿宋_GB2312" w:hAnsi="仿宋_GB2312" w:eastAsia="仿宋_GB2312" w:cs="仿宋_GB2312"/>
          <w:color w:val="auto"/>
          <w:sz w:val="32"/>
          <w:szCs w:val="32"/>
          <w:lang w:val="en-US" w:eastAsia="zh-CN"/>
        </w:rPr>
        <w:t>结合项目数量、质量、时间、满意度等几个指标来进行评价。</w:t>
      </w:r>
    </w:p>
    <w:p w14:paraId="71EC711D">
      <w:pPr>
        <w:numPr>
          <w:ilvl w:val="0"/>
          <w:numId w:val="0"/>
        </w:numPr>
        <w:ind w:firstLine="640" w:firstLineChars="200"/>
        <w:rPr>
          <w:rFonts w:hint="default" w:ascii="仿宋_GB2312" w:hAnsi="仿宋_GB2312" w:eastAsia="仿宋_GB2312" w:cs="仿宋_GB2312"/>
          <w:color w:val="auto"/>
          <w:kern w:val="2"/>
          <w:sz w:val="32"/>
          <w:szCs w:val="32"/>
          <w:lang w:val="en-US" w:eastAsia="zh-CN" w:bidi="ar-SA"/>
        </w:rPr>
      </w:pPr>
      <w:r>
        <w:rPr>
          <w:rFonts w:hint="default" w:ascii="仿宋_GB2312" w:hAnsi="仿宋_GB2312" w:eastAsia="仿宋_GB2312" w:cs="仿宋_GB2312"/>
          <w:color w:val="auto"/>
          <w:kern w:val="2"/>
          <w:sz w:val="32"/>
          <w:szCs w:val="32"/>
          <w:lang w:val="en-US" w:eastAsia="zh-CN" w:bidi="ar-SA"/>
        </w:rPr>
        <w:t>成立绩效评价工作领导小组，统筹开展绩效自评工作。领导小组下设办公室，具体负责对开展绩效自评工作的组织协调等工作。下发开展绩效自评工作的通知，要求各</w:t>
      </w:r>
      <w:r>
        <w:rPr>
          <w:rFonts w:hint="eastAsia" w:ascii="仿宋_GB2312" w:hAnsi="仿宋_GB2312" w:eastAsia="仿宋_GB2312" w:cs="仿宋_GB2312"/>
          <w:color w:val="auto"/>
          <w:kern w:val="2"/>
          <w:sz w:val="32"/>
          <w:szCs w:val="32"/>
          <w:lang w:val="en-US" w:eastAsia="zh-CN" w:bidi="ar-SA"/>
        </w:rPr>
        <w:t>办公室</w:t>
      </w:r>
      <w:r>
        <w:rPr>
          <w:rFonts w:hint="default" w:ascii="仿宋_GB2312" w:hAnsi="仿宋_GB2312" w:eastAsia="仿宋_GB2312" w:cs="仿宋_GB2312"/>
          <w:color w:val="auto"/>
          <w:kern w:val="2"/>
          <w:sz w:val="32"/>
          <w:szCs w:val="32"/>
          <w:lang w:val="en-US" w:eastAsia="zh-CN" w:bidi="ar-SA"/>
        </w:rPr>
        <w:t>报送各个项目资金使用情况、支出效果以及存在问题和原因分析，整理各项目基础数据资料。</w:t>
      </w:r>
    </w:p>
    <w:p w14:paraId="6F4BC037">
      <w:pPr>
        <w:numPr>
          <w:ilvl w:val="0"/>
          <w:numId w:val="0"/>
        </w:numPr>
        <w:ind w:firstLine="640" w:firstLineChars="200"/>
        <w:rPr>
          <w:rFonts w:hint="default" w:ascii="仿宋_GB2312" w:hAnsi="仿宋_GB2312" w:eastAsia="仿宋_GB2312" w:cs="仿宋_GB2312"/>
          <w:color w:val="auto"/>
          <w:kern w:val="2"/>
          <w:sz w:val="32"/>
          <w:szCs w:val="32"/>
          <w:lang w:val="en-US" w:eastAsia="zh-CN" w:bidi="ar-SA"/>
        </w:rPr>
      </w:pPr>
      <w:r>
        <w:rPr>
          <w:rFonts w:hint="default" w:ascii="仿宋_GB2312" w:hAnsi="仿宋_GB2312" w:eastAsia="仿宋_GB2312" w:cs="仿宋_GB2312"/>
          <w:color w:val="auto"/>
          <w:kern w:val="2"/>
          <w:sz w:val="32"/>
          <w:szCs w:val="32"/>
          <w:lang w:val="en-US" w:eastAsia="zh-CN" w:bidi="ar-SA"/>
        </w:rPr>
        <w:t>绩效评价工作领导小组组织召开项目支出绩效自评会，讨论和研究项目的绩效目标完成情况，安排项目自评责任分工，责任到人。领导小组办公室加强与各</w:t>
      </w:r>
      <w:r>
        <w:rPr>
          <w:rFonts w:hint="eastAsia" w:ascii="仿宋_GB2312" w:hAnsi="仿宋_GB2312" w:eastAsia="仿宋_GB2312" w:cs="仿宋_GB2312"/>
          <w:color w:val="auto"/>
          <w:kern w:val="2"/>
          <w:sz w:val="32"/>
          <w:szCs w:val="32"/>
          <w:lang w:val="en-US" w:eastAsia="zh-CN" w:bidi="ar-SA"/>
        </w:rPr>
        <w:t>办公室</w:t>
      </w:r>
      <w:r>
        <w:rPr>
          <w:rFonts w:hint="default" w:ascii="仿宋_GB2312" w:hAnsi="仿宋_GB2312" w:eastAsia="仿宋_GB2312" w:cs="仿宋_GB2312"/>
          <w:color w:val="auto"/>
          <w:kern w:val="2"/>
          <w:sz w:val="32"/>
          <w:szCs w:val="32"/>
          <w:lang w:val="en-US" w:eastAsia="zh-CN" w:bidi="ar-SA"/>
        </w:rPr>
        <w:t>沟通配合，通过收集整理项目总体情况、各项目资金支出情况、绩效目标完成情况等信息，对项目绩效情况进行总体评价后，撰写自评报告反映资金使用效果。</w:t>
      </w:r>
    </w:p>
    <w:p w14:paraId="07316F4A">
      <w:pPr>
        <w:numPr>
          <w:ilvl w:val="0"/>
          <w:numId w:val="0"/>
        </w:numPr>
        <w:ind w:leftChars="200"/>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三、综合评价情况及评价结论（附相关评分表）</w:t>
      </w:r>
    </w:p>
    <w:p w14:paraId="78D845C5">
      <w:pPr>
        <w:ind w:firstLine="640" w:firstLineChars="200"/>
        <w:rPr>
          <w:rFonts w:hint="eastAsia" w:ascii="仿宋_GB2312" w:hAnsi="宋体" w:eastAsia="仿宋_GB2312" w:cs="Times New Roman"/>
          <w:kern w:val="2"/>
          <w:sz w:val="32"/>
          <w:szCs w:val="30"/>
          <w:lang w:val="en-US" w:eastAsia="zh-CN" w:bidi="ar-SA"/>
        </w:rPr>
      </w:pPr>
      <w:r>
        <w:rPr>
          <w:rFonts w:hint="eastAsia" w:ascii="仿宋_GB2312" w:hAnsi="宋体" w:eastAsia="仿宋_GB2312" w:cs="Times New Roman"/>
          <w:kern w:val="2"/>
          <w:sz w:val="32"/>
          <w:szCs w:val="30"/>
          <w:lang w:val="en-US" w:eastAsia="zh-CN" w:bidi="ar-SA"/>
        </w:rPr>
        <w:t>2023年金审工程信息化建设专项资金项目各项指标基本完成。审计系统专网网络费及维修费，购置设备，保证审计系统专网的畅通，保障审计局全局工作正常运行，更好的服务于审计工作。2023年审计业务项目资金各项指标基本完成。安排的审计项目圆满完成，提高了审计人员业务水平，提高了审计质量，促进国家资金发挥应有的效益，保障国家资金。</w:t>
      </w:r>
    </w:p>
    <w:p w14:paraId="477746E2">
      <w:pPr>
        <w:ind w:firstLine="640" w:firstLineChars="200"/>
        <w:rPr>
          <w:rFonts w:hint="default" w:ascii="仿宋_GB2312" w:hAnsi="宋体" w:eastAsia="仿宋_GB2312" w:cs="Times New Roman"/>
          <w:kern w:val="2"/>
          <w:sz w:val="32"/>
          <w:szCs w:val="30"/>
          <w:lang w:val="en-US" w:eastAsia="zh-CN" w:bidi="ar-SA"/>
        </w:rPr>
      </w:pPr>
      <w:r>
        <w:rPr>
          <w:rFonts w:hint="eastAsia" w:ascii="仿宋_GB2312" w:hAnsi="宋体" w:eastAsia="仿宋_GB2312"/>
          <w:kern w:val="2"/>
          <w:sz w:val="32"/>
          <w:szCs w:val="30"/>
          <w:lang w:val="en-US" w:eastAsia="zh-CN" w:bidi="ar-SA"/>
        </w:rPr>
        <w:t>审计信息建设经费项目支出绩效自评结果是100分。</w:t>
      </w:r>
    </w:p>
    <w:p w14:paraId="59B44881">
      <w:pPr>
        <w:numPr>
          <w:ilvl w:val="0"/>
          <w:numId w:val="0"/>
        </w:numPr>
        <w:ind w:firstLine="643" w:firstLineChars="200"/>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四、绩效评价指标分析</w:t>
      </w:r>
    </w:p>
    <w:p w14:paraId="26F66105">
      <w:pPr>
        <w:numPr>
          <w:ilvl w:val="0"/>
          <w:numId w:val="0"/>
        </w:numPr>
        <w:ind w:firstLine="643" w:firstLineChars="200"/>
        <w:rPr>
          <w:rFonts w:hint="eastAsia" w:ascii="仿宋_GB2312" w:hAnsi="仿宋_GB2312" w:eastAsia="仿宋_GB2312" w:cs="仿宋_GB2312"/>
          <w:b/>
          <w:bCs/>
          <w:color w:val="auto"/>
          <w:kern w:val="2"/>
          <w:sz w:val="32"/>
          <w:szCs w:val="32"/>
          <w:lang w:val="en-US" w:eastAsia="zh-CN" w:bidi="ar-SA"/>
        </w:rPr>
      </w:pPr>
      <w:r>
        <w:rPr>
          <w:rFonts w:hint="eastAsia" w:ascii="仿宋_GB2312" w:hAnsi="宋体" w:eastAsia="仿宋_GB2312" w:cs="Times New Roman"/>
          <w:b/>
          <w:bCs/>
          <w:kern w:val="2"/>
          <w:sz w:val="32"/>
          <w:szCs w:val="30"/>
          <w:lang w:val="en-US" w:eastAsia="zh-CN" w:bidi="ar-SA"/>
        </w:rPr>
        <w:t>（一）项目决策情况。</w:t>
      </w:r>
    </w:p>
    <w:p w14:paraId="7637F68E">
      <w:p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我们按照绩效评价规定要求成立评价小组，组织实施和分析评价，采取座谈等方式听取情况，检查项目支出有关账目，收集整理支出相关资料，并根据绩效自评材料进行分析，形成评价结论。审计信息化建设经费年初预算数5万元，全年预算数5万元，全年执行数5万元，执行率100%。全部为当年财政拨款。</w:t>
      </w:r>
      <w:r>
        <w:rPr>
          <w:rFonts w:hint="eastAsia" w:ascii="仿宋_GB2312" w:hAnsi="宋体" w:eastAsia="仿宋_GB2312" w:cs="Times New Roman"/>
          <w:kern w:val="2"/>
          <w:sz w:val="32"/>
          <w:szCs w:val="30"/>
          <w:lang w:val="en-US" w:eastAsia="zh-CN" w:bidi="ar-SA"/>
        </w:rPr>
        <w:t>提高了审计人员业务水平，提高了审计质量，促进国家资金发挥应有的效益，保障国家资金。</w:t>
      </w:r>
    </w:p>
    <w:p w14:paraId="7DDC2EDB">
      <w:pPr>
        <w:numPr>
          <w:ilvl w:val="0"/>
          <w:numId w:val="0"/>
        </w:numPr>
        <w:ind w:firstLine="643" w:firstLineChars="200"/>
        <w:rPr>
          <w:rFonts w:hint="eastAsia" w:ascii="仿宋_GB2312" w:hAnsi="宋体" w:eastAsia="仿宋_GB2312"/>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（二）项目</w:t>
      </w:r>
      <w:r>
        <w:rPr>
          <w:rFonts w:hint="eastAsia" w:ascii="仿宋_GB2312" w:hAnsi="宋体" w:eastAsia="仿宋_GB2312"/>
          <w:b/>
          <w:bCs/>
          <w:kern w:val="2"/>
          <w:sz w:val="32"/>
          <w:szCs w:val="30"/>
          <w:lang w:val="en-US" w:eastAsia="zh-CN" w:bidi="ar-SA"/>
        </w:rPr>
        <w:t>过程情况。</w:t>
      </w:r>
    </w:p>
    <w:p w14:paraId="34CCAE2D">
      <w:pPr>
        <w:numPr>
          <w:ilvl w:val="0"/>
          <w:numId w:val="0"/>
        </w:num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从项目支出情况来看，我局严格按照年初预算进行部门项目支出。在支出过程中，能严格遵守各项规章制度，自评等级为优秀，节能降耗情况良好，项目支出管理规范和绩效管理突出到位。</w:t>
      </w:r>
    </w:p>
    <w:p w14:paraId="6E4E71C9">
      <w:pPr>
        <w:numPr>
          <w:ilvl w:val="0"/>
          <w:numId w:val="0"/>
        </w:numPr>
        <w:ind w:firstLine="643" w:firstLineChars="200"/>
        <w:rPr>
          <w:rFonts w:hint="eastAsia" w:ascii="仿宋_GB2312" w:hAnsi="宋体" w:eastAsia="仿宋_GB2312"/>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（三）项目</w:t>
      </w:r>
      <w:r>
        <w:rPr>
          <w:rFonts w:hint="eastAsia" w:ascii="仿宋_GB2312" w:hAnsi="宋体" w:eastAsia="仿宋_GB2312"/>
          <w:b/>
          <w:bCs/>
          <w:kern w:val="2"/>
          <w:sz w:val="32"/>
          <w:szCs w:val="30"/>
          <w:lang w:val="en-US" w:eastAsia="zh-CN" w:bidi="ar-SA"/>
        </w:rPr>
        <w:t>产出情况。</w:t>
      </w:r>
    </w:p>
    <w:p w14:paraId="1A616F61">
      <w:pPr>
        <w:numPr>
          <w:ilvl w:val="0"/>
          <w:numId w:val="0"/>
        </w:num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数量指标中审计次数（次），年度指标值大于等于4次，实际完成值5次；质量指标中故障处理率，年度指标值100%，实际完成值100%；时效指标中设备运维及时率，年度指标值及时，实际完成值100%；成本指标中办公设备维修成本（万元）小于5万元，实际完成值1.5万元；本年度完成情况非常好。</w:t>
      </w:r>
    </w:p>
    <w:p w14:paraId="51326A00">
      <w:pPr>
        <w:numPr>
          <w:ilvl w:val="0"/>
          <w:numId w:val="0"/>
        </w:numPr>
        <w:ind w:firstLine="643" w:firstLineChars="200"/>
        <w:rPr>
          <w:rFonts w:hint="eastAsia" w:ascii="仿宋_GB2312" w:hAnsi="宋体" w:eastAsia="仿宋_GB2312"/>
          <w:b/>
          <w:bCs/>
          <w:kern w:val="2"/>
          <w:sz w:val="32"/>
          <w:szCs w:val="30"/>
          <w:lang w:val="en-US" w:eastAsia="zh-CN" w:bidi="ar-SA"/>
        </w:rPr>
      </w:pPr>
      <w:r>
        <w:rPr>
          <w:rFonts w:hint="eastAsia" w:ascii="仿宋_GB2312" w:hAnsi="宋体" w:eastAsia="仿宋_GB2312" w:cs="Times New Roman"/>
          <w:b/>
          <w:bCs/>
          <w:kern w:val="2"/>
          <w:sz w:val="32"/>
          <w:szCs w:val="30"/>
          <w:lang w:val="en-US" w:eastAsia="zh-CN" w:bidi="ar-SA"/>
        </w:rPr>
        <w:t>（四）项目效益</w:t>
      </w:r>
      <w:r>
        <w:rPr>
          <w:rFonts w:hint="eastAsia" w:ascii="仿宋_GB2312" w:hAnsi="宋体" w:eastAsia="仿宋_GB2312"/>
          <w:b/>
          <w:bCs/>
          <w:kern w:val="2"/>
          <w:sz w:val="32"/>
          <w:szCs w:val="30"/>
          <w:lang w:val="en-US" w:eastAsia="zh-CN" w:bidi="ar-SA"/>
        </w:rPr>
        <w:t>情况。</w:t>
      </w:r>
    </w:p>
    <w:p w14:paraId="2CC9D4A7">
      <w:pPr>
        <w:numPr>
          <w:ilvl w:val="0"/>
          <w:numId w:val="0"/>
        </w:num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经济效益指标中审计完成率大于90%，实际完成值100%；社会效益指标中审计机关政令畅通年初指标数是保证，实际完成值是100%；生态效益指标中不良舆论引导事件发生数年初数指标数是小于1次，实际完成值是0次；可持续影响指标中审计单位应审尽审率（%）年初指标数是大于等于95%，实际完成值是98%；本年度完成情况非常好。</w:t>
      </w:r>
    </w:p>
    <w:p w14:paraId="3A1BCA23">
      <w:pPr>
        <w:ind w:firstLine="640" w:firstLineChars="200"/>
        <w:rPr>
          <w:rFonts w:hint="default"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社会满意度及可持续性影响，</w:t>
      </w:r>
      <w:r>
        <w:rPr>
          <w:rFonts w:hint="eastAsia" w:ascii="仿宋_GB2312" w:hAnsi="宋体" w:eastAsia="仿宋_GB2312" w:cs="Times New Roman"/>
          <w:kern w:val="2"/>
          <w:sz w:val="32"/>
          <w:szCs w:val="30"/>
          <w:lang w:val="en-US" w:eastAsia="zh-CN" w:bidi="ar-SA"/>
        </w:rPr>
        <w:t>审计信息建设经费项目支出</w:t>
      </w:r>
      <w:r>
        <w:rPr>
          <w:rFonts w:hint="eastAsia" w:ascii="仿宋_GB2312" w:hAnsi="宋体" w:eastAsia="仿宋_GB2312"/>
          <w:kern w:val="2"/>
          <w:sz w:val="32"/>
          <w:szCs w:val="30"/>
          <w:lang w:val="en-US" w:eastAsia="zh-CN" w:bidi="ar-SA"/>
        </w:rPr>
        <w:t>满意度指标中设备使人满意度（%），年度指标值大于等于95%，实际完成值96%。本年度完成情况优秀。</w:t>
      </w:r>
    </w:p>
    <w:p w14:paraId="56A854CB">
      <w:pPr>
        <w:numPr>
          <w:ilvl w:val="0"/>
          <w:numId w:val="0"/>
        </w:numPr>
        <w:ind w:firstLine="643" w:firstLineChars="200"/>
        <w:rPr>
          <w:rFonts w:hint="eastAsia" w:ascii="仿宋_GB2312" w:hAnsi="宋体" w:eastAsia="仿宋_GB2312"/>
          <w:b/>
          <w:bCs/>
          <w:kern w:val="2"/>
          <w:sz w:val="32"/>
          <w:szCs w:val="30"/>
          <w:lang w:val="en-US" w:eastAsia="zh-CN" w:bidi="ar-SA"/>
        </w:rPr>
      </w:pPr>
      <w:r>
        <w:rPr>
          <w:rFonts w:hint="eastAsia" w:ascii="仿宋_GB2312" w:hAnsi="宋体" w:eastAsia="仿宋_GB2312"/>
          <w:b/>
          <w:bCs/>
          <w:kern w:val="2"/>
          <w:sz w:val="32"/>
          <w:szCs w:val="30"/>
          <w:lang w:val="en-US" w:eastAsia="zh-CN" w:bidi="ar-SA"/>
        </w:rPr>
        <w:t>五、主要经验及做法、存在的问题及原因分析</w:t>
      </w:r>
    </w:p>
    <w:p w14:paraId="1FC2C2F2">
      <w:pPr>
        <w:numPr>
          <w:ilvl w:val="0"/>
          <w:numId w:val="0"/>
        </w:numPr>
        <w:ind w:leftChars="200"/>
        <w:rPr>
          <w:rFonts w:hint="eastAsia" w:ascii="仿宋_GB2312" w:hAnsi="宋体" w:eastAsia="仿宋_GB2312"/>
          <w:b/>
          <w:bCs/>
          <w:kern w:val="2"/>
          <w:sz w:val="32"/>
          <w:szCs w:val="30"/>
          <w:lang w:val="en-US" w:eastAsia="zh-CN" w:bidi="ar-SA"/>
        </w:rPr>
      </w:pPr>
      <w:r>
        <w:rPr>
          <w:rFonts w:hint="eastAsia" w:ascii="仿宋_GB2312" w:hAnsi="宋体" w:eastAsia="仿宋_GB2312"/>
          <w:b/>
          <w:bCs/>
          <w:kern w:val="2"/>
          <w:sz w:val="32"/>
          <w:szCs w:val="30"/>
          <w:lang w:val="en-US" w:eastAsia="zh-CN" w:bidi="ar-SA"/>
        </w:rPr>
        <w:t>（一）主要经验及做法。</w:t>
      </w:r>
    </w:p>
    <w:p w14:paraId="69BB302B">
      <w:pPr>
        <w:numPr>
          <w:ilvl w:val="0"/>
          <w:numId w:val="0"/>
        </w:num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预算安排的项目支出保障了单位的正常工作运转，</w:t>
      </w:r>
      <w:r>
        <w:rPr>
          <w:rFonts w:hint="eastAsia" w:ascii="仿宋_GB2312" w:hAnsi="宋体" w:eastAsia="仿宋_GB2312" w:cs="Times New Roman"/>
          <w:kern w:val="2"/>
          <w:sz w:val="32"/>
          <w:szCs w:val="30"/>
          <w:lang w:val="en-US" w:eastAsia="zh-CN" w:bidi="ar-SA"/>
        </w:rPr>
        <w:t>审计系统专网网络费及维修费，购置设备，保证审计系统专网的畅通，保障审计局全局工作正常运行，更好的服务于审计工作。</w:t>
      </w:r>
      <w:r>
        <w:rPr>
          <w:rFonts w:hint="eastAsia" w:ascii="仿宋_GB2312" w:hAnsi="宋体" w:eastAsia="仿宋_GB2312"/>
          <w:kern w:val="2"/>
          <w:sz w:val="32"/>
          <w:szCs w:val="30"/>
          <w:lang w:val="en-US" w:eastAsia="zh-CN" w:bidi="ar-SA"/>
        </w:rPr>
        <w:t>能严格遵守各项规章制度，自评等级为优秀，节能降耗情况良好，项目支出管理规范和绩效管理突出到位。</w:t>
      </w:r>
    </w:p>
    <w:p w14:paraId="3D051103">
      <w:p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审计项目质量整体良好，但是还需进一步得到提高，审计人员业务素质和审计方法等还有提高空间。对审计人员增加业务培训次数，组织审计人员进行内部讨论审计项目，借鉴其他审计部门的有效经验等。</w:t>
      </w:r>
    </w:p>
    <w:p w14:paraId="34ECBE7B">
      <w:pPr>
        <w:numPr>
          <w:ilvl w:val="0"/>
          <w:numId w:val="0"/>
        </w:numPr>
        <w:ind w:leftChars="200"/>
        <w:rPr>
          <w:rFonts w:hint="eastAsia" w:ascii="仿宋_GB2312" w:hAnsi="宋体" w:eastAsia="仿宋_GB2312"/>
          <w:b/>
          <w:bCs/>
          <w:kern w:val="2"/>
          <w:sz w:val="32"/>
          <w:szCs w:val="30"/>
          <w:lang w:val="en-US" w:eastAsia="zh-CN" w:bidi="ar-SA"/>
        </w:rPr>
      </w:pPr>
      <w:r>
        <w:rPr>
          <w:rFonts w:hint="eastAsia" w:ascii="仿宋_GB2312" w:hAnsi="宋体" w:eastAsia="仿宋_GB2312"/>
          <w:b/>
          <w:bCs/>
          <w:kern w:val="2"/>
          <w:sz w:val="32"/>
          <w:szCs w:val="30"/>
          <w:lang w:val="en-US" w:eastAsia="zh-CN" w:bidi="ar-SA"/>
        </w:rPr>
        <w:t>（二）存在的问题及原因分析。</w:t>
      </w:r>
    </w:p>
    <w:p w14:paraId="5E1FD4B5">
      <w:p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经济效益指标中审计完成率，年度指标值大于等于90%，实际完成值100%，完成当年审计任务问题历来是个老大难，单位人员紧项目多，还有部分人员长期被上级审计机关抽掉，不但得保证数量完成率更得保证审计的完成质量。</w:t>
      </w:r>
    </w:p>
    <w:p w14:paraId="59A064BE">
      <w:pPr>
        <w:numPr>
          <w:ilvl w:val="0"/>
          <w:numId w:val="4"/>
        </w:num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有关建议。</w:t>
      </w:r>
    </w:p>
    <w:p w14:paraId="06751987">
      <w:pPr>
        <w:numPr>
          <w:ilvl w:val="0"/>
          <w:numId w:val="0"/>
        </w:numPr>
        <w:ind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随着审计任务的加重，随审计项目产生的各种差旅费增加，审计培训及审计资料、审计信息的更新也要跟上，希望审计项目经费能更加细化。达到完成审计各项指标完成的目的，圆满完成渝水区安排的审计项目，提高了审计人员业务水平，提高了审计质量，促进国家资金发挥应有的效益，保障国家资金。</w:t>
      </w:r>
    </w:p>
    <w:p w14:paraId="7C5B7229">
      <w:pPr>
        <w:numPr>
          <w:ilvl w:val="0"/>
          <w:numId w:val="4"/>
        </w:numPr>
        <w:ind w:left="0" w:leftChars="0" w:firstLine="640" w:firstLineChars="2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其他需要说明的问题。</w:t>
      </w:r>
    </w:p>
    <w:p w14:paraId="261BBEAB">
      <w:pPr>
        <w:numPr>
          <w:ilvl w:val="0"/>
          <w:numId w:val="0"/>
        </w:numPr>
        <w:ind w:leftChars="200" w:firstLine="320" w:firstLineChars="100"/>
        <w:rPr>
          <w:rFonts w:hint="eastAsia" w:ascii="仿宋_GB2312" w:hAnsi="宋体" w:eastAsia="仿宋_GB2312"/>
          <w:kern w:val="2"/>
          <w:sz w:val="32"/>
          <w:szCs w:val="30"/>
          <w:lang w:val="en-US" w:eastAsia="zh-CN" w:bidi="ar-SA"/>
        </w:rPr>
      </w:pPr>
      <w:r>
        <w:rPr>
          <w:rFonts w:hint="eastAsia" w:ascii="仿宋_GB2312" w:hAnsi="宋体" w:eastAsia="仿宋_GB2312"/>
          <w:kern w:val="2"/>
          <w:sz w:val="32"/>
          <w:szCs w:val="30"/>
          <w:lang w:val="en-US" w:eastAsia="zh-CN" w:bidi="ar-SA"/>
        </w:rPr>
        <w:t>无</w:t>
      </w:r>
    </w:p>
    <w:p w14:paraId="7454233A">
      <w:pPr>
        <w:ind w:firstLine="600"/>
        <w:rPr>
          <w:rFonts w:hint="eastAsia" w:ascii="仿宋_GB2312" w:hAnsi="仿宋_GB2312" w:eastAsia="仿宋_GB2312"/>
          <w:kern w:val="0"/>
          <w:sz w:val="32"/>
          <w:szCs w:val="32"/>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etter Gothic Std">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2"/>
    <w:family w:val="auto"/>
    <w:pitch w:val="default"/>
    <w:sig w:usb0="00000000" w:usb1="00000000" w:usb2="00000000" w:usb3="00000000" w:csb0="80000000" w:csb1="00000000"/>
  </w:font>
  <w:font w:name="楷体_GB2312">
    <w:panose1 w:val="02010609030101010101"/>
    <w:charset w:val="86"/>
    <w:family w:val="auto"/>
    <w:pitch w:val="default"/>
    <w:sig w:usb0="00000001" w:usb1="080E0000" w:usb2="0000000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C4677">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173E87AC">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D3EE32"/>
    <w:multiLevelType w:val="singleLevel"/>
    <w:tmpl w:val="DDD3EE32"/>
    <w:lvl w:ilvl="0" w:tentative="0">
      <w:start w:val="3"/>
      <w:numFmt w:val="chineseCounting"/>
      <w:suff w:val="nothing"/>
      <w:lvlText w:val="（%1）"/>
      <w:lvlJc w:val="left"/>
      <w:rPr>
        <w:rFonts w:hint="eastAsia"/>
      </w:rPr>
    </w:lvl>
  </w:abstractNum>
  <w:abstractNum w:abstractNumId="1">
    <w:nsid w:val="DF2F9604"/>
    <w:multiLevelType w:val="singleLevel"/>
    <w:tmpl w:val="DF2F9604"/>
    <w:lvl w:ilvl="0" w:tentative="0">
      <w:start w:val="1"/>
      <w:numFmt w:val="chineseCounting"/>
      <w:suff w:val="nothing"/>
      <w:lvlText w:val="（%1）"/>
      <w:lvlJc w:val="left"/>
      <w:rPr>
        <w:rFonts w:hint="eastAsia"/>
      </w:rPr>
    </w:lvl>
  </w:abstractNum>
  <w:abstractNum w:abstractNumId="2">
    <w:nsid w:val="5E4C2FCC"/>
    <w:multiLevelType w:val="singleLevel"/>
    <w:tmpl w:val="5E4C2FCC"/>
    <w:lvl w:ilvl="0" w:tentative="0">
      <w:start w:val="7"/>
      <w:numFmt w:val="chineseCounting"/>
      <w:suff w:val="nothing"/>
      <w:lvlText w:val="%1、"/>
      <w:lvlJc w:val="left"/>
      <w:rPr>
        <w:rFonts w:hint="eastAsia"/>
      </w:rPr>
    </w:lvl>
  </w:abstractNum>
  <w:abstractNum w:abstractNumId="3">
    <w:nsid w:val="6EB3DDB7"/>
    <w:multiLevelType w:val="singleLevel"/>
    <w:tmpl w:val="6EB3DDB7"/>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2UxYzQwNzhlM2UyM2RkNmJlMGEyNDQyYzdiYzNhOGYifQ=="/>
  </w:docVars>
  <w:rsids>
    <w:rsidRoot w:val="00000000"/>
    <w:rsid w:val="02A12ECC"/>
    <w:rsid w:val="14472CB1"/>
    <w:rsid w:val="18A50573"/>
    <w:rsid w:val="27E42277"/>
    <w:rsid w:val="4C307A20"/>
    <w:rsid w:val="4E8934B0"/>
    <w:rsid w:val="52151C14"/>
    <w:rsid w:val="5BA65DCB"/>
    <w:rsid w:val="5E621661"/>
    <w:rsid w:val="60864E23"/>
    <w:rsid w:val="6EEA28A8"/>
    <w:rsid w:val="713E2889"/>
    <w:rsid w:val="726D188A"/>
    <w:rsid w:val="738556A7"/>
    <w:rsid w:val="763F2868"/>
    <w:rsid w:val="7A635363"/>
    <w:rsid w:val="7BAC2A4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Plain Text"/>
    <w:basedOn w:val="1"/>
    <w:unhideWhenUsed/>
    <w:qFormat/>
    <w:uiPriority w:val="99"/>
    <w:pPr>
      <w:widowControl w:val="0"/>
      <w:kinsoku/>
      <w:autoSpaceDE/>
      <w:autoSpaceDN/>
      <w:adjustRightInd/>
      <w:snapToGrid/>
      <w:jc w:val="both"/>
      <w:textAlignment w:val="auto"/>
    </w:pPr>
    <w:rPr>
      <w:rFonts w:ascii="宋体" w:hAnsi="Letter Gothic Std" w:eastAsia="宋体" w:cs="Times New Roman"/>
      <w:snapToGrid/>
      <w:color w:val="auto"/>
      <w:kern w:val="2"/>
      <w:lang w:eastAsia="zh-CN"/>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39</Pages>
  <Words>9007</Words>
  <Characters>10984</Characters>
  <Lines>119</Lines>
  <Paragraphs>33</Paragraphs>
  <TotalTime>0</TotalTime>
  <ScaleCrop>false</ScaleCrop>
  <LinksUpToDate>false</LinksUpToDate>
  <CharactersWithSpaces>11477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企业用户_364633366</cp:lastModifiedBy>
  <cp:lastPrinted>2024-05-22T07:51:00Z</cp:lastPrinted>
  <dcterms:modified xsi:type="dcterms:W3CDTF">2024-09-19T10:23:25Z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