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39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sz w:val="44"/>
          <w:szCs w:val="36"/>
        </w:rPr>
      </w:pPr>
      <w:r>
        <w:rPr>
          <w:rFonts w:hint="eastAsia" w:ascii="宋体" w:hAnsi="宋体" w:eastAsia="宋体" w:cs="宋体"/>
          <w:sz w:val="44"/>
          <w:szCs w:val="36"/>
        </w:rPr>
        <w:t>渝水区</w:t>
      </w:r>
      <w:r>
        <w:rPr>
          <w:rFonts w:hint="eastAsia" w:ascii="宋体" w:hAnsi="宋体" w:eastAsia="宋体" w:cs="宋体"/>
          <w:sz w:val="44"/>
          <w:szCs w:val="36"/>
          <w:lang w:eastAsia="zh-CN"/>
        </w:rPr>
        <w:t>发改委</w:t>
      </w:r>
      <w:r>
        <w:rPr>
          <w:rFonts w:hint="eastAsia" w:ascii="宋体" w:hAnsi="宋体" w:eastAsia="宋体" w:cs="宋体"/>
          <w:sz w:val="44"/>
          <w:szCs w:val="36"/>
        </w:rPr>
        <w:t>202</w:t>
      </w:r>
      <w:r>
        <w:rPr>
          <w:rFonts w:hint="eastAsia" w:ascii="宋体" w:hAnsi="宋体" w:cs="宋体"/>
          <w:sz w:val="44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36"/>
        </w:rPr>
        <w:t>年部门预算</w:t>
      </w:r>
    </w:p>
    <w:p w14:paraId="0581F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sz w:val="44"/>
          <w:szCs w:val="36"/>
        </w:rPr>
      </w:pPr>
    </w:p>
    <w:p w14:paraId="40E37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 w14:paraId="48CFF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</w:p>
    <w:p w14:paraId="6E6AA352">
      <w:pPr>
        <w:pStyle w:val="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_Toc5745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江西省新余市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渝水区发改委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年部门预算说明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_Toc5745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049CBC45">
      <w:pPr>
        <w:pStyle w:val="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_Toc18276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 xml:space="preserve">第一部分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渝水区发改委</w:t>
      </w:r>
      <w:r>
        <w:rPr>
          <w:rFonts w:hint="eastAsia" w:ascii="仿宋" w:hAnsi="仿宋" w:eastAsia="仿宋" w:cs="仿宋"/>
          <w:sz w:val="32"/>
          <w:szCs w:val="32"/>
        </w:rPr>
        <w:t>概况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_Toc18276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08F65CC0">
      <w:pPr>
        <w:pStyle w:val="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_Toc28171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（一）主要职责：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_Toc28171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3CA7CCCA">
      <w:pPr>
        <w:pStyle w:val="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_Toc25220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（二）部门基本情况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_Toc25220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53DCC09E">
      <w:pPr>
        <w:pStyle w:val="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_Toc19710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 xml:space="preserve">第二部分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渝水区发改委202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年部门预算情况说明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_Toc19710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5B11590B">
      <w:pPr>
        <w:pStyle w:val="4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_Toc29265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年部门预算收支情况说明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_Toc29265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569326E9">
      <w:pPr>
        <w:pStyle w:val="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_Toc24255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（一）收入预算情况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_Toc24255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6D5B39D7">
      <w:pPr>
        <w:pStyle w:val="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_Toc9264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（二） 预算支出情况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_Toc9264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08DF647A">
      <w:pPr>
        <w:pStyle w:val="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_Toc5087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（三）财政拨款支出情况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_Toc5087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71DA6A9C">
      <w:pPr>
        <w:pStyle w:val="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_Toc9277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（四）政府性基金情况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_Toc9277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75F515B1">
      <w:pPr>
        <w:pStyle w:val="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_Toc13966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（五）机关运行经费等重要事项的说明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_Toc13966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5CC47F5E">
      <w:pPr>
        <w:pStyle w:val="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_Toc20556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（六）政府采购情况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_Toc20556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3B6A4022">
      <w:pPr>
        <w:pStyle w:val="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_Toc46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（七）、国有资产占用情况说明。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_Toc46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3E93A142">
      <w:pPr>
        <w:pStyle w:val="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_Toc27563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（八）、预算绩效情况说明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_Toc27563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57D74E19">
      <w:pPr>
        <w:pStyle w:val="4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_Toc8316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年“三公”经费预算情况说明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_Toc8316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59C54277">
      <w:pPr>
        <w:pStyle w:val="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_Toc8736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 xml:space="preserve">第三部分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渝水区发改委202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年部门预算表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_Toc8736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3CD53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_Toc27426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第四部分   名词解释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_Toc27426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1EDC9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b/>
          <w:sz w:val="32"/>
          <w:szCs w:val="30"/>
        </w:rPr>
      </w:pPr>
    </w:p>
    <w:p w14:paraId="702DF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b/>
          <w:sz w:val="32"/>
          <w:szCs w:val="30"/>
        </w:rPr>
        <w:t xml:space="preserve">第一部分 </w:t>
      </w:r>
      <w:r>
        <w:rPr>
          <w:rFonts w:hint="eastAsia" w:ascii="黑体" w:hAnsi="黑体" w:eastAsia="黑体" w:cs="黑体"/>
          <w:b/>
          <w:sz w:val="32"/>
          <w:szCs w:val="30"/>
          <w:lang w:eastAsia="zh-CN"/>
        </w:rPr>
        <w:t>渝水区发改委</w:t>
      </w:r>
      <w:r>
        <w:rPr>
          <w:rFonts w:hint="eastAsia" w:ascii="黑体" w:hAnsi="黑体" w:eastAsia="黑体" w:cs="黑体"/>
          <w:b/>
          <w:sz w:val="32"/>
          <w:szCs w:val="30"/>
        </w:rPr>
        <w:t>概况</w:t>
      </w:r>
    </w:p>
    <w:p w14:paraId="11548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eastAsia="楷体_GB2312"/>
          <w:b/>
          <w:sz w:val="32"/>
          <w:szCs w:val="30"/>
        </w:rPr>
      </w:pPr>
    </w:p>
    <w:p w14:paraId="0E0B6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一、部门主要职责</w:t>
      </w:r>
    </w:p>
    <w:p w14:paraId="09C7DF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渝水区发展和改革委员会是主管全区发展和改革、项目与投资、物价工作的区政府组成部门。主要职能：</w:t>
      </w:r>
    </w:p>
    <w:p w14:paraId="51A74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出、拟订并组织实施全区国民经济和社会发展战略、中长期规划和年度计划；指导和推进总体经济体制改革，负责股份有限公司设立和上市公司的呈报、推荐；提出全社会固定资产投资总规模，规划重大项目和生产力布局，落实和安排国家、省、市和区级财政性建设资金，引导民间资金投向；管理和协调区重点工程建设，组织区重大项目稽查，指导和协调全区重点建设项目招投标工作；推进产业结构战略性调整和升级，提出重要产业发展战略和规划；负责全区重要商品的总量平衡和宏观调控；建立全区性价格监控、监测体系，建立和完善商品和服务价格管理体制及市场价格调控机制，负责全区价格调控、价格管理、价格认证工作等。</w:t>
      </w:r>
    </w:p>
    <w:p w14:paraId="417D7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Calibri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二、部门基本情况</w:t>
      </w:r>
    </w:p>
    <w:p w14:paraId="3734A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sz w:val="32"/>
          <w:szCs w:val="30"/>
          <w:lang w:eastAsia="zh-CN"/>
        </w:rPr>
        <w:t>渝水区发改委</w:t>
      </w:r>
      <w:r>
        <w:rPr>
          <w:rFonts w:hint="eastAsia" w:ascii="仿宋_GB2312" w:hAnsi="宋体" w:eastAsia="仿宋_GB2312"/>
          <w:sz w:val="32"/>
          <w:szCs w:val="30"/>
        </w:rPr>
        <w:t>共有预算单位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0"/>
        </w:rPr>
        <w:t>个，编制人数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29</w:t>
      </w:r>
      <w:r>
        <w:rPr>
          <w:rFonts w:hint="eastAsia" w:ascii="仿宋_GB2312" w:hAnsi="宋体" w:eastAsia="仿宋_GB2312"/>
          <w:sz w:val="32"/>
          <w:szCs w:val="30"/>
        </w:rPr>
        <w:t>人，其中：行政编制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13</w:t>
      </w:r>
      <w:r>
        <w:rPr>
          <w:rFonts w:hint="eastAsia" w:ascii="仿宋_GB2312" w:hAnsi="宋体" w:eastAsia="仿宋_GB2312"/>
          <w:sz w:val="32"/>
          <w:szCs w:val="30"/>
        </w:rPr>
        <w:t>人、全额补助事业编制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  <w:szCs w:val="30"/>
        </w:rPr>
        <w:t>人、差额补助事业编制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0"/>
        </w:rPr>
        <w:t>人、自收自支事业编制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0"/>
        </w:rPr>
        <w:t>人；实有人数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41</w:t>
      </w:r>
      <w:r>
        <w:rPr>
          <w:rFonts w:hint="eastAsia" w:ascii="仿宋_GB2312" w:hAnsi="宋体" w:eastAsia="仿宋_GB2312"/>
          <w:sz w:val="32"/>
          <w:szCs w:val="30"/>
        </w:rPr>
        <w:t>人，其中：在职人数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29</w:t>
      </w:r>
      <w:r>
        <w:rPr>
          <w:rFonts w:hint="eastAsia" w:ascii="仿宋_GB2312" w:hAnsi="宋体" w:eastAsia="仿宋_GB2312"/>
          <w:sz w:val="32"/>
          <w:szCs w:val="30"/>
        </w:rPr>
        <w:t>人，包括行政人员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13</w:t>
      </w:r>
      <w:r>
        <w:rPr>
          <w:rFonts w:hint="eastAsia" w:ascii="仿宋_GB2312" w:hAnsi="宋体" w:eastAsia="仿宋_GB2312"/>
          <w:sz w:val="32"/>
          <w:szCs w:val="30"/>
        </w:rPr>
        <w:t>人、全额补助事业人员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  <w:szCs w:val="30"/>
        </w:rPr>
        <w:t>人、差额补助事业人员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0"/>
        </w:rPr>
        <w:t>人、自收自支事业人员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0"/>
        </w:rPr>
        <w:t>人；离休人员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0"/>
        </w:rPr>
        <w:t>人；退休人员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15</w:t>
      </w:r>
      <w:r>
        <w:rPr>
          <w:rFonts w:hint="eastAsia" w:ascii="仿宋_GB2312" w:hAnsi="宋体" w:eastAsia="仿宋_GB2312"/>
          <w:sz w:val="32"/>
          <w:szCs w:val="30"/>
        </w:rPr>
        <w:t>人。在校学生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0"/>
        </w:rPr>
        <w:t>人，其中：高等学校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0"/>
        </w:rPr>
        <w:t>人、中等专业学校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0"/>
        </w:rPr>
        <w:t>人，其他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0"/>
        </w:rPr>
        <w:t>人。</w:t>
      </w:r>
    </w:p>
    <w:p w14:paraId="60207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Calibri" w:eastAsia="楷体_GB2312" w:cs="宋体"/>
          <w:b/>
          <w:kern w:val="0"/>
          <w:sz w:val="32"/>
          <w:szCs w:val="32"/>
        </w:rPr>
      </w:pPr>
    </w:p>
    <w:p w14:paraId="04DA7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b/>
          <w:sz w:val="32"/>
          <w:szCs w:val="30"/>
        </w:rPr>
        <w:t xml:space="preserve">第二部分 </w:t>
      </w:r>
      <w:r>
        <w:rPr>
          <w:rFonts w:hint="eastAsia" w:ascii="黑体" w:hAnsi="黑体" w:eastAsia="黑体" w:cs="黑体"/>
          <w:b/>
          <w:sz w:val="32"/>
          <w:szCs w:val="30"/>
          <w:lang w:eastAsia="zh-CN"/>
        </w:rPr>
        <w:t>渝水区发改委202</w:t>
      </w:r>
      <w:r>
        <w:rPr>
          <w:rFonts w:hint="eastAsia" w:ascii="黑体" w:hAnsi="黑体" w:eastAsia="黑体" w:cs="黑体"/>
          <w:b/>
          <w:sz w:val="32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0"/>
        </w:rPr>
        <w:t>年部门预算情况说明</w:t>
      </w:r>
    </w:p>
    <w:p w14:paraId="7B823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sz w:val="32"/>
          <w:szCs w:val="30"/>
        </w:rPr>
      </w:pPr>
    </w:p>
    <w:p w14:paraId="5F343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</w:t>
      </w:r>
      <w:r>
        <w:rPr>
          <w:rFonts w:hint="eastAsia" w:ascii="楷体_GB2312" w:eastAsia="楷体_GB2312"/>
          <w:b/>
          <w:sz w:val="32"/>
          <w:szCs w:val="30"/>
          <w:lang w:eastAsia="zh-CN"/>
        </w:rPr>
        <w:t>202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5</w:t>
      </w:r>
      <w:r>
        <w:rPr>
          <w:rFonts w:hint="eastAsia" w:ascii="楷体_GB2312" w:eastAsia="楷体_GB2312"/>
          <w:b/>
          <w:sz w:val="32"/>
          <w:szCs w:val="30"/>
        </w:rPr>
        <w:t>年部门预算收支情况说明</w:t>
      </w:r>
    </w:p>
    <w:p w14:paraId="172E13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（一）收入预算情况</w:t>
      </w:r>
    </w:p>
    <w:p w14:paraId="33F89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202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渝水区发改委</w:t>
      </w:r>
      <w:r>
        <w:rPr>
          <w:rFonts w:hint="eastAsia" w:ascii="仿宋_GB2312" w:hAnsi="Times New Roman" w:eastAsia="仿宋_GB2312" w:cs="Times New Roman"/>
          <w:sz w:val="32"/>
          <w:szCs w:val="30"/>
        </w:rPr>
        <w:t>收入预算总额为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884.99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万元，比上年增加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307.43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0"/>
        </w:rPr>
        <w:t>原因是</w:t>
      </w:r>
      <w:r>
        <w:rPr>
          <w:rFonts w:hint="eastAsia" w:ascii="仿宋_GB2312" w:eastAsia="仿宋_GB2312" w:cs="Times New Roman"/>
          <w:sz w:val="32"/>
          <w:szCs w:val="30"/>
          <w:lang w:eastAsia="zh-CN"/>
        </w:rPr>
        <w:t>单位机构改革原大数据中心并入我委</w:t>
      </w:r>
      <w:r>
        <w:rPr>
          <w:rFonts w:hint="eastAsia" w:ascii="仿宋_GB2312" w:hAnsi="Times New Roman" w:eastAsia="仿宋_GB2312" w:cs="Times New Roman"/>
          <w:sz w:val="32"/>
          <w:szCs w:val="30"/>
        </w:rPr>
        <w:t>。其中财政拨款收入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884.99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万元，占收入预算总额的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100</w:t>
      </w:r>
      <w:r>
        <w:rPr>
          <w:rFonts w:hint="eastAsia" w:ascii="仿宋_GB2312" w:hAnsi="Times New Roman" w:eastAsia="仿宋_GB2312" w:cs="Times New Roman"/>
          <w:sz w:val="32"/>
          <w:szCs w:val="30"/>
        </w:rPr>
        <w:t xml:space="preserve"> %，比上年增加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307.43</w:t>
      </w:r>
      <w:r>
        <w:rPr>
          <w:rFonts w:hint="eastAsia" w:ascii="仿宋_GB2312" w:hAnsi="Times New Roman" w:eastAsia="仿宋_GB2312" w:cs="Times New Roman"/>
          <w:sz w:val="32"/>
          <w:szCs w:val="30"/>
        </w:rPr>
        <w:t xml:space="preserve">万元  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.</w:t>
      </w:r>
    </w:p>
    <w:p w14:paraId="237C6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（二）支出预算情况</w:t>
      </w:r>
    </w:p>
    <w:p w14:paraId="17330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202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渝水区发改委</w:t>
      </w:r>
      <w:r>
        <w:rPr>
          <w:rFonts w:hint="eastAsia" w:ascii="仿宋_GB2312" w:hAnsi="Times New Roman" w:eastAsia="仿宋_GB2312" w:cs="Times New Roman"/>
          <w:sz w:val="32"/>
          <w:szCs w:val="30"/>
        </w:rPr>
        <w:t>支出预算总额为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884.99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万元。其中：</w:t>
      </w:r>
    </w:p>
    <w:p w14:paraId="54606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按支出项目类别划分：基本支出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740.15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万元，占支出预算总额的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83.63</w:t>
      </w:r>
      <w:r>
        <w:rPr>
          <w:rFonts w:hint="eastAsia" w:ascii="仿宋_GB2312" w:hAnsi="Times New Roman" w:eastAsia="仿宋_GB2312" w:cs="Times New Roman"/>
          <w:sz w:val="32"/>
          <w:szCs w:val="30"/>
        </w:rPr>
        <w:t>%；包括工资福利支出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608.63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万元、商品和服务支出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63.37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万元、对个人和家庭的补助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66.16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万元；项目支出 万元，占支出预算总额的 %，包括行政事业性项目支出 万元、生产建设性项目支出 万元、其他项目支出 万元；事业单位经营支出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万元，占支出预算总额的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100</w:t>
      </w:r>
      <w:r>
        <w:rPr>
          <w:rFonts w:hint="eastAsia" w:ascii="仿宋_GB2312" w:hAnsi="Times New Roman" w:eastAsia="仿宋_GB2312" w:cs="Times New Roman"/>
          <w:sz w:val="32"/>
          <w:szCs w:val="30"/>
        </w:rPr>
        <w:t xml:space="preserve"> %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。</w:t>
      </w:r>
    </w:p>
    <w:p w14:paraId="1C1E9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 xml:space="preserve">按支出功能科目划分：一般公共服务 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692.80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万元，占支出预算总额的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78.28</w:t>
      </w:r>
      <w:r>
        <w:rPr>
          <w:rFonts w:hint="eastAsia" w:ascii="仿宋_GB2312" w:hAnsi="Times New Roman" w:eastAsia="仿宋_GB2312" w:cs="Times New Roman"/>
          <w:sz w:val="32"/>
          <w:szCs w:val="30"/>
        </w:rPr>
        <w:t>%；外交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万元，占支出预算总额的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0"/>
        </w:rPr>
        <w:t>%。</w:t>
      </w:r>
      <w:r>
        <w:rPr>
          <w:rFonts w:hint="eastAsia" w:ascii="仿宋_GB2312" w:hAnsi="宋体" w:eastAsia="仿宋_GB2312"/>
          <w:sz w:val="32"/>
          <w:szCs w:val="30"/>
        </w:rPr>
        <w:t>社会保障和就业支出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162.62</w:t>
      </w:r>
      <w:r>
        <w:rPr>
          <w:rFonts w:hint="eastAsia" w:ascii="仿宋_GB2312" w:hAnsi="宋体" w:eastAsia="仿宋_GB2312"/>
          <w:sz w:val="32"/>
          <w:szCs w:val="30"/>
        </w:rPr>
        <w:t>万元,占支出预算总额的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18.37</w:t>
      </w:r>
      <w:r>
        <w:rPr>
          <w:rFonts w:hint="eastAsia" w:ascii="仿宋_GB2312" w:hAnsi="宋体" w:eastAsia="仿宋_GB2312"/>
          <w:sz w:val="32"/>
          <w:szCs w:val="30"/>
        </w:rPr>
        <w:t>%；住房保障支出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29.57</w:t>
      </w:r>
      <w:r>
        <w:rPr>
          <w:rFonts w:hint="eastAsia" w:ascii="仿宋_GB2312" w:hAnsi="宋体" w:eastAsia="仿宋_GB2312"/>
          <w:sz w:val="32"/>
          <w:szCs w:val="30"/>
        </w:rPr>
        <w:t>万元,占支出预算总额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0.033</w:t>
      </w:r>
      <w:r>
        <w:rPr>
          <w:rFonts w:hint="eastAsia" w:ascii="仿宋_GB2312" w:hAnsi="宋体" w:eastAsia="仿宋_GB2312"/>
          <w:sz w:val="32"/>
          <w:szCs w:val="30"/>
        </w:rPr>
        <w:t>%。</w:t>
      </w:r>
    </w:p>
    <w:p w14:paraId="437D0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按支出经济分类划分：包括工资福利支出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608.63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万元、商品和服务支出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63.37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万元、对个人和家庭的补助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66.16</w:t>
      </w:r>
      <w:r>
        <w:rPr>
          <w:rFonts w:hint="eastAsia" w:ascii="仿宋_GB2312" w:hAnsi="Times New Roman" w:eastAsia="仿宋_GB2312" w:cs="Times New Roman"/>
          <w:sz w:val="32"/>
          <w:szCs w:val="30"/>
        </w:rPr>
        <w:t xml:space="preserve">万元；项目支出 万元，占支出预算总额的 %，包括行政事业性项目支出 万元、生产建设性项目支出 万元、其他项目支出 万元；事业单位经营支出 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万元，占支出预算总额的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100</w:t>
      </w:r>
      <w:r>
        <w:rPr>
          <w:rFonts w:hint="eastAsia" w:ascii="仿宋_GB2312" w:hAnsi="Times New Roman" w:eastAsia="仿宋_GB2312" w:cs="Times New Roman"/>
          <w:sz w:val="32"/>
          <w:szCs w:val="30"/>
        </w:rPr>
        <w:t xml:space="preserve"> %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。</w:t>
      </w:r>
    </w:p>
    <w:p w14:paraId="4FEAE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（三）财政拨款支出情况</w:t>
      </w:r>
    </w:p>
    <w:p w14:paraId="14702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202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渝水区发改委</w:t>
      </w:r>
      <w:r>
        <w:rPr>
          <w:rFonts w:hint="eastAsia" w:ascii="仿宋_GB2312" w:hAnsi="Times New Roman" w:eastAsia="仿宋_GB2312" w:cs="Times New Roman"/>
          <w:sz w:val="32"/>
          <w:szCs w:val="30"/>
        </w:rPr>
        <w:t>收入预算总额为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884.99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万元，比上年增加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307.43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0"/>
        </w:rPr>
        <w:t>原因是</w:t>
      </w:r>
      <w:r>
        <w:rPr>
          <w:rFonts w:hint="eastAsia" w:ascii="仿宋_GB2312" w:eastAsia="仿宋_GB2312" w:cs="Times New Roman"/>
          <w:sz w:val="32"/>
          <w:szCs w:val="30"/>
          <w:lang w:eastAsia="zh-CN"/>
        </w:rPr>
        <w:t>单位机构改革原大数据中心并入我委</w:t>
      </w:r>
      <w:r>
        <w:rPr>
          <w:rFonts w:hint="eastAsia" w:ascii="仿宋_GB2312" w:hAnsi="Times New Roman" w:eastAsia="仿宋_GB2312" w:cs="Times New Roman"/>
          <w:sz w:val="32"/>
          <w:szCs w:val="30"/>
        </w:rPr>
        <w:t>。</w:t>
      </w:r>
    </w:p>
    <w:p w14:paraId="522A9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 xml:space="preserve">按支出功能科目划分：一般公共服务 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692.80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万元，占支出预算总额的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78.28</w:t>
      </w:r>
      <w:r>
        <w:rPr>
          <w:rFonts w:hint="eastAsia" w:ascii="仿宋_GB2312" w:hAnsi="Times New Roman" w:eastAsia="仿宋_GB2312" w:cs="Times New Roman"/>
          <w:sz w:val="32"/>
          <w:szCs w:val="30"/>
        </w:rPr>
        <w:t>%；外交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万元，占支出预算总额的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0"/>
        </w:rPr>
        <w:t>%。</w:t>
      </w:r>
      <w:r>
        <w:rPr>
          <w:rFonts w:hint="eastAsia" w:ascii="仿宋_GB2312" w:hAnsi="宋体" w:eastAsia="仿宋_GB2312"/>
          <w:sz w:val="32"/>
          <w:szCs w:val="30"/>
        </w:rPr>
        <w:t>社会保障和就业支出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162.62</w:t>
      </w:r>
      <w:r>
        <w:rPr>
          <w:rFonts w:hint="eastAsia" w:ascii="仿宋_GB2312" w:hAnsi="宋体" w:eastAsia="仿宋_GB2312"/>
          <w:sz w:val="32"/>
          <w:szCs w:val="30"/>
        </w:rPr>
        <w:t>万元,占支出预算总额的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18.37</w:t>
      </w:r>
      <w:r>
        <w:rPr>
          <w:rFonts w:hint="eastAsia" w:ascii="仿宋_GB2312" w:hAnsi="宋体" w:eastAsia="仿宋_GB2312"/>
          <w:sz w:val="32"/>
          <w:szCs w:val="30"/>
        </w:rPr>
        <w:t>%；住房保障支出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29.57</w:t>
      </w:r>
      <w:r>
        <w:rPr>
          <w:rFonts w:hint="eastAsia" w:ascii="仿宋_GB2312" w:hAnsi="宋体" w:eastAsia="仿宋_GB2312"/>
          <w:sz w:val="32"/>
          <w:szCs w:val="30"/>
        </w:rPr>
        <w:t>万元,占支出预算总额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0.033</w:t>
      </w:r>
      <w:r>
        <w:rPr>
          <w:rFonts w:hint="eastAsia" w:ascii="仿宋_GB2312" w:hAnsi="宋体" w:eastAsia="仿宋_GB2312"/>
          <w:sz w:val="32"/>
          <w:szCs w:val="30"/>
        </w:rPr>
        <w:t>%。</w:t>
      </w:r>
    </w:p>
    <w:p w14:paraId="78D96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按支出经济分类划分：包括工资福利支出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608.63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万元、商品和服务支出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63.37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万元、对个人和家庭的补助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66.16</w:t>
      </w:r>
      <w:r>
        <w:rPr>
          <w:rFonts w:hint="eastAsia" w:ascii="仿宋_GB2312" w:hAnsi="Times New Roman" w:eastAsia="仿宋_GB2312" w:cs="Times New Roman"/>
          <w:sz w:val="32"/>
          <w:szCs w:val="30"/>
        </w:rPr>
        <w:t xml:space="preserve">万元；项目支出 万元，占支出预算总额的 %，包括行政事业性项目支出 万元、生产建设性项目支出 万元、其他项目支出 万元；事业单位经营支出 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万元，占支出预算总额的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100</w:t>
      </w:r>
      <w:r>
        <w:rPr>
          <w:rFonts w:hint="eastAsia" w:ascii="仿宋_GB2312" w:hAnsi="Times New Roman" w:eastAsia="仿宋_GB2312" w:cs="Times New Roman"/>
          <w:sz w:val="32"/>
          <w:szCs w:val="30"/>
        </w:rPr>
        <w:t xml:space="preserve"> %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。</w:t>
      </w:r>
    </w:p>
    <w:p w14:paraId="569424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（四）政府性基金情况</w:t>
      </w:r>
    </w:p>
    <w:p w14:paraId="0982F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说明部门政府性基金支出总额，以及支出的结构和金额，较上年预算安排的增（减）变化。如无，则说明没有使用政府性基金预算拨款安排的支出。</w:t>
      </w:r>
    </w:p>
    <w:p w14:paraId="4AB54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202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我委</w:t>
      </w:r>
      <w:r>
        <w:rPr>
          <w:rFonts w:hint="eastAsia" w:ascii="仿宋_GB2312" w:hAnsi="Times New Roman" w:eastAsia="仿宋_GB2312" w:cs="Times New Roman"/>
          <w:sz w:val="32"/>
          <w:szCs w:val="30"/>
        </w:rPr>
        <w:t>没有使用政府性基金预算拨款安排的支出。</w:t>
      </w:r>
    </w:p>
    <w:p w14:paraId="7504BF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（五）机关运行经费等重要事项的说明</w:t>
      </w:r>
    </w:p>
    <w:p w14:paraId="48D19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按照财政部《地方预决算公开操作规程》明确的口径计算，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202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我委</w:t>
      </w:r>
      <w:r>
        <w:rPr>
          <w:rFonts w:hint="eastAsia" w:ascii="仿宋_GB2312" w:hAnsi="Times New Roman" w:eastAsia="仿宋_GB2312" w:cs="Times New Roman"/>
          <w:sz w:val="32"/>
          <w:szCs w:val="30"/>
        </w:rPr>
        <w:t>的公用经费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63.37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万元，其中：办公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费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万元，</w:t>
      </w:r>
      <w:r>
        <w:rPr>
          <w:rFonts w:hint="eastAsia" w:ascii="仿宋_GB2312" w:hAnsi="Times New Roman" w:eastAsia="仿宋_GB2312" w:cs="Times New Roman"/>
          <w:sz w:val="32"/>
          <w:szCs w:val="30"/>
        </w:rPr>
        <w:t>印刷费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6.5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万元</w:t>
      </w:r>
      <w:r>
        <w:rPr>
          <w:rFonts w:hint="eastAsia" w:ascii="仿宋_GB2312" w:hAnsi="Times New Roman" w:eastAsia="仿宋_GB2312" w:cs="Times New Roman"/>
          <w:sz w:val="32"/>
          <w:szCs w:val="30"/>
        </w:rPr>
        <w:t>、邮电费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1.48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万元</w:t>
      </w:r>
      <w:r>
        <w:rPr>
          <w:rFonts w:hint="eastAsia" w:ascii="仿宋_GB2312" w:hAnsi="Times New Roman" w:eastAsia="仿宋_GB2312" w:cs="Times New Roman"/>
          <w:sz w:val="32"/>
          <w:szCs w:val="30"/>
        </w:rPr>
        <w:t>、差旅费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5.55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万元</w:t>
      </w:r>
      <w:r>
        <w:rPr>
          <w:rFonts w:hint="eastAsia" w:ascii="仿宋_GB2312" w:hAnsi="Times New Roman" w:eastAsia="仿宋_GB2312" w:cs="Times New Roman"/>
          <w:sz w:val="32"/>
          <w:szCs w:val="30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公务接待费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5.5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万元、工会经费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2.96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万元、其他交通费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26.29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万元、其他商品和服务支出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3.1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万元。</w:t>
      </w:r>
      <w:r>
        <w:rPr>
          <w:rFonts w:hint="eastAsia" w:ascii="仿宋_GB2312" w:hAnsi="Times New Roman" w:eastAsia="仿宋_GB2312" w:cs="Times New Roman"/>
          <w:sz w:val="32"/>
          <w:szCs w:val="30"/>
        </w:rPr>
        <w:t>较上年预算安排的增加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11.11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万元,原因是</w:t>
      </w:r>
      <w:r>
        <w:rPr>
          <w:rFonts w:hint="eastAsia" w:ascii="仿宋_GB2312" w:eastAsia="仿宋_GB2312" w:cs="Times New Roman"/>
          <w:sz w:val="32"/>
          <w:szCs w:val="30"/>
          <w:lang w:eastAsia="zh-CN"/>
        </w:rPr>
        <w:t>单位机构改革原大数据中心并入我委</w:t>
      </w:r>
      <w:r>
        <w:rPr>
          <w:rFonts w:hint="eastAsia" w:ascii="仿宋_GB2312" w:hAnsi="Times New Roman" w:eastAsia="仿宋_GB2312" w:cs="Times New Roman"/>
          <w:sz w:val="32"/>
          <w:szCs w:val="30"/>
        </w:rPr>
        <w:t>。</w:t>
      </w:r>
    </w:p>
    <w:p w14:paraId="5C3D08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（六）政府采购情况</w:t>
      </w:r>
    </w:p>
    <w:p w14:paraId="61BAF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202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0"/>
        </w:rPr>
        <w:t xml:space="preserve">年本部门所属各单位政府采购总额 </w:t>
      </w: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0"/>
        </w:rPr>
        <w:t xml:space="preserve">万元，其中政府采购货物预算  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0"/>
        </w:rPr>
        <w:t xml:space="preserve">万元、工程预算  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0"/>
        </w:rPr>
        <w:t xml:space="preserve">万元、服务预算 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万元。</w:t>
      </w:r>
      <w:bookmarkStart w:id="0" w:name="_Toc46"/>
      <w:bookmarkStart w:id="1" w:name="_Toc13871"/>
    </w:p>
    <w:p w14:paraId="0872BC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（七）国有资产占用情况说明</w:t>
      </w:r>
      <w:bookmarkEnd w:id="0"/>
      <w:bookmarkEnd w:id="1"/>
    </w:p>
    <w:p w14:paraId="65B05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bookmarkStart w:id="2" w:name="_Toc1599"/>
      <w:bookmarkStart w:id="3" w:name="_Toc27563"/>
      <w:r>
        <w:rPr>
          <w:rFonts w:hint="eastAsia" w:ascii="仿宋_GB2312" w:eastAsia="仿宋_GB2312"/>
          <w:sz w:val="32"/>
          <w:szCs w:val="30"/>
        </w:rPr>
        <w:t>202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0"/>
        </w:rPr>
        <w:t>年预算中此表无数据。</w:t>
      </w:r>
    </w:p>
    <w:p w14:paraId="558AE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（八）</w:t>
      </w:r>
      <w:r>
        <w:rPr>
          <w:rFonts w:hint="eastAsia" w:ascii="仿宋_GB2312" w:hAnsi="Times New Roman" w:eastAsia="仿宋_GB2312" w:cs="Times New Roman"/>
          <w:sz w:val="32"/>
          <w:szCs w:val="30"/>
        </w:rPr>
        <w:t>预算绩效情况说明</w:t>
      </w:r>
      <w:bookmarkEnd w:id="2"/>
      <w:bookmarkEnd w:id="3"/>
    </w:p>
    <w:p w14:paraId="34457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202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0"/>
        </w:rPr>
        <w:t>年实行绩效目标管理的项目 1个，涉及资金 4万元。</w:t>
      </w:r>
    </w:p>
    <w:p w14:paraId="738B4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</w:t>
      </w:r>
      <w:r>
        <w:rPr>
          <w:rFonts w:hint="eastAsia" w:ascii="楷体_GB2312" w:eastAsia="楷体_GB2312"/>
          <w:b/>
          <w:sz w:val="32"/>
          <w:szCs w:val="30"/>
          <w:lang w:eastAsia="zh-CN"/>
        </w:rPr>
        <w:t>202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5</w:t>
      </w:r>
      <w:r>
        <w:rPr>
          <w:rFonts w:hint="eastAsia" w:ascii="楷体_GB2312" w:eastAsia="楷体_GB2312"/>
          <w:b/>
          <w:sz w:val="32"/>
          <w:szCs w:val="30"/>
        </w:rPr>
        <w:t>年“三公</w:t>
      </w:r>
      <w:r>
        <w:rPr>
          <w:rFonts w:ascii="楷体_GB2312" w:eastAsia="楷体_GB2312"/>
          <w:b/>
          <w:sz w:val="32"/>
          <w:szCs w:val="30"/>
        </w:rPr>
        <w:t>”</w:t>
      </w:r>
      <w:r>
        <w:rPr>
          <w:rFonts w:hint="eastAsia" w:ascii="楷体_GB2312" w:eastAsia="楷体_GB2312"/>
          <w:b/>
          <w:sz w:val="32"/>
          <w:szCs w:val="30"/>
        </w:rPr>
        <w:t>经费预算情况说明</w:t>
      </w:r>
    </w:p>
    <w:p w14:paraId="6B587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202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区发改委</w:t>
      </w:r>
      <w:r>
        <w:rPr>
          <w:rFonts w:hint="eastAsia" w:ascii="仿宋_GB2312" w:eastAsia="仿宋_GB2312"/>
          <w:sz w:val="32"/>
          <w:szCs w:val="30"/>
        </w:rPr>
        <w:t>“三公”经费年初预算安排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5.5</w:t>
      </w:r>
      <w:r>
        <w:rPr>
          <w:rFonts w:hint="eastAsia" w:ascii="仿宋_GB2312" w:eastAsia="仿宋_GB2312"/>
          <w:sz w:val="32"/>
          <w:szCs w:val="30"/>
        </w:rPr>
        <w:t>万元。其中：</w:t>
      </w:r>
    </w:p>
    <w:p w14:paraId="2DFA4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 xml:space="preserve">因公出国（境）费 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 xml:space="preserve"> 万元，比上年增加（减少）</w:t>
      </w:r>
      <w:r>
        <w:rPr>
          <w:rFonts w:hint="eastAsia" w:ascii="仿宋_GB2312" w:hAnsi="宋体" w:eastAsia="仿宋_GB2312"/>
          <w:sz w:val="32"/>
          <w:szCs w:val="30"/>
        </w:rPr>
        <w:t>XX万元，主要原因是</w:t>
      </w:r>
      <w:r>
        <w:rPr>
          <w:rFonts w:ascii="仿宋_GB2312" w:hAnsi="宋体" w:eastAsia="仿宋_GB2312"/>
          <w:sz w:val="32"/>
          <w:szCs w:val="30"/>
        </w:rPr>
        <w:t>……</w:t>
      </w:r>
    </w:p>
    <w:p w14:paraId="3DB3E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</w:rPr>
        <w:t>公务接待费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5.5</w:t>
      </w:r>
      <w:r>
        <w:rPr>
          <w:rFonts w:hint="eastAsia" w:ascii="仿宋_GB2312" w:eastAsia="仿宋_GB2312"/>
          <w:sz w:val="32"/>
          <w:szCs w:val="30"/>
        </w:rPr>
        <w:t>万元，比上年</w:t>
      </w:r>
      <w:r>
        <w:rPr>
          <w:rFonts w:hint="eastAsia" w:ascii="仿宋_GB2312" w:eastAsia="仿宋_GB2312"/>
          <w:sz w:val="32"/>
          <w:szCs w:val="30"/>
          <w:lang w:eastAsia="zh-CN"/>
        </w:rPr>
        <w:t>持平</w:t>
      </w:r>
    </w:p>
    <w:p w14:paraId="60B59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公务用车购置及运行经费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万元，比上年增加（减少）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0"/>
        </w:rPr>
        <w:t>万元，主要原因是</w:t>
      </w:r>
      <w:r>
        <w:rPr>
          <w:rFonts w:ascii="仿宋_GB2312" w:hAnsi="宋体" w:eastAsia="仿宋_GB2312"/>
          <w:sz w:val="32"/>
          <w:szCs w:val="30"/>
        </w:rPr>
        <w:t>……</w:t>
      </w:r>
    </w:p>
    <w:p w14:paraId="0D6EF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b/>
          <w:sz w:val="32"/>
          <w:szCs w:val="30"/>
        </w:rPr>
        <w:t>第三部分  XX局</w:t>
      </w:r>
      <w:r>
        <w:rPr>
          <w:rFonts w:hint="eastAsia" w:ascii="黑体" w:hAnsi="黑体" w:eastAsia="黑体" w:cs="黑体"/>
          <w:b/>
          <w:sz w:val="32"/>
          <w:szCs w:val="30"/>
          <w:lang w:eastAsia="zh-CN"/>
        </w:rPr>
        <w:t>202</w:t>
      </w:r>
      <w:r>
        <w:rPr>
          <w:rFonts w:hint="eastAsia" w:ascii="黑体" w:hAnsi="黑体" w:eastAsia="黑体" w:cs="黑体"/>
          <w:b/>
          <w:sz w:val="32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0"/>
        </w:rPr>
        <w:t>年部门预算表（详见公开表格附表）</w:t>
      </w:r>
    </w:p>
    <w:p w14:paraId="46A63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1、收支预算总表</w:t>
      </w:r>
    </w:p>
    <w:p w14:paraId="4B0CB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2、部门收入总表</w:t>
      </w:r>
    </w:p>
    <w:p w14:paraId="7A1E3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3、部门支出总表</w:t>
      </w:r>
    </w:p>
    <w:p w14:paraId="235A8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4、财政拨款收支总表</w:t>
      </w:r>
    </w:p>
    <w:p w14:paraId="1BDF2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5、一般公共预算支出表</w:t>
      </w:r>
    </w:p>
    <w:p w14:paraId="0048A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6、一般公共预算基本支出表</w:t>
      </w:r>
    </w:p>
    <w:p w14:paraId="5C34E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7、一般公共预算“三公”经费支出表</w:t>
      </w:r>
    </w:p>
    <w:p w14:paraId="09DA2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8、政府性基金预算支出表。</w:t>
      </w:r>
    </w:p>
    <w:p w14:paraId="0E26A08F">
      <w:pPr>
        <w:pStyle w:val="7"/>
        <w:keepNext w:val="0"/>
        <w:keepLines w:val="0"/>
        <w:pageBreakBefore w:val="0"/>
        <w:tabs>
          <w:tab w:val="left" w:pos="65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Adobe 仿宋 Std R" w:hAnsi="Adobe 仿宋 Std R" w:eastAsia="Adobe 仿宋 Std R" w:cs="黑体"/>
          <w:kern w:val="2"/>
          <w:sz w:val="32"/>
          <w:szCs w:val="30"/>
          <w:lang w:eastAsia="zh-CN"/>
        </w:rPr>
      </w:pPr>
      <w:r>
        <w:rPr>
          <w:rFonts w:hint="eastAsia" w:ascii="Adobe 仿宋 Std R" w:hAnsi="Adobe 仿宋 Std R" w:eastAsia="Adobe 仿宋 Std R" w:cs="黑体"/>
          <w:kern w:val="2"/>
          <w:sz w:val="32"/>
          <w:szCs w:val="30"/>
          <w:lang w:val="en-US" w:eastAsia="zh-CN"/>
        </w:rPr>
        <w:t>9</w:t>
      </w:r>
      <w:r>
        <w:rPr>
          <w:rFonts w:ascii="Adobe 仿宋 Std R" w:hAnsi="Adobe 仿宋 Std R" w:eastAsia="Adobe 仿宋 Std R" w:cs="黑体"/>
          <w:kern w:val="2"/>
          <w:sz w:val="32"/>
          <w:szCs w:val="30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0"/>
          <w:lang w:val="en-US" w:eastAsia="zh-CN" w:bidi="ar-SA"/>
        </w:rPr>
        <w:t>《部门整体支出绩效目标表》</w:t>
      </w:r>
      <w:r>
        <w:rPr>
          <w:rFonts w:hint="eastAsia" w:ascii="仿宋_GB2312" w:hAnsi="Times New Roman" w:eastAsia="仿宋_GB2312" w:cs="Times New Roman"/>
          <w:kern w:val="2"/>
          <w:sz w:val="32"/>
          <w:szCs w:val="30"/>
          <w:lang w:val="en-US" w:eastAsia="zh-CN" w:bidi="ar-SA"/>
        </w:rPr>
        <w:tab/>
      </w:r>
    </w:p>
    <w:p w14:paraId="23E04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10、</w:t>
      </w:r>
      <w:r>
        <w:rPr>
          <w:rFonts w:hint="eastAsia" w:ascii="仿宋_GB2312" w:eastAsia="仿宋_GB2312"/>
          <w:sz w:val="32"/>
          <w:szCs w:val="30"/>
        </w:rPr>
        <w:t>《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0"/>
        </w:rPr>
        <w:t>绩效目标表》</w:t>
      </w:r>
    </w:p>
    <w:p w14:paraId="46EE08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b/>
          <w:sz w:val="32"/>
          <w:szCs w:val="30"/>
        </w:rPr>
      </w:pPr>
    </w:p>
    <w:p w14:paraId="30A3C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b/>
          <w:sz w:val="32"/>
          <w:szCs w:val="30"/>
        </w:rPr>
      </w:pPr>
      <w:bookmarkStart w:id="4" w:name="_GoBack"/>
      <w:bookmarkEnd w:id="4"/>
    </w:p>
    <w:p w14:paraId="54D17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b/>
          <w:sz w:val="32"/>
          <w:szCs w:val="30"/>
        </w:rPr>
        <w:t>第四部分   名词解释</w:t>
      </w:r>
    </w:p>
    <w:p w14:paraId="1ED4C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b/>
          <w:bCs/>
          <w:sz w:val="32"/>
          <w:szCs w:val="30"/>
        </w:rPr>
      </w:pPr>
      <w:r>
        <w:rPr>
          <w:rFonts w:hint="eastAsia" w:ascii="仿宋_GB2312" w:eastAsia="仿宋_GB2312"/>
          <w:b/>
          <w:bCs/>
          <w:sz w:val="32"/>
          <w:szCs w:val="30"/>
        </w:rPr>
        <w:t>对本单位部门预算中涉及的收入科目及支出功能分类科目（明细到项级），结合部门实际，参照《</w:t>
      </w:r>
      <w:r>
        <w:rPr>
          <w:rFonts w:hint="eastAsia" w:ascii="仿宋_GB2312" w:eastAsia="仿宋_GB2312"/>
          <w:b/>
          <w:bCs/>
          <w:sz w:val="32"/>
          <w:szCs w:val="30"/>
          <w:lang w:eastAsia="zh-CN"/>
        </w:rPr>
        <w:t>202</w:t>
      </w:r>
      <w:r>
        <w:rPr>
          <w:rFonts w:hint="eastAsia" w:ascii="仿宋_GB2312" w:eastAsia="仿宋_GB2312"/>
          <w:b/>
          <w:bCs/>
          <w:sz w:val="32"/>
          <w:szCs w:val="30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0"/>
        </w:rPr>
        <w:t>年政府收支分类科目》的规范说明进行解释。</w:t>
      </w:r>
    </w:p>
    <w:p w14:paraId="3407B8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样式：</w:t>
      </w:r>
    </w:p>
    <w:p w14:paraId="535A5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一、收入科目</w:t>
      </w:r>
    </w:p>
    <w:p w14:paraId="37CD0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（一）财政拨款：指省级财政当年拨付的资金。</w:t>
      </w:r>
    </w:p>
    <w:p w14:paraId="4499A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（二）事业收入：指事业单位开展专业业务活动及辅助</w:t>
      </w:r>
    </w:p>
    <w:p w14:paraId="6C5D4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活动取得的收入。</w:t>
      </w:r>
    </w:p>
    <w:p w14:paraId="5FCC9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（三）事业单位经营收入：指事业单位在专业业务活动</w:t>
      </w:r>
    </w:p>
    <w:p w14:paraId="4EDAC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及辅助活动之外开展非独立核算经营活动取得的收入。</w:t>
      </w:r>
    </w:p>
    <w:p w14:paraId="3EF89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（四）其他收入：指除财政拨款、事业收入、事业单位</w:t>
      </w:r>
    </w:p>
    <w:p w14:paraId="3044E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经营收入等以外的各项收入。</w:t>
      </w:r>
    </w:p>
    <w:p w14:paraId="0DF1B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（五）附属单位上缴收入：反映事业单位附属的独立核</w:t>
      </w:r>
    </w:p>
    <w:p w14:paraId="54B13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算单位按规定标准或比例缴纳的各项收入。包括附属的事业</w:t>
      </w:r>
    </w:p>
    <w:p w14:paraId="52141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单位上缴的收入和附属的企业上缴的利润等。</w:t>
      </w:r>
    </w:p>
    <w:p w14:paraId="1627F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（六）上级补助收入：反映事业单位从主管部门和上级</w:t>
      </w:r>
    </w:p>
    <w:p w14:paraId="14B33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单位取得的非财政补助收入。</w:t>
      </w:r>
    </w:p>
    <w:p w14:paraId="692D5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（七）用事业基金弥补收支差额：填列事业单位用事业</w:t>
      </w:r>
    </w:p>
    <w:p w14:paraId="637EA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基金弥补 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0"/>
        </w:rPr>
        <w:t xml:space="preserve"> 年收支差额的数额。</w:t>
      </w:r>
    </w:p>
    <w:p w14:paraId="19319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（八）上年结转和结余：填列 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0"/>
        </w:rPr>
        <w:t xml:space="preserve"> 年全部结转和结余</w:t>
      </w:r>
    </w:p>
    <w:p w14:paraId="25796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的资金数，包括当年结转结余资金和历年滚存结转结余资金。</w:t>
      </w:r>
    </w:p>
    <w:p w14:paraId="07EBC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二、支出科目</w:t>
      </w:r>
      <w:r>
        <w:rPr>
          <w:rFonts w:hint="eastAsia" w:ascii="仿宋_GB2312" w:eastAsia="仿宋_GB2312"/>
          <w:b/>
          <w:bCs/>
          <w:sz w:val="32"/>
          <w:szCs w:val="30"/>
        </w:rPr>
        <w:t>（按照单位</w:t>
      </w:r>
      <w:r>
        <w:rPr>
          <w:rFonts w:hint="eastAsia" w:ascii="仿宋_GB2312" w:eastAsia="仿宋_GB2312"/>
          <w:b/>
          <w:bCs/>
          <w:sz w:val="32"/>
          <w:szCs w:val="30"/>
          <w:lang w:eastAsia="zh-CN"/>
        </w:rPr>
        <w:t>202</w:t>
      </w:r>
      <w:r>
        <w:rPr>
          <w:rFonts w:hint="eastAsia" w:ascii="仿宋_GB2312" w:eastAsia="仿宋_GB2312"/>
          <w:b/>
          <w:bCs/>
          <w:sz w:val="32"/>
          <w:szCs w:val="30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0"/>
        </w:rPr>
        <w:t>年部门预算所使用的科目代码进行解释说明）</w:t>
      </w:r>
    </w:p>
    <w:p w14:paraId="5D54C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一般公共服务支出（类）党委办公厅（室）及相关机构事务（款）一般行政管理事务（项）：指反映行政单位（包括实行公务员管理的事业单位）未单独设置顶级科目的其他项目支出。</w:t>
      </w:r>
    </w:p>
    <w:p w14:paraId="26247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一般公共服务支出（类）党委办公厅（室）及相关机构事务（款）机关服务（项）：指反映为行政单位（包括实行公务员管理的事业单位）提供后勤服务的各类后勤服务中心、医务室等附属事业单位的支出。</w:t>
      </w:r>
    </w:p>
    <w:p w14:paraId="5E960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一般公共服务支出（类）党委办公厅（室）及相关机构事务（款）事业运行（项）：指反映事业单位的基本支出，不包括行政单位（包括实行公务员管理的事业单位）后勤服务中心、医务室等附属事业单位。</w:t>
      </w:r>
    </w:p>
    <w:p w14:paraId="49416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一般公共服务支出（类）党委办公厅（室）及相关机构事务（款）其他党委办公厅（室）及相关机构事务（项）：指反映除上述项目以外其他用于党委办公厅（室）及相关机构事务支出。</w:t>
      </w:r>
    </w:p>
    <w:p w14:paraId="528F8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教育支出（类）普通教育（款）学前教育（项）：指反映各部门举办的学前教育支出。</w:t>
      </w:r>
    </w:p>
    <w:p w14:paraId="32958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社会保障和就业支出（类）行政事业单位离退休（款）未归口管理的行政单位离退休支出（项）：指反映未实行归口管理的行政单位（包括实行公务员管理的事业单位）开支的离退休支出。</w:t>
      </w:r>
    </w:p>
    <w:p w14:paraId="78B5A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医疗卫生与计划生育支出（类）医疗保障（款）行政单位医疗（项）：指反映财政部门集中安排的行政单位基本医疗保险缴费的经费，未参加医疗保险的行政单位的公费医疗缴费，按国家规定享受离休人员、红军老战士待遇人员的医疗经费。</w:t>
      </w:r>
    </w:p>
    <w:p w14:paraId="5DF9E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住房保障支出（类）住房改革支出（款）购房补贴（项）：指反映按房改政策规定，行政事业单位向符合条件职工（含离退休人员）、军队（含武警）向转役复原离退休人员发放的用于购买住房的补贴。</w:t>
      </w:r>
    </w:p>
    <w:p w14:paraId="406387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0"/>
        </w:rPr>
      </w:pPr>
    </w:p>
    <w:p w14:paraId="45F81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92DC7"/>
    <w:rsid w:val="100E76C7"/>
    <w:rsid w:val="1F6F1A6E"/>
    <w:rsid w:val="21C230F4"/>
    <w:rsid w:val="4A892DC7"/>
    <w:rsid w:val="59713A46"/>
    <w:rsid w:val="5DB06C95"/>
    <w:rsid w:val="62230683"/>
    <w:rsid w:val="6B23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toc 1"/>
    <w:basedOn w:val="1"/>
    <w:next w:val="1"/>
    <w:qFormat/>
    <w:uiPriority w:val="0"/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customStyle="1" w:styleId="7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3282</Words>
  <Characters>3548</Characters>
  <Lines>0</Lines>
  <Paragraphs>0</Paragraphs>
  <TotalTime>14</TotalTime>
  <ScaleCrop>false</ScaleCrop>
  <LinksUpToDate>false</LinksUpToDate>
  <CharactersWithSpaces>3627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2025-01-24T07:16:00Z</dcterms:created>
  <dc:creator>Administrator</dc:creator>
  <cp:lastModifiedBy>阿弥陀佛</cp:lastModifiedBy>
  <dcterms:modified xsi:type="dcterms:W3CDTF">2025-01-26T02:21:25Z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013BDF586A224D29905B4D163D7E5ED9_11</vt:lpwstr>
  </property>
  <property fmtid="{D5CDD505-2E9C-101B-9397-08002B2CF9AE}" pid="4" name="KSOTemplateDocerSaveRecord">
    <vt:lpwstr>eyJoZGlkIjoiNzQ1N2M0ZDUwOTI3ODczYjcyZDRkMGRiMGUzMDNkMjciLCJ1c2VySWQiOiIxMDM3ODY0MTc0In0=</vt:lpwstr>
  </property>
</Properties>
</file>