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eastAsia" w:ascii="仿宋" w:hAnsi="仿宋" w:eastAsia="仿宋" w:cs="Arial"/>
          <w:b/>
          <w:kern w:val="2"/>
          <w:sz w:val="44"/>
          <w:szCs w:val="44"/>
        </w:rPr>
      </w:pPr>
      <w:r>
        <w:rPr>
          <w:rFonts w:hint="eastAsia" w:ascii="华文中宋" w:hAnsi="华文中宋" w:eastAsia="华文中宋" w:cs="华文中宋"/>
          <w:b/>
          <w:kern w:val="2"/>
          <w:sz w:val="44"/>
          <w:szCs w:val="44"/>
          <w:lang w:val="en-US" w:eastAsia="zh-CN" w:bidi="ar"/>
        </w:rPr>
        <w:t>耕地地力保护补贴2023年度绩效自评报告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一、基本情况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3" w:firstLineChars="200"/>
        <w:jc w:val="both"/>
        <w:textAlignment w:val="auto"/>
        <w:outlineLvl w:val="0"/>
        <w:rPr>
          <w:rFonts w:hint="eastAsia" w:ascii="楷体_GB2312" w:hAnsi="宋体" w:eastAsia="楷体_GB2312" w:cs="楷体_GB2312"/>
          <w:b/>
          <w:kern w:val="2"/>
          <w:sz w:val="32"/>
          <w:szCs w:val="32"/>
          <w:lang w:val="en-US" w:eastAsia="zh-CN" w:bidi="ar"/>
        </w:rPr>
      </w:pPr>
      <w:r>
        <w:rPr>
          <w:rFonts w:hint="eastAsia" w:ascii="楷体_GB2312" w:hAnsi="宋体" w:eastAsia="楷体_GB2312" w:cs="楷体_GB2312"/>
          <w:b/>
          <w:kern w:val="2"/>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outlineLvl w:val="0"/>
        <w:rPr>
          <w:rFonts w:hint="eastAsia" w:ascii="仿宋_GB2312" w:eastAsia="仿宋_GB2312"/>
          <w:sz w:val="32"/>
          <w:szCs w:val="32"/>
          <w:lang w:eastAsia="zh-CN"/>
        </w:rPr>
      </w:pPr>
      <w:r>
        <w:rPr>
          <w:rFonts w:hint="eastAsia" w:ascii="仿宋_GB2312" w:eastAsia="仿宋_GB2312"/>
          <w:sz w:val="32"/>
          <w:szCs w:val="32"/>
          <w:lang w:val="en-US" w:eastAsia="zh-CN"/>
        </w:rPr>
        <w:t>1、项目背景：</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年渝水区根据《江西省财政厅办公室 江西省农业农村厅办公室关于进一步做好耕地地力保护补贴工作的通知》(赣财办农〔2021〕2号)等文件要求，按照村组登记、两榜公示、乡镇初核、县级确认的程序对全区202</w:t>
      </w:r>
      <w:r>
        <w:rPr>
          <w:rFonts w:hint="eastAsia" w:ascii="仿宋_GB2312" w:eastAsia="仿宋_GB2312"/>
          <w:sz w:val="32"/>
          <w:szCs w:val="32"/>
          <w:lang w:val="en-US" w:eastAsia="zh-CN"/>
        </w:rPr>
        <w:t>3</w:t>
      </w:r>
      <w:r>
        <w:rPr>
          <w:rFonts w:hint="eastAsia" w:ascii="仿宋_GB2312" w:eastAsia="仿宋_GB2312"/>
          <w:sz w:val="32"/>
          <w:szCs w:val="32"/>
        </w:rPr>
        <w:t>年耕地地力保护补贴面积进行了核实，并组织了村、乡自查和区级核查。经核实确定我区202</w:t>
      </w:r>
      <w:r>
        <w:rPr>
          <w:rFonts w:hint="eastAsia" w:ascii="仿宋_GB2312" w:eastAsia="仿宋_GB2312"/>
          <w:sz w:val="32"/>
          <w:szCs w:val="32"/>
          <w:lang w:val="en-US" w:eastAsia="zh-CN"/>
        </w:rPr>
        <w:t>3</w:t>
      </w:r>
      <w:r>
        <w:rPr>
          <w:rFonts w:hint="eastAsia" w:ascii="仿宋_GB2312" w:eastAsia="仿宋_GB2312"/>
          <w:sz w:val="32"/>
          <w:szCs w:val="32"/>
        </w:rPr>
        <w:t>年耕地地力保护实际补贴面积为</w:t>
      </w:r>
      <w:r>
        <w:rPr>
          <w:rFonts w:hint="eastAsia" w:ascii="仿宋_GB2312" w:eastAsia="仿宋_GB2312"/>
          <w:sz w:val="32"/>
          <w:szCs w:val="32"/>
          <w:lang w:val="en-US" w:eastAsia="zh-CN"/>
        </w:rPr>
        <w:t>493028.42</w:t>
      </w:r>
      <w:r>
        <w:rPr>
          <w:rFonts w:hint="eastAsia" w:ascii="仿宋_GB2312" w:eastAsia="仿宋_GB2312"/>
          <w:sz w:val="32"/>
          <w:szCs w:val="32"/>
        </w:rPr>
        <w:t>亩</w:t>
      </w:r>
      <w:r>
        <w:rPr>
          <w:rFonts w:hint="eastAsia" w:ascii="仿宋_GB2312" w:eastAsia="仿宋_GB2312"/>
          <w:sz w:val="32"/>
          <w:szCs w:val="32"/>
          <w:lang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outlineLvl w:val="0"/>
        <w:rPr>
          <w:rFonts w:hint="default" w:ascii="仿宋_GB2312" w:eastAsia="仿宋_GB2312"/>
          <w:sz w:val="32"/>
          <w:szCs w:val="32"/>
          <w:lang w:val="en-US" w:eastAsia="zh-CN"/>
        </w:rPr>
      </w:pPr>
      <w:r>
        <w:rPr>
          <w:rFonts w:hint="eastAsia" w:ascii="仿宋_GB2312" w:eastAsia="仿宋_GB2312"/>
          <w:sz w:val="32"/>
          <w:szCs w:val="32"/>
          <w:lang w:val="en-US" w:eastAsia="zh-CN"/>
        </w:rPr>
        <w:t>2、主要内容：核实农户耕地面积，发放补助。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_GB2312" w:hAnsi="宋体" w:eastAsia="楷体_GB2312" w:cs="楷体_GB2312"/>
          <w:b/>
          <w:kern w:val="2"/>
          <w:sz w:val="32"/>
          <w:szCs w:val="32"/>
          <w:lang w:val="en-US" w:eastAsia="zh-CN" w:bidi="ar"/>
        </w:rPr>
        <w:t>（二）项目绩效目标。</w:t>
      </w:r>
      <w:r>
        <w:rPr>
          <w:rFonts w:hint="eastAsia" w:ascii="仿宋_GB2312" w:hAnsi="仿宋_GB2312" w:eastAsia="仿宋_GB2312" w:cs="仿宋_GB2312"/>
          <w:kern w:val="2"/>
          <w:sz w:val="32"/>
          <w:szCs w:val="32"/>
          <w:lang w:val="en-US" w:eastAsia="zh-CN" w:bidi="ar"/>
        </w:rPr>
        <w:t>每亩耕地补贴112元，耕地地力保护补贴面积大于等于46万亩，补贴资金发放程序规范性100％，补贴资金发放到户时间为6月30日前，无资金使用重大违规违纪问题，粮食播种面积稳定在79万亩，农民对补贴政策落实满意度大于等于90％。</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宋体" w:eastAsia="黑体" w:cs="黑体"/>
          <w:kern w:val="2"/>
          <w:sz w:val="32"/>
          <w:szCs w:val="32"/>
          <w:lang w:val="en-US" w:eastAsia="zh-CN" w:bidi="ar"/>
        </w:rPr>
      </w:pPr>
      <w:r>
        <w:rPr>
          <w:rFonts w:hint="eastAsia" w:ascii="仿宋_GB2312" w:eastAsia="仿宋_GB2312"/>
          <w:b w:val="0"/>
          <w:bCs/>
          <w:sz w:val="32"/>
          <w:szCs w:val="32"/>
          <w:lang w:val="en-US" w:eastAsia="zh-CN"/>
        </w:rPr>
        <w:t>二</w:t>
      </w:r>
      <w:r>
        <w:rPr>
          <w:rFonts w:hint="eastAsia" w:ascii="黑体" w:hAnsi="宋体" w:eastAsia="黑体" w:cs="黑体"/>
          <w:kern w:val="2"/>
          <w:sz w:val="32"/>
          <w:szCs w:val="32"/>
          <w:lang w:val="en-US" w:eastAsia="zh-CN" w:bidi="ar"/>
        </w:rPr>
        <w:t>、绩效目标完成情况分析</w:t>
      </w:r>
    </w:p>
    <w:tbl>
      <w:tblPr>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9"/>
        <w:gridCol w:w="1187"/>
        <w:gridCol w:w="1632"/>
        <w:gridCol w:w="2009"/>
        <w:gridCol w:w="850"/>
        <w:gridCol w:w="1148"/>
        <w:gridCol w:w="554"/>
        <w:gridCol w:w="621"/>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每亩耕地补贴金额</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耕地地力保护补贴面积</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≥46万亩</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49.302842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补助对象资格符合率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补贴资金发放到户时间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6月30日前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资金使用重大违规违纪问题</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稳定农民种粮积极性</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粮食播种面积稳定在79万亩</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农民对补贴政策落实满意度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7523"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楷体_GB2312" w:hAnsi="宋体" w:eastAsia="楷体_GB2312" w:cs="楷体_GB2312"/>
          <w:b/>
          <w:kern w:val="2"/>
          <w:sz w:val="32"/>
          <w:szCs w:val="32"/>
          <w:lang w:val="en-US" w:eastAsia="zh-CN" w:bidi="ar"/>
        </w:rPr>
      </w:pPr>
      <w:r>
        <w:rPr>
          <w:rFonts w:hint="eastAsia" w:ascii="楷体_GB2312" w:hAnsi="宋体" w:eastAsia="楷体_GB2312" w:cs="楷体_GB2312"/>
          <w:b/>
          <w:kern w:val="2"/>
          <w:sz w:val="32"/>
          <w:szCs w:val="32"/>
          <w:lang w:val="en-US" w:eastAsia="zh-CN" w:bidi="ar"/>
        </w:rPr>
        <w:t>（一）资金投入情况分析。</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firstLine="640" w:firstLineChars="200"/>
        <w:jc w:val="both"/>
        <w:textAlignment w:val="auto"/>
        <w:rPr>
          <w:rFonts w:hint="eastAsia" w:ascii="仿宋_GB2312" w:eastAsia="仿宋_GB2312"/>
          <w:b w:val="0"/>
          <w:bCs/>
          <w:sz w:val="32"/>
          <w:szCs w:val="32"/>
        </w:rPr>
      </w:pPr>
      <w:r>
        <w:rPr>
          <w:rFonts w:hint="eastAsia" w:ascii="仿宋_GB2312" w:eastAsia="仿宋_GB2312"/>
          <w:sz w:val="32"/>
          <w:szCs w:val="32"/>
          <w:lang w:val="en-US" w:eastAsia="zh-CN"/>
        </w:rPr>
        <w:t>1、资金执行情况：根据</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年渝水区根据《江西省财政厅办公室 江西省农业农村厅办公室关于进一步做好耕地地力保护补贴工作的通知》(赣财办农〔2021〕2号)等文件要求</w:t>
      </w:r>
      <w:r>
        <w:rPr>
          <w:rFonts w:hint="eastAsia" w:ascii="仿宋_GB2312" w:eastAsia="仿宋_GB2312"/>
          <w:sz w:val="32"/>
          <w:szCs w:val="32"/>
          <w:lang w:eastAsia="zh-CN"/>
        </w:rPr>
        <w:t>，</w:t>
      </w:r>
      <w:r>
        <w:rPr>
          <w:rFonts w:hint="eastAsia" w:ascii="仿宋_GB2312" w:eastAsia="仿宋_GB2312"/>
          <w:b w:val="0"/>
          <w:bCs/>
          <w:sz w:val="32"/>
          <w:szCs w:val="32"/>
          <w:lang w:val="en-US" w:eastAsia="zh-CN"/>
        </w:rPr>
        <w:t>2023年</w:t>
      </w:r>
      <w:r>
        <w:rPr>
          <w:rFonts w:hint="eastAsia" w:ascii="仿宋_GB2312" w:eastAsia="仿宋_GB2312"/>
          <w:b w:val="0"/>
          <w:bCs/>
          <w:sz w:val="32"/>
          <w:szCs w:val="32"/>
        </w:rPr>
        <w:t>耕地地力保护补贴</w:t>
      </w:r>
      <w:r>
        <w:rPr>
          <w:rFonts w:hint="eastAsia" w:ascii="仿宋_GB2312" w:eastAsia="仿宋_GB2312"/>
          <w:b w:val="0"/>
          <w:bCs/>
          <w:sz w:val="32"/>
          <w:szCs w:val="32"/>
          <w:lang w:val="en-US" w:eastAsia="zh-CN"/>
        </w:rPr>
        <w:t>项目资金到位6055万元，已使用5521.9183万元，资金执行率91.2%。</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580" w:lineRule="exact"/>
        <w:ind w:leftChars="200" w:right="0" w:rightChars="0" w:firstLine="640" w:firstLineChars="200"/>
        <w:jc w:val="both"/>
        <w:textAlignment w:val="auto"/>
        <w:rPr>
          <w:rFonts w:hint="eastAsia" w:ascii="仿宋_GB2312" w:eastAsia="仿宋_GB2312"/>
          <w:b w:val="0"/>
          <w:bCs/>
          <w:sz w:val="32"/>
          <w:szCs w:val="32"/>
          <w:lang w:val="en-US" w:eastAsia="zh-CN"/>
        </w:rPr>
      </w:pPr>
      <w:r>
        <w:rPr>
          <w:rFonts w:hint="eastAsia" w:ascii="仿宋_GB2312" w:eastAsia="仿宋_GB2312"/>
          <w:sz w:val="32"/>
          <w:szCs w:val="32"/>
          <w:lang w:val="en-US" w:eastAsia="zh-CN"/>
        </w:rPr>
        <w:t>2、管理情况：</w:t>
      </w:r>
      <w:r>
        <w:rPr>
          <w:rFonts w:hint="eastAsia" w:ascii="仿宋_GB2312" w:eastAsia="仿宋_GB2312"/>
          <w:b w:val="0"/>
          <w:bCs/>
          <w:sz w:val="32"/>
          <w:szCs w:val="32"/>
          <w:lang w:val="en-US" w:eastAsia="zh-CN"/>
        </w:rPr>
        <w:t>资金为中央资金，项目严格专款专用，项目严格核实耕地面积后拨付补助款。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楷体_GB2312" w:hAnsi="宋体" w:eastAsia="楷体_GB2312" w:cs="楷体_GB2312"/>
          <w:b/>
          <w:kern w:val="2"/>
          <w:sz w:val="32"/>
          <w:szCs w:val="32"/>
          <w:lang w:val="en-US" w:eastAsia="zh-CN" w:bidi="ar"/>
        </w:rPr>
      </w:pPr>
      <w:r>
        <w:rPr>
          <w:rFonts w:hint="eastAsia" w:ascii="楷体_GB2312" w:hAnsi="宋体" w:eastAsia="楷体_GB2312" w:cs="楷体_GB2312"/>
          <w:b/>
          <w:kern w:val="2"/>
          <w:sz w:val="32"/>
          <w:szCs w:val="32"/>
          <w:lang w:val="en-US" w:eastAsia="zh-CN" w:bidi="ar"/>
        </w:rPr>
        <w:t>（二）总体绩效目标完成情况分析。</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成本指标</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b w:val="0"/>
          <w:bCs/>
          <w:sz w:val="32"/>
          <w:szCs w:val="32"/>
          <w:lang w:val="en-US" w:eastAsia="zh-CN"/>
        </w:rPr>
        <w:t>每亩耕地补贴112元</w:t>
      </w:r>
      <w:r>
        <w:rPr>
          <w:rFonts w:hint="eastAsia" w:ascii="仿宋" w:hAnsi="仿宋" w:eastAsia="仿宋" w:cs="仿宋"/>
          <w:sz w:val="32"/>
          <w:szCs w:val="32"/>
          <w:lang w:val="en-US" w:eastAsia="zh-CN"/>
        </w:rPr>
        <w:t>，完成绩效指标任务。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产出指标</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r>
        <w:rPr>
          <w:rFonts w:hint="eastAsia" w:ascii="仿宋" w:hAnsi="仿宋" w:eastAsia="仿宋" w:cs="仿宋"/>
          <w:sz w:val="32"/>
          <w:szCs w:val="32"/>
          <w:lang w:val="en-US" w:eastAsia="zh-CN"/>
        </w:rPr>
        <w:t>（1）数量指标完成情况</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b w:val="0"/>
          <w:bCs/>
          <w:sz w:val="32"/>
          <w:szCs w:val="32"/>
          <w:lang w:val="en-US" w:eastAsia="zh-CN"/>
        </w:rPr>
        <w:t>全年耕地地力保护补贴面积为</w:t>
      </w:r>
      <w:r>
        <w:rPr>
          <w:rFonts w:hint="eastAsia" w:ascii="仿宋_GB2312" w:eastAsia="仿宋_GB2312"/>
          <w:sz w:val="32"/>
          <w:szCs w:val="32"/>
          <w:lang w:val="en-US" w:eastAsia="zh-CN"/>
        </w:rPr>
        <w:t>49.302842</w:t>
      </w:r>
      <w:r>
        <w:rPr>
          <w:rFonts w:hint="eastAsia" w:ascii="仿宋_GB2312" w:eastAsia="仿宋_GB2312"/>
          <w:b w:val="0"/>
          <w:bCs/>
          <w:sz w:val="32"/>
          <w:szCs w:val="32"/>
          <w:lang w:val="en-US" w:eastAsia="zh-CN"/>
        </w:rPr>
        <w:t>万亩，</w:t>
      </w:r>
      <w:r>
        <w:rPr>
          <w:rFonts w:hint="eastAsia" w:ascii="仿宋" w:hAnsi="仿宋" w:eastAsia="仿宋" w:cs="仿宋"/>
          <w:sz w:val="32"/>
          <w:szCs w:val="32"/>
          <w:lang w:val="en-US" w:eastAsia="zh-CN"/>
        </w:rPr>
        <w:t>完成绩效目标。</w:t>
      </w:r>
    </w:p>
    <w:p>
      <w:pPr>
        <w:keepNext w:val="0"/>
        <w:keepLines w:val="0"/>
        <w:pageBreakBefore w:val="0"/>
        <w:kinsoku/>
        <w:wordWrap/>
        <w:overflowPunct/>
        <w:topLinePunct w:val="0"/>
        <w:autoSpaceDE/>
        <w:autoSpaceDN/>
        <w:bidi w:val="0"/>
        <w:adjustRightInd/>
        <w:spacing w:line="52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（2）质量指标完成情况</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kern w:val="0"/>
          <w:sz w:val="32"/>
          <w:szCs w:val="32"/>
          <w:lang w:val="en-US" w:eastAsia="zh-CN"/>
        </w:rPr>
        <w:t>补助对象合格率100%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完成绩效目标任务。</w:t>
      </w:r>
    </w:p>
    <w:p>
      <w:pPr>
        <w:keepNext w:val="0"/>
        <w:keepLines w:val="0"/>
        <w:pageBreakBefore w:val="0"/>
        <w:kinsoku/>
        <w:wordWrap/>
        <w:overflowPunct/>
        <w:topLinePunct w:val="0"/>
        <w:autoSpaceDE/>
        <w:autoSpaceDN/>
        <w:bidi w:val="0"/>
        <w:adjustRightInd/>
        <w:spacing w:line="52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（3）时效指标完成情况</w:t>
      </w:r>
    </w:p>
    <w:p>
      <w:pPr>
        <w:keepNext w:val="0"/>
        <w:keepLines w:val="0"/>
        <w:pageBreakBefore w:val="0"/>
        <w:kinsoku/>
        <w:wordWrap/>
        <w:overflowPunct/>
        <w:topLinePunct w:val="0"/>
        <w:autoSpaceDE/>
        <w:autoSpaceDN/>
        <w:bidi w:val="0"/>
        <w:adjustRightInd/>
        <w:spacing w:line="520" w:lineRule="exact"/>
        <w:jc w:val="left"/>
        <w:textAlignment w:val="auto"/>
        <w:rPr>
          <w:rFonts w:hint="default"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项目已在规定时间发放补贴资金，完成绩效目标任务</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3、效益指标完成情况</w:t>
      </w:r>
    </w:p>
    <w:p>
      <w:pPr>
        <w:pStyle w:val="4"/>
        <w:numPr>
          <w:ilvl w:val="0"/>
          <w:numId w:val="0"/>
        </w:numPr>
        <w:ind w:leftChars="200" w:firstLine="640" w:firstLineChars="200"/>
        <w:rPr>
          <w:rFonts w:hint="default" w:ascii="仿宋" w:hAnsi="仿宋" w:eastAsia="仿宋" w:cs="仿宋"/>
          <w:kern w:val="2"/>
          <w:sz w:val="32"/>
          <w:szCs w:val="32"/>
          <w:lang w:val="en-US" w:eastAsia="zh-CN"/>
        </w:rPr>
      </w:pPr>
      <w:r>
        <w:rPr>
          <w:rFonts w:hint="eastAsia" w:ascii="仿宋" w:hAnsi="仿宋" w:eastAsia="仿宋" w:cs="仿宋"/>
          <w:b w:val="0"/>
          <w:bCs/>
          <w:kern w:val="0"/>
          <w:sz w:val="32"/>
          <w:szCs w:val="32"/>
          <w:lang w:val="en-US" w:eastAsia="zh-CN"/>
        </w:rPr>
        <w:t>农户种粮积极性提稳定，资金使用无重大违规违纪问题，完成绩效任务。</w:t>
      </w:r>
    </w:p>
    <w:p>
      <w:pPr>
        <w:keepNext w:val="0"/>
        <w:keepLines w:val="0"/>
        <w:pageBreakBefore w:val="0"/>
        <w:numPr>
          <w:numId w:val="0"/>
        </w:numPr>
        <w:kinsoku/>
        <w:wordWrap/>
        <w:overflowPunct/>
        <w:topLinePunct w:val="0"/>
        <w:autoSpaceDE/>
        <w:autoSpaceDN/>
        <w:bidi w:val="0"/>
        <w:adjustRightInd/>
        <w:spacing w:line="520" w:lineRule="exact"/>
        <w:ind w:left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满意度指标。</w:t>
      </w:r>
    </w:p>
    <w:p>
      <w:pPr>
        <w:keepNext w:val="0"/>
        <w:keepLines w:val="0"/>
        <w:pageBreakBefore w:val="0"/>
        <w:numPr>
          <w:ilvl w:val="0"/>
          <w:numId w:val="0"/>
        </w:numPr>
        <w:kinsoku/>
        <w:wordWrap/>
        <w:overflowPunct/>
        <w:topLinePunct w:val="0"/>
        <w:autoSpaceDE/>
        <w:autoSpaceDN/>
        <w:bidi w:val="0"/>
        <w:adjustRightInd/>
        <w:spacing w:line="520" w:lineRule="exact"/>
        <w:ind w:leftChars="20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 w:hAnsi="仿宋" w:eastAsia="仿宋" w:cs="仿宋"/>
          <w:sz w:val="32"/>
          <w:szCs w:val="32"/>
          <w:lang w:val="en-US" w:eastAsia="zh-CN"/>
        </w:rPr>
        <w:t>农民对补贴政策落实</w:t>
      </w:r>
      <w:r>
        <w:rPr>
          <w:rFonts w:hint="eastAsia" w:ascii="仿宋" w:hAnsi="仿宋" w:eastAsia="仿宋" w:cs="仿宋"/>
          <w:sz w:val="32"/>
          <w:szCs w:val="32"/>
          <w:lang w:eastAsia="zh-CN"/>
        </w:rPr>
        <w:t>满意度</w:t>
      </w:r>
      <w:r>
        <w:rPr>
          <w:rFonts w:hint="eastAsia" w:ascii="仿宋" w:hAnsi="仿宋" w:eastAsia="仿宋" w:cs="仿宋"/>
          <w:sz w:val="32"/>
          <w:szCs w:val="32"/>
          <w:lang w:val="en-US" w:eastAsia="zh-CN"/>
        </w:rPr>
        <w:t>为100%</w:t>
      </w:r>
      <w:r>
        <w:rPr>
          <w:rFonts w:hint="eastAsia" w:ascii="仿宋" w:hAnsi="仿宋" w:eastAsia="仿宋" w:cs="仿宋"/>
          <w:sz w:val="32"/>
          <w:szCs w:val="32"/>
        </w:rPr>
        <w:t>。</w:t>
      </w:r>
    </w:p>
    <w:p>
      <w:pPr>
        <w:ind w:firstLine="643" w:firstLineChars="200"/>
        <w:rPr>
          <w:rFonts w:hint="eastAsia" w:ascii="楷体_GB2312" w:hAnsi="宋体" w:eastAsia="楷体_GB2312" w:cs="楷体_GB2312"/>
          <w:b/>
          <w:kern w:val="2"/>
          <w:sz w:val="32"/>
          <w:szCs w:val="32"/>
          <w:lang w:val="en-US" w:eastAsia="zh-CN" w:bidi="ar"/>
        </w:rPr>
      </w:pPr>
      <w:r>
        <w:rPr>
          <w:rFonts w:hint="eastAsia" w:ascii="楷体_GB2312" w:hAnsi="宋体" w:eastAsia="楷体_GB2312" w:cs="楷体_GB2312"/>
          <w:b/>
          <w:kern w:val="2"/>
          <w:sz w:val="32"/>
          <w:szCs w:val="32"/>
          <w:lang w:val="en-US" w:eastAsia="zh-CN" w:bidi="ar"/>
        </w:rPr>
        <w:t>（三）绩效评价评分情况分析。</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1.决策投入：(1)绩效目标；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①绩效目标合理性：设有绩效目标，绩效目标为</w:t>
      </w:r>
      <w:r>
        <w:rPr>
          <w:rFonts w:hint="eastAsia" w:ascii="仿宋_GB2312" w:hAnsi="仿宋_GB2312" w:eastAsia="仿宋_GB2312" w:cs="仿宋_GB2312"/>
          <w:kern w:val="2"/>
          <w:sz w:val="32"/>
          <w:szCs w:val="32"/>
          <w:lang w:val="en-US" w:eastAsia="zh-CN" w:bidi="ar"/>
        </w:rPr>
        <w:t>每亩耕地补贴112元，耕地地力保护补贴面积大于等于46万亩，补贴资金发放程序规范性100％，补贴资金发放到户时间为6月30日前，无资金使用重大违规违纪问题，粮食播种面积稳定在79万亩，农民对补贴政策落实满意度大于等于90％</w:t>
      </w:r>
      <w:bookmarkStart w:id="0" w:name="_GoBack"/>
      <w:bookmarkEnd w:id="0"/>
      <w:r>
        <w:rPr>
          <w:rFonts w:hint="eastAsia" w:ascii="仿宋_GB2312" w:hAnsi="微软雅黑" w:eastAsia="仿宋_GB2312"/>
          <w:sz w:val="32"/>
          <w:szCs w:val="32"/>
          <w:lang w:val="en-US" w:eastAsia="zh-CN"/>
        </w:rPr>
        <w:t>，得1分；项目预期产出效益符合正常业绩水平，得1分；目标与预算确定的项目投资额或资金量相匹配，得1分。总计3分。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②绩效指标明确性：已将项目绩效目标细化分解为具体的绩效指标，得1分；绩效指标设置齐全，得1分；绩效指标清晰量化，得1分；绩效指标与项目目标任务数对应，得1分。总计4分；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(2)资金投入：</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①方案编制明确性:按资金下达文件执行资金拨付补助，上级无具体实施方案，得2分；资金下达文件中明确了各项任务要求，得2分；。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②资金分配或立项审核合理性:资金分配有充分的依据，得2.5分；资金分配合理，与地方实际相适应，得2.5分。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③资金到位率:项目资金已全部到位，得4分。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2.过程管理：(1)资金管理①资金使用率：资金全额拨付，得6分。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②资金使用合规性：项目资金使用符合相关财务管理制度规定，得6分；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(2)组织实施：①政府采购规范性：未进行政府采购，得4分。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②管理制度健全性：财务和业务管理制度健全，得4分。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③制度执行有效性：项目实施符合管理制度规定，得6分。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④日常监管规范性：进行日常监督管理，得4分。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3.实际产出(1)产出数量①实际完成率：已完成项目计划目标，得15分；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(2)产出质量①质量达标率：质量达标率100%，得4分；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(3)产出时效①完成及时性：及时完成项目计划，得4分；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(4)产出成本①成本控制率为100%。得2分。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4.实施效果(1)社会效益①实施效益得分100%，得15分。</w:t>
      </w:r>
    </w:p>
    <w:p>
      <w:pPr>
        <w:keepNext w:val="0"/>
        <w:keepLines w:val="0"/>
        <w:pageBreakBefore w:val="0"/>
        <w:kinsoku/>
        <w:overflowPunct/>
        <w:topLinePunct w:val="0"/>
        <w:autoSpaceDN/>
        <w:bidi w:val="0"/>
        <w:adjustRightInd/>
        <w:spacing w:line="576"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(1)满意度①受益对象满意度：项目满意度≥90%，得10分。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三、下一步改进措施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宋体" w:eastAsia="仿宋_GB2312" w:cs="仿宋_GB2312"/>
          <w:kern w:val="2"/>
          <w:sz w:val="32"/>
          <w:szCs w:val="32"/>
          <w:lang w:val="en-US" w:eastAsia="zh-CN" w:bidi="ar"/>
        </w:rPr>
      </w:pPr>
      <w:r>
        <w:rPr>
          <w:rFonts w:hint="eastAsia" w:ascii="仿宋_GB2312" w:hAnsi="宋体" w:eastAsia="仿宋_GB2312" w:cs="仿宋_GB2312"/>
          <w:kern w:val="2"/>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四、其他需要说明的问题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olor w:val="auto"/>
          <w:sz w:val="32"/>
          <w:szCs w:val="32"/>
          <w:lang w:val="en-US" w:eastAsia="zh-CN"/>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EE349"/>
    <w:multiLevelType w:val="singleLevel"/>
    <w:tmpl w:val="EC7EE3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MGRkZTUyNzVkMWRlOTIxNmQzNDQxM2JmZDE3ZjkifQ=="/>
    <w:docVar w:name="DocumentID" w:val="{44C0A184-7A5C-4E47-B29D-EFFDEE3213EE}"/>
    <w:docVar w:name="DocumentName" w:val="temp105551820111229101704767016000000000000___tdocDispatchdoc___8af5d2e571355998017180da149d4dc8___zw"/>
  </w:docVars>
  <w:rsids>
    <w:rsidRoot w:val="17972809"/>
    <w:rsid w:val="000412BB"/>
    <w:rsid w:val="02300221"/>
    <w:rsid w:val="03334B9D"/>
    <w:rsid w:val="043D16AA"/>
    <w:rsid w:val="04D52271"/>
    <w:rsid w:val="051B37A2"/>
    <w:rsid w:val="0563559E"/>
    <w:rsid w:val="05A01219"/>
    <w:rsid w:val="06014CA0"/>
    <w:rsid w:val="065F710D"/>
    <w:rsid w:val="07480FA9"/>
    <w:rsid w:val="0A2F6378"/>
    <w:rsid w:val="0B105A94"/>
    <w:rsid w:val="0BBB543D"/>
    <w:rsid w:val="0CA65702"/>
    <w:rsid w:val="0CFB14DE"/>
    <w:rsid w:val="0DD51C7C"/>
    <w:rsid w:val="0EFC2DF2"/>
    <w:rsid w:val="0F0D5FEA"/>
    <w:rsid w:val="10053211"/>
    <w:rsid w:val="101F105F"/>
    <w:rsid w:val="13CB0F19"/>
    <w:rsid w:val="14725C21"/>
    <w:rsid w:val="14B635AC"/>
    <w:rsid w:val="15D46340"/>
    <w:rsid w:val="15E24989"/>
    <w:rsid w:val="16BB3080"/>
    <w:rsid w:val="17972809"/>
    <w:rsid w:val="17B63B42"/>
    <w:rsid w:val="17D77B03"/>
    <w:rsid w:val="18A7676F"/>
    <w:rsid w:val="18B30A4D"/>
    <w:rsid w:val="1915758A"/>
    <w:rsid w:val="19E66AC2"/>
    <w:rsid w:val="1CBE7DED"/>
    <w:rsid w:val="1E197963"/>
    <w:rsid w:val="233D5B13"/>
    <w:rsid w:val="2343321E"/>
    <w:rsid w:val="24EC5996"/>
    <w:rsid w:val="24EE1A0A"/>
    <w:rsid w:val="252E6780"/>
    <w:rsid w:val="27043110"/>
    <w:rsid w:val="27300BA4"/>
    <w:rsid w:val="27E017EF"/>
    <w:rsid w:val="284A590B"/>
    <w:rsid w:val="2A6974CD"/>
    <w:rsid w:val="2B103CF0"/>
    <w:rsid w:val="2D137936"/>
    <w:rsid w:val="2D670061"/>
    <w:rsid w:val="2D8D3ECA"/>
    <w:rsid w:val="2E935510"/>
    <w:rsid w:val="2EF7625E"/>
    <w:rsid w:val="2FDB74B1"/>
    <w:rsid w:val="305C0A7F"/>
    <w:rsid w:val="31A33CBC"/>
    <w:rsid w:val="32650F71"/>
    <w:rsid w:val="343347F7"/>
    <w:rsid w:val="365B5A46"/>
    <w:rsid w:val="37A60BCC"/>
    <w:rsid w:val="397C1806"/>
    <w:rsid w:val="3B8F1290"/>
    <w:rsid w:val="3BC9631E"/>
    <w:rsid w:val="3C6F5246"/>
    <w:rsid w:val="3CAA2F38"/>
    <w:rsid w:val="3D393726"/>
    <w:rsid w:val="3D5850F9"/>
    <w:rsid w:val="3EAC2315"/>
    <w:rsid w:val="3EC9481E"/>
    <w:rsid w:val="3EF9720C"/>
    <w:rsid w:val="3F71CDE8"/>
    <w:rsid w:val="3F817965"/>
    <w:rsid w:val="3FEE445E"/>
    <w:rsid w:val="3FF70AF2"/>
    <w:rsid w:val="40DE085C"/>
    <w:rsid w:val="417714B8"/>
    <w:rsid w:val="424D2F03"/>
    <w:rsid w:val="427B7527"/>
    <w:rsid w:val="436D0FC8"/>
    <w:rsid w:val="470D5407"/>
    <w:rsid w:val="477F22F4"/>
    <w:rsid w:val="47976C4E"/>
    <w:rsid w:val="4A143C51"/>
    <w:rsid w:val="4B1A681E"/>
    <w:rsid w:val="4B6A36C1"/>
    <w:rsid w:val="4BB02E05"/>
    <w:rsid w:val="4BB328F5"/>
    <w:rsid w:val="4C72630D"/>
    <w:rsid w:val="4D7753B7"/>
    <w:rsid w:val="50A0471B"/>
    <w:rsid w:val="510065DD"/>
    <w:rsid w:val="519F34D6"/>
    <w:rsid w:val="51FE060C"/>
    <w:rsid w:val="525A3ACB"/>
    <w:rsid w:val="54874E16"/>
    <w:rsid w:val="561A4727"/>
    <w:rsid w:val="56847368"/>
    <w:rsid w:val="56B82B5D"/>
    <w:rsid w:val="56BB3A41"/>
    <w:rsid w:val="57603931"/>
    <w:rsid w:val="57B14700"/>
    <w:rsid w:val="59E66272"/>
    <w:rsid w:val="5B142BDB"/>
    <w:rsid w:val="5BA15723"/>
    <w:rsid w:val="5BB215E3"/>
    <w:rsid w:val="5BFB23E2"/>
    <w:rsid w:val="5E2E0816"/>
    <w:rsid w:val="5EEFF624"/>
    <w:rsid w:val="5F217E4A"/>
    <w:rsid w:val="5FE77DC3"/>
    <w:rsid w:val="608F3987"/>
    <w:rsid w:val="62015D11"/>
    <w:rsid w:val="636C3EF7"/>
    <w:rsid w:val="64260B2F"/>
    <w:rsid w:val="648B2769"/>
    <w:rsid w:val="64B41968"/>
    <w:rsid w:val="64D23995"/>
    <w:rsid w:val="65F745E7"/>
    <w:rsid w:val="65F77B57"/>
    <w:rsid w:val="66BE3F76"/>
    <w:rsid w:val="67B760DC"/>
    <w:rsid w:val="68EE3554"/>
    <w:rsid w:val="69272833"/>
    <w:rsid w:val="698F2DDE"/>
    <w:rsid w:val="6A524113"/>
    <w:rsid w:val="6B5336BF"/>
    <w:rsid w:val="6BBA28E9"/>
    <w:rsid w:val="6C4903AC"/>
    <w:rsid w:val="6D3C4069"/>
    <w:rsid w:val="6DFF70F2"/>
    <w:rsid w:val="6E5214FD"/>
    <w:rsid w:val="6E911671"/>
    <w:rsid w:val="6FDD7DBD"/>
    <w:rsid w:val="70196E1D"/>
    <w:rsid w:val="70E17439"/>
    <w:rsid w:val="70F56BC5"/>
    <w:rsid w:val="71C93368"/>
    <w:rsid w:val="71EB85A3"/>
    <w:rsid w:val="72693B8A"/>
    <w:rsid w:val="73A362EE"/>
    <w:rsid w:val="74C13CA5"/>
    <w:rsid w:val="74E1290B"/>
    <w:rsid w:val="77B55AE9"/>
    <w:rsid w:val="77ED8699"/>
    <w:rsid w:val="77F31B8C"/>
    <w:rsid w:val="794762A8"/>
    <w:rsid w:val="797F3BF2"/>
    <w:rsid w:val="7A33457A"/>
    <w:rsid w:val="7AD5A3D2"/>
    <w:rsid w:val="7CF172FF"/>
    <w:rsid w:val="7CF404F4"/>
    <w:rsid w:val="7D761692"/>
    <w:rsid w:val="7E2D5A58"/>
    <w:rsid w:val="7F443255"/>
    <w:rsid w:val="7F5DB8DB"/>
    <w:rsid w:val="B6DE1D53"/>
    <w:rsid w:val="B7F6EAE0"/>
    <w:rsid w:val="E7FF34EB"/>
    <w:rsid w:val="EFF7D2CE"/>
    <w:rsid w:val="F69FB23C"/>
    <w:rsid w:val="FBFB7751"/>
    <w:rsid w:val="FD16E7C2"/>
    <w:rsid w:val="FF598E60"/>
    <w:rsid w:val="FFDF8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autoRedefine/>
    <w:unhideWhenUsed/>
    <w:qFormat/>
    <w:uiPriority w:val="99"/>
    <w:pPr>
      <w:snapToGrid w:val="0"/>
      <w:jc w:val="left"/>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Words>
  <Characters>354</Characters>
  <Lines>0</Lines>
  <Paragraphs>0</Paragraphs>
  <TotalTime>0</TotalTime>
  <ScaleCrop>false</ScaleCrop>
  <LinksUpToDate>false</LinksUpToDate>
  <CharactersWithSpaces>355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2020-04-26T02:05:00Z</dcterms:created>
  <dc:creator>孔德煌</dc:creator>
  <cp:lastModifiedBy>琼琼</cp:lastModifiedBy>
  <cp:lastPrinted>2024-02-28T06:41:00Z</cp:lastPrinted>
  <dcterms:modified xsi:type="dcterms:W3CDTF">2024-05-10T07:27:42Z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D764ACF00F7F486E9AAD54A17CCA2EDB</vt:lpwstr>
  </property>
</Properties>
</file>