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EBA49E">
      <w:pPr>
        <w:widowControl/>
        <w:spacing w:line="520" w:lineRule="atLeast"/>
        <w:jc w:val="center"/>
        <w:rPr>
          <w:rFonts w:hint="eastAsia" w:ascii="黑体" w:hAnsi="黑体" w:eastAsia="黑体" w:cs="Times New Roman"/>
          <w:b/>
          <w:bCs/>
          <w:color w:val="000000"/>
          <w:kern w:val="0"/>
          <w:sz w:val="44"/>
          <w:szCs w:val="44"/>
          <w:lang w:val="en-US" w:eastAsia="zh-CN"/>
        </w:rPr>
      </w:pPr>
      <w:r>
        <w:rPr>
          <w:rFonts w:hint="eastAsia" w:ascii="黑体" w:hAnsi="黑体" w:eastAsia="黑体" w:cs="Times New Roman"/>
          <w:b/>
          <w:bCs/>
          <w:color w:val="000000"/>
          <w:kern w:val="0"/>
          <w:sz w:val="44"/>
          <w:szCs w:val="44"/>
          <w:lang w:val="en-US" w:eastAsia="zh-CN"/>
        </w:rPr>
        <w:t>新余市渝水区文化广电旅游局</w:t>
      </w:r>
    </w:p>
    <w:p w14:paraId="72356F59">
      <w:pPr>
        <w:widowControl/>
        <w:spacing w:line="520" w:lineRule="atLeast"/>
        <w:jc w:val="center"/>
        <w:rPr>
          <w:rFonts w:ascii="黑体" w:hAnsi="黑体" w:eastAsia="黑体" w:cs="Times New Roman"/>
          <w:b/>
          <w:bCs/>
          <w:color w:val="000000"/>
          <w:kern w:val="0"/>
          <w:sz w:val="44"/>
          <w:szCs w:val="44"/>
        </w:rPr>
      </w:pPr>
      <w:r>
        <w:rPr>
          <w:rFonts w:hint="eastAsia" w:ascii="黑体" w:hAnsi="黑体" w:eastAsia="黑体" w:cs="Times New Roman"/>
          <w:b/>
          <w:bCs/>
          <w:color w:val="000000"/>
          <w:kern w:val="0"/>
          <w:sz w:val="44"/>
          <w:szCs w:val="44"/>
          <w:lang w:val="en-US" w:eastAsia="zh-CN"/>
        </w:rPr>
        <w:t>2025</w:t>
      </w:r>
      <w:r>
        <w:rPr>
          <w:rFonts w:hint="eastAsia" w:ascii="黑体" w:hAnsi="黑体" w:eastAsia="黑体" w:cs="Times New Roman"/>
          <w:b/>
          <w:bCs/>
          <w:color w:val="000000"/>
          <w:kern w:val="0"/>
          <w:sz w:val="44"/>
          <w:szCs w:val="44"/>
        </w:rPr>
        <w:t>年部门预算</w:t>
      </w:r>
    </w:p>
    <w:p w14:paraId="1A7CA016">
      <w:pPr>
        <w:pStyle w:val="11"/>
        <w:spacing w:line="600" w:lineRule="atLeast"/>
        <w:jc w:val="center"/>
        <w:rPr>
          <w:rFonts w:ascii="黑体" w:hAnsi="黑体" w:eastAsia="黑体"/>
          <w:color w:val="000000"/>
          <w:sz w:val="32"/>
          <w:szCs w:val="32"/>
        </w:rPr>
      </w:pPr>
    </w:p>
    <w:p w14:paraId="56A90690">
      <w:pPr>
        <w:pStyle w:val="11"/>
        <w:spacing w:line="600" w:lineRule="atLeast"/>
        <w:jc w:val="center"/>
        <w:rPr>
          <w:rFonts w:ascii="黑体" w:hAnsi="黑体" w:eastAsia="黑体"/>
          <w:color w:val="000000"/>
          <w:sz w:val="32"/>
          <w:szCs w:val="32"/>
        </w:rPr>
      </w:pPr>
      <w:r>
        <w:rPr>
          <w:rFonts w:hint="eastAsia" w:ascii="黑体" w:hAnsi="黑体" w:eastAsia="黑体"/>
          <w:color w:val="000000"/>
          <w:sz w:val="32"/>
          <w:szCs w:val="32"/>
        </w:rPr>
        <w:t>目    录</w:t>
      </w:r>
    </w:p>
    <w:p w14:paraId="2D7F236B">
      <w:pPr>
        <w:pStyle w:val="11"/>
        <w:rPr>
          <w:rFonts w:ascii="宋体" w:hAnsi="宋体"/>
          <w:color w:val="000000"/>
        </w:rPr>
      </w:pPr>
    </w:p>
    <w:p w14:paraId="4089AAF0">
      <w:pPr>
        <w:pStyle w:val="11"/>
        <w:tabs>
          <w:tab w:val="right" w:pos="8306"/>
        </w:tabs>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 xml:space="preserve">第一部分  </w:t>
      </w:r>
      <w:r>
        <w:rPr>
          <w:rFonts w:hint="eastAsia" w:ascii="仿宋_GB2312" w:eastAsia="仿宋_GB2312"/>
          <w:b/>
          <w:bCs/>
          <w:color w:val="000000"/>
          <w:sz w:val="32"/>
          <w:szCs w:val="32"/>
          <w:lang w:eastAsia="zh-CN"/>
        </w:rPr>
        <w:t>新余市渝水区文化广电旅游局</w:t>
      </w:r>
      <w:r>
        <w:rPr>
          <w:rFonts w:hint="eastAsia" w:ascii="仿宋_GB2312" w:eastAsia="仿宋_GB2312"/>
          <w:b/>
          <w:bCs/>
          <w:color w:val="000000"/>
          <w:sz w:val="32"/>
          <w:szCs w:val="32"/>
          <w:lang w:val="en-US" w:eastAsia="zh-CN"/>
        </w:rPr>
        <w:t>部门</w:t>
      </w:r>
      <w:r>
        <w:rPr>
          <w:rFonts w:hint="eastAsia" w:ascii="仿宋_GB2312" w:eastAsia="仿宋_GB2312"/>
          <w:b/>
          <w:bCs/>
          <w:color w:val="000000"/>
          <w:sz w:val="32"/>
          <w:szCs w:val="32"/>
        </w:rPr>
        <w:t>概况</w:t>
      </w:r>
      <w:r>
        <w:rPr>
          <w:rFonts w:ascii="仿宋_GB2312" w:eastAsia="仿宋_GB2312"/>
          <w:b/>
          <w:bCs/>
          <w:color w:val="000000"/>
          <w:sz w:val="32"/>
          <w:szCs w:val="32"/>
        </w:rPr>
        <w:tab/>
      </w:r>
    </w:p>
    <w:p w14:paraId="6D13AAE7">
      <w:pPr>
        <w:pStyle w:val="11"/>
        <w:spacing w:line="600" w:lineRule="atLeast"/>
        <w:ind w:firstLine="1120" w:firstLineChars="350"/>
        <w:jc w:val="left"/>
        <w:rPr>
          <w:rFonts w:hint="eastAsia" w:ascii="仿宋_GB2312" w:hAnsi="仿宋_GB2312" w:eastAsia="仿宋_GB2312" w:cs="仿宋_GB2312"/>
          <w:kern w:val="2"/>
          <w:sz w:val="32"/>
          <w:szCs w:val="30"/>
        </w:rPr>
      </w:pPr>
      <w:r>
        <w:rPr>
          <w:rFonts w:hint="eastAsia" w:ascii="Adobe 仿宋 Std R" w:hAnsi="Adobe 仿宋 Std R" w:eastAsia="Adobe 仿宋 Std R" w:cstheme="minorBidi"/>
          <w:kern w:val="2"/>
          <w:sz w:val="32"/>
          <w:szCs w:val="30"/>
        </w:rPr>
        <w:t xml:space="preserve"> </w:t>
      </w:r>
      <w:r>
        <w:rPr>
          <w:rFonts w:hint="eastAsia" w:ascii="仿宋_GB2312" w:hAnsi="仿宋_GB2312" w:eastAsia="仿宋_GB2312" w:cs="仿宋_GB2312"/>
          <w:kern w:val="2"/>
          <w:sz w:val="32"/>
          <w:szCs w:val="30"/>
        </w:rPr>
        <w:t>一、部门主要职责</w:t>
      </w:r>
    </w:p>
    <w:p w14:paraId="6BD976BB">
      <w:pPr>
        <w:pStyle w:val="11"/>
        <w:spacing w:line="600" w:lineRule="atLeast"/>
        <w:ind w:firstLine="1280" w:firstLineChars="400"/>
        <w:jc w:val="left"/>
        <w:rPr>
          <w:rFonts w:ascii="Adobe 仿宋 Std R" w:hAnsi="Adobe 仿宋 Std R" w:eastAsia="Adobe 仿宋 Std R" w:cstheme="minorBidi"/>
          <w:kern w:val="2"/>
          <w:sz w:val="32"/>
          <w:szCs w:val="30"/>
        </w:rPr>
      </w:pPr>
      <w:r>
        <w:rPr>
          <w:rFonts w:hint="eastAsia" w:ascii="仿宋_GB2312" w:hAnsi="仿宋_GB2312" w:eastAsia="仿宋_GB2312" w:cs="仿宋_GB2312"/>
          <w:kern w:val="2"/>
          <w:sz w:val="32"/>
          <w:szCs w:val="30"/>
        </w:rPr>
        <w:t>二、机构设置及人员情况</w:t>
      </w:r>
    </w:p>
    <w:p w14:paraId="6E90B1AC">
      <w:pPr>
        <w:pStyle w:val="11"/>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 xml:space="preserve">第二部分  </w:t>
      </w:r>
      <w:r>
        <w:rPr>
          <w:rFonts w:hint="eastAsia" w:ascii="仿宋_GB2312" w:eastAsia="仿宋_GB2312"/>
          <w:b/>
          <w:bCs/>
          <w:color w:val="000000"/>
          <w:sz w:val="32"/>
          <w:szCs w:val="32"/>
          <w:lang w:eastAsia="zh-CN"/>
        </w:rPr>
        <w:t>新余市渝水区文化广电旅游局</w:t>
      </w:r>
      <w:r>
        <w:rPr>
          <w:rFonts w:hint="eastAsia" w:ascii="仿宋_GB2312" w:eastAsia="仿宋_GB2312"/>
          <w:b/>
          <w:bCs/>
          <w:color w:val="000000"/>
          <w:sz w:val="32"/>
          <w:szCs w:val="32"/>
          <w:lang w:val="en-US" w:eastAsia="zh-CN"/>
        </w:rPr>
        <w:t>部门2025</w:t>
      </w:r>
      <w:r>
        <w:rPr>
          <w:rFonts w:hint="eastAsia" w:ascii="仿宋_GB2312" w:eastAsia="仿宋_GB2312"/>
          <w:b/>
          <w:bCs/>
          <w:color w:val="000000"/>
          <w:sz w:val="32"/>
          <w:szCs w:val="32"/>
        </w:rPr>
        <w:t>年部门预算表</w:t>
      </w:r>
    </w:p>
    <w:p w14:paraId="16108EC8">
      <w:pPr>
        <w:pStyle w:val="11"/>
        <w:spacing w:line="600" w:lineRule="atLeast"/>
        <w:ind w:firstLine="1280"/>
        <w:jc w:val="left"/>
        <w:rPr>
          <w:rFonts w:hint="eastAsia" w:ascii="仿宋_GB2312" w:hAnsi="仿宋_GB2312" w:eastAsia="仿宋_GB2312" w:cs="仿宋_GB2312"/>
          <w:kern w:val="2"/>
          <w:sz w:val="32"/>
          <w:szCs w:val="30"/>
        </w:rPr>
      </w:pPr>
      <w:r>
        <w:rPr>
          <w:rFonts w:hint="eastAsia" w:ascii="仿宋_GB2312" w:hAnsi="仿宋_GB2312" w:eastAsia="仿宋_GB2312" w:cs="仿宋_GB2312"/>
          <w:kern w:val="2"/>
          <w:sz w:val="32"/>
          <w:szCs w:val="30"/>
        </w:rPr>
        <w:t>一、《收支预算总表》</w:t>
      </w:r>
    </w:p>
    <w:p w14:paraId="51556B1D">
      <w:pPr>
        <w:pStyle w:val="11"/>
        <w:spacing w:line="600" w:lineRule="atLeast"/>
        <w:ind w:firstLine="1280"/>
        <w:jc w:val="left"/>
        <w:rPr>
          <w:rFonts w:hint="eastAsia" w:ascii="仿宋_GB2312" w:hAnsi="仿宋_GB2312" w:eastAsia="仿宋_GB2312" w:cs="仿宋_GB2312"/>
          <w:kern w:val="2"/>
          <w:sz w:val="32"/>
          <w:szCs w:val="30"/>
        </w:rPr>
      </w:pPr>
      <w:r>
        <w:rPr>
          <w:rFonts w:hint="eastAsia" w:ascii="仿宋_GB2312" w:hAnsi="仿宋_GB2312" w:eastAsia="仿宋_GB2312" w:cs="仿宋_GB2312"/>
          <w:kern w:val="2"/>
          <w:sz w:val="32"/>
          <w:szCs w:val="30"/>
        </w:rPr>
        <w:t>二、《部门收入总表》</w:t>
      </w:r>
    </w:p>
    <w:p w14:paraId="31D8963E">
      <w:pPr>
        <w:pStyle w:val="11"/>
        <w:spacing w:line="600" w:lineRule="atLeast"/>
        <w:ind w:firstLine="1280"/>
        <w:jc w:val="left"/>
        <w:rPr>
          <w:rFonts w:hint="eastAsia" w:ascii="仿宋_GB2312" w:hAnsi="仿宋_GB2312" w:eastAsia="仿宋_GB2312" w:cs="仿宋_GB2312"/>
          <w:kern w:val="2"/>
          <w:sz w:val="32"/>
          <w:szCs w:val="30"/>
        </w:rPr>
      </w:pPr>
      <w:r>
        <w:rPr>
          <w:rFonts w:hint="eastAsia" w:ascii="仿宋_GB2312" w:hAnsi="仿宋_GB2312" w:eastAsia="仿宋_GB2312" w:cs="仿宋_GB2312"/>
          <w:kern w:val="2"/>
          <w:sz w:val="32"/>
          <w:szCs w:val="30"/>
        </w:rPr>
        <w:t>三、《部门支出总表》</w:t>
      </w:r>
    </w:p>
    <w:p w14:paraId="464014DC">
      <w:pPr>
        <w:pStyle w:val="11"/>
        <w:spacing w:line="600" w:lineRule="atLeast"/>
        <w:ind w:firstLine="1280"/>
        <w:jc w:val="left"/>
        <w:rPr>
          <w:rFonts w:hint="eastAsia" w:ascii="仿宋_GB2312" w:hAnsi="仿宋_GB2312" w:eastAsia="仿宋_GB2312" w:cs="仿宋_GB2312"/>
          <w:kern w:val="2"/>
          <w:sz w:val="32"/>
          <w:szCs w:val="30"/>
        </w:rPr>
      </w:pPr>
      <w:r>
        <w:rPr>
          <w:rFonts w:hint="eastAsia" w:ascii="仿宋_GB2312" w:hAnsi="仿宋_GB2312" w:eastAsia="仿宋_GB2312" w:cs="仿宋_GB2312"/>
          <w:kern w:val="2"/>
          <w:sz w:val="32"/>
          <w:szCs w:val="30"/>
        </w:rPr>
        <w:t>四、《财政拨款收支总表》</w:t>
      </w:r>
    </w:p>
    <w:p w14:paraId="3A03EF6E">
      <w:pPr>
        <w:pStyle w:val="11"/>
        <w:spacing w:line="600" w:lineRule="atLeast"/>
        <w:ind w:firstLine="1280"/>
        <w:jc w:val="left"/>
        <w:rPr>
          <w:rFonts w:hint="eastAsia" w:ascii="仿宋_GB2312" w:hAnsi="仿宋_GB2312" w:eastAsia="仿宋_GB2312" w:cs="仿宋_GB2312"/>
          <w:kern w:val="2"/>
          <w:sz w:val="32"/>
          <w:szCs w:val="30"/>
        </w:rPr>
      </w:pPr>
      <w:r>
        <w:rPr>
          <w:rFonts w:hint="eastAsia" w:ascii="仿宋_GB2312" w:hAnsi="仿宋_GB2312" w:eastAsia="仿宋_GB2312" w:cs="仿宋_GB2312"/>
          <w:kern w:val="2"/>
          <w:sz w:val="32"/>
          <w:szCs w:val="30"/>
        </w:rPr>
        <w:t>五、《一般公共预算支出表》</w:t>
      </w:r>
    </w:p>
    <w:p w14:paraId="314F018F">
      <w:pPr>
        <w:pStyle w:val="11"/>
        <w:spacing w:line="600" w:lineRule="atLeast"/>
        <w:ind w:firstLine="1280"/>
        <w:jc w:val="left"/>
        <w:rPr>
          <w:rFonts w:hint="eastAsia" w:ascii="仿宋_GB2312" w:hAnsi="仿宋_GB2312" w:eastAsia="仿宋_GB2312" w:cs="仿宋_GB2312"/>
          <w:kern w:val="2"/>
          <w:sz w:val="32"/>
          <w:szCs w:val="30"/>
        </w:rPr>
      </w:pPr>
      <w:r>
        <w:rPr>
          <w:rFonts w:hint="eastAsia" w:ascii="仿宋_GB2312" w:hAnsi="仿宋_GB2312" w:eastAsia="仿宋_GB2312" w:cs="仿宋_GB2312"/>
          <w:kern w:val="2"/>
          <w:sz w:val="32"/>
          <w:szCs w:val="30"/>
        </w:rPr>
        <w:t>六、《一般公共预算基本支出表》</w:t>
      </w:r>
    </w:p>
    <w:p w14:paraId="3E88825E">
      <w:pPr>
        <w:pStyle w:val="11"/>
        <w:spacing w:line="600" w:lineRule="atLeast"/>
        <w:ind w:firstLine="1280"/>
        <w:jc w:val="left"/>
        <w:rPr>
          <w:rFonts w:hint="eastAsia" w:ascii="仿宋_GB2312" w:hAnsi="仿宋_GB2312" w:eastAsia="仿宋_GB2312" w:cs="仿宋_GB2312"/>
          <w:kern w:val="2"/>
          <w:sz w:val="32"/>
          <w:szCs w:val="30"/>
        </w:rPr>
      </w:pPr>
      <w:r>
        <w:rPr>
          <w:rFonts w:hint="eastAsia" w:ascii="仿宋_GB2312" w:hAnsi="仿宋_GB2312" w:eastAsia="仿宋_GB2312" w:cs="仿宋_GB2312"/>
          <w:kern w:val="2"/>
          <w:sz w:val="32"/>
          <w:szCs w:val="30"/>
        </w:rPr>
        <w:t>七、《财政拨款“三公”经费支出表》</w:t>
      </w:r>
    </w:p>
    <w:p w14:paraId="658558AB">
      <w:pPr>
        <w:pStyle w:val="11"/>
        <w:spacing w:line="600" w:lineRule="atLeast"/>
        <w:ind w:firstLine="1280"/>
        <w:jc w:val="left"/>
        <w:rPr>
          <w:rFonts w:hint="eastAsia" w:ascii="仿宋_GB2312" w:hAnsi="仿宋_GB2312" w:eastAsia="仿宋_GB2312" w:cs="仿宋_GB2312"/>
          <w:kern w:val="2"/>
          <w:sz w:val="32"/>
          <w:szCs w:val="30"/>
        </w:rPr>
      </w:pPr>
      <w:r>
        <w:rPr>
          <w:rFonts w:hint="eastAsia" w:ascii="仿宋_GB2312" w:hAnsi="仿宋_GB2312" w:eastAsia="仿宋_GB2312" w:cs="仿宋_GB2312"/>
          <w:kern w:val="2"/>
          <w:sz w:val="32"/>
          <w:szCs w:val="30"/>
        </w:rPr>
        <w:t>八、《政府性基金预算支出表》</w:t>
      </w:r>
    </w:p>
    <w:p w14:paraId="4A531734">
      <w:pPr>
        <w:pStyle w:val="11"/>
        <w:tabs>
          <w:tab w:val="left" w:pos="6546"/>
        </w:tabs>
        <w:spacing w:line="600" w:lineRule="atLeast"/>
        <w:ind w:firstLine="1280"/>
        <w:jc w:val="left"/>
        <w:rPr>
          <w:rFonts w:hint="eastAsia" w:ascii="仿宋_GB2312" w:hAnsi="仿宋_GB2312" w:eastAsia="仿宋_GB2312" w:cs="仿宋_GB2312"/>
          <w:kern w:val="2"/>
          <w:sz w:val="32"/>
          <w:szCs w:val="30"/>
        </w:rPr>
      </w:pPr>
      <w:r>
        <w:rPr>
          <w:rFonts w:hint="eastAsia" w:ascii="仿宋_GB2312" w:hAnsi="仿宋_GB2312" w:eastAsia="仿宋_GB2312" w:cs="仿宋_GB2312"/>
          <w:kern w:val="2"/>
          <w:sz w:val="32"/>
          <w:szCs w:val="30"/>
        </w:rPr>
        <w:t>九、《国有资本经营预算支出表》</w:t>
      </w:r>
      <w:r>
        <w:rPr>
          <w:rFonts w:hint="eastAsia" w:ascii="仿宋_GB2312" w:hAnsi="仿宋_GB2312" w:eastAsia="仿宋_GB2312" w:cs="仿宋_GB2312"/>
          <w:kern w:val="2"/>
          <w:sz w:val="32"/>
          <w:szCs w:val="30"/>
        </w:rPr>
        <w:tab/>
      </w:r>
    </w:p>
    <w:p w14:paraId="000A70B4">
      <w:pPr>
        <w:pStyle w:val="11"/>
        <w:tabs>
          <w:tab w:val="left" w:pos="6546"/>
        </w:tabs>
        <w:spacing w:line="600" w:lineRule="atLeast"/>
        <w:ind w:firstLine="1280"/>
        <w:jc w:val="left"/>
        <w:rPr>
          <w:rFonts w:hint="eastAsia" w:ascii="仿宋_GB2312" w:hAnsi="仿宋_GB2312" w:eastAsia="仿宋_GB2312" w:cs="仿宋_GB2312"/>
          <w:kern w:val="2"/>
          <w:sz w:val="32"/>
          <w:szCs w:val="30"/>
        </w:rPr>
      </w:pPr>
      <w:r>
        <w:rPr>
          <w:rFonts w:hint="eastAsia" w:ascii="仿宋_GB2312" w:hAnsi="仿宋_GB2312" w:eastAsia="仿宋_GB2312" w:cs="仿宋_GB2312"/>
          <w:kern w:val="2"/>
          <w:sz w:val="32"/>
          <w:szCs w:val="30"/>
        </w:rPr>
        <w:t>十、《部门整体支出绩效目标表》</w:t>
      </w:r>
    </w:p>
    <w:p w14:paraId="5F2AF969">
      <w:pPr>
        <w:pStyle w:val="11"/>
        <w:tabs>
          <w:tab w:val="left" w:pos="6546"/>
        </w:tabs>
        <w:spacing w:line="600" w:lineRule="atLeast"/>
        <w:ind w:firstLine="1280"/>
        <w:jc w:val="left"/>
        <w:rPr>
          <w:rFonts w:ascii="Adobe 仿宋 Std R" w:hAnsi="Adobe 仿宋 Std R" w:eastAsia="Adobe 仿宋 Std R" w:cstheme="minorBidi"/>
          <w:kern w:val="2"/>
          <w:sz w:val="32"/>
          <w:szCs w:val="30"/>
        </w:rPr>
      </w:pPr>
      <w:r>
        <w:rPr>
          <w:rFonts w:hint="eastAsia" w:ascii="仿宋_GB2312" w:hAnsi="仿宋_GB2312" w:eastAsia="仿宋_GB2312" w:cs="仿宋_GB2312"/>
          <w:kern w:val="2"/>
          <w:sz w:val="32"/>
          <w:szCs w:val="30"/>
        </w:rPr>
        <w:t>十一、《项目绩效目标表》</w:t>
      </w:r>
    </w:p>
    <w:p w14:paraId="7466AC92">
      <w:pPr>
        <w:pStyle w:val="11"/>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 xml:space="preserve">第三部分 </w:t>
      </w:r>
      <w:r>
        <w:rPr>
          <w:rFonts w:hint="eastAsia" w:ascii="仿宋_GB2312" w:eastAsia="仿宋_GB2312"/>
          <w:b/>
          <w:bCs/>
          <w:color w:val="000000"/>
          <w:sz w:val="32"/>
          <w:szCs w:val="32"/>
          <w:lang w:eastAsia="zh-CN"/>
        </w:rPr>
        <w:t>新余市渝水区文化广电旅游局</w:t>
      </w:r>
      <w:r>
        <w:rPr>
          <w:rFonts w:hint="eastAsia" w:ascii="仿宋_GB2312" w:eastAsia="仿宋_GB2312"/>
          <w:b/>
          <w:bCs/>
          <w:color w:val="000000"/>
          <w:sz w:val="32"/>
          <w:szCs w:val="32"/>
          <w:lang w:val="en-US" w:eastAsia="zh-CN"/>
        </w:rPr>
        <w:t>部门2025</w:t>
      </w:r>
      <w:r>
        <w:rPr>
          <w:rFonts w:hint="eastAsia" w:ascii="仿宋_GB2312" w:eastAsia="仿宋_GB2312"/>
          <w:b/>
          <w:bCs/>
          <w:color w:val="000000"/>
          <w:sz w:val="32"/>
          <w:szCs w:val="32"/>
        </w:rPr>
        <w:t>年部门预算情况说明</w:t>
      </w:r>
    </w:p>
    <w:p w14:paraId="104A8934">
      <w:pPr>
        <w:pStyle w:val="11"/>
        <w:spacing w:line="600" w:lineRule="atLeast"/>
        <w:ind w:firstLine="1280"/>
        <w:jc w:val="left"/>
        <w:rPr>
          <w:rFonts w:hint="eastAsia" w:ascii="仿宋_GB2312" w:hAnsi="仿宋_GB2312" w:eastAsia="仿宋_GB2312" w:cs="仿宋_GB2312"/>
          <w:kern w:val="2"/>
          <w:sz w:val="32"/>
          <w:szCs w:val="30"/>
        </w:rPr>
      </w:pPr>
      <w:r>
        <w:rPr>
          <w:rFonts w:hint="eastAsia" w:ascii="仿宋_GB2312" w:hAnsi="仿宋_GB2312" w:eastAsia="仿宋_GB2312" w:cs="仿宋_GB2312"/>
          <w:kern w:val="2"/>
          <w:sz w:val="32"/>
          <w:szCs w:val="30"/>
        </w:rPr>
        <w:t>一、</w:t>
      </w:r>
      <w:r>
        <w:rPr>
          <w:rFonts w:hint="eastAsia" w:ascii="仿宋_GB2312" w:hAnsi="仿宋_GB2312" w:eastAsia="仿宋_GB2312" w:cs="仿宋_GB2312"/>
          <w:kern w:val="2"/>
          <w:sz w:val="32"/>
          <w:szCs w:val="30"/>
          <w:lang w:val="en-US" w:eastAsia="zh-CN"/>
        </w:rPr>
        <w:t>2025</w:t>
      </w:r>
      <w:r>
        <w:rPr>
          <w:rFonts w:hint="eastAsia" w:ascii="仿宋_GB2312" w:hAnsi="仿宋_GB2312" w:eastAsia="仿宋_GB2312" w:cs="仿宋_GB2312"/>
          <w:kern w:val="2"/>
          <w:sz w:val="32"/>
          <w:szCs w:val="30"/>
        </w:rPr>
        <w:t>年部门预算收支情况说明</w:t>
      </w:r>
    </w:p>
    <w:p w14:paraId="43772F83">
      <w:pPr>
        <w:pStyle w:val="11"/>
        <w:spacing w:line="600" w:lineRule="atLeast"/>
        <w:ind w:firstLine="1120" w:firstLineChars="350"/>
        <w:jc w:val="left"/>
        <w:rPr>
          <w:rFonts w:ascii="Adobe 仿宋 Std R" w:hAnsi="Adobe 仿宋 Std R" w:eastAsia="Adobe 仿宋 Std R" w:cstheme="minorBidi"/>
          <w:kern w:val="2"/>
          <w:sz w:val="32"/>
          <w:szCs w:val="30"/>
        </w:rPr>
      </w:pPr>
      <w:r>
        <w:rPr>
          <w:rFonts w:hint="eastAsia" w:ascii="仿宋_GB2312" w:hAnsi="仿宋_GB2312" w:eastAsia="仿宋_GB2312" w:cs="仿宋_GB2312"/>
          <w:kern w:val="2"/>
          <w:sz w:val="32"/>
          <w:szCs w:val="30"/>
        </w:rPr>
        <w:t xml:space="preserve"> 二、</w:t>
      </w:r>
      <w:r>
        <w:rPr>
          <w:rFonts w:hint="eastAsia" w:ascii="仿宋_GB2312" w:hAnsi="仿宋_GB2312" w:eastAsia="仿宋_GB2312" w:cs="仿宋_GB2312"/>
          <w:kern w:val="2"/>
          <w:sz w:val="32"/>
          <w:szCs w:val="30"/>
          <w:lang w:val="en-US" w:eastAsia="zh-CN"/>
        </w:rPr>
        <w:t>2025</w:t>
      </w:r>
      <w:r>
        <w:rPr>
          <w:rFonts w:hint="eastAsia" w:ascii="仿宋_GB2312" w:hAnsi="仿宋_GB2312" w:eastAsia="仿宋_GB2312" w:cs="仿宋_GB2312"/>
          <w:kern w:val="2"/>
          <w:sz w:val="32"/>
          <w:szCs w:val="30"/>
        </w:rPr>
        <w:t>年“三公”经费预算情况说明</w:t>
      </w:r>
    </w:p>
    <w:p w14:paraId="71DE6B01">
      <w:pPr>
        <w:pStyle w:val="11"/>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第四部分  名词解释</w:t>
      </w:r>
    </w:p>
    <w:p w14:paraId="780C3F24">
      <w:pPr>
        <w:widowControl/>
        <w:spacing w:line="580" w:lineRule="exact"/>
        <w:jc w:val="center"/>
        <w:rPr>
          <w:rFonts w:ascii="仿宋_GB2312" w:eastAsia="仿宋_GB2312"/>
          <w:b/>
          <w:sz w:val="32"/>
          <w:szCs w:val="30"/>
        </w:rPr>
      </w:pPr>
      <w:r>
        <w:rPr>
          <w:rFonts w:hint="eastAsia" w:ascii="仿宋_GB2312" w:eastAsia="仿宋_GB2312"/>
          <w:b/>
          <w:sz w:val="32"/>
          <w:szCs w:val="30"/>
        </w:rPr>
        <w:t xml:space="preserve">第一部分  </w:t>
      </w:r>
      <w:r>
        <w:rPr>
          <w:rFonts w:hint="eastAsia" w:ascii="仿宋_GB2312" w:eastAsia="仿宋_GB2312"/>
          <w:b/>
          <w:bCs/>
          <w:color w:val="000000"/>
          <w:sz w:val="32"/>
          <w:szCs w:val="32"/>
          <w:lang w:eastAsia="zh-CN"/>
        </w:rPr>
        <w:t>新余市渝水区文化广电旅游局</w:t>
      </w:r>
      <w:r>
        <w:rPr>
          <w:rFonts w:hint="eastAsia" w:ascii="仿宋_GB2312" w:eastAsia="仿宋_GB2312"/>
          <w:b/>
          <w:sz w:val="32"/>
          <w:szCs w:val="30"/>
          <w:lang w:val="en-US" w:eastAsia="zh-CN"/>
        </w:rPr>
        <w:t>部门</w:t>
      </w:r>
      <w:r>
        <w:rPr>
          <w:rFonts w:hint="eastAsia" w:ascii="仿宋_GB2312" w:eastAsia="仿宋_GB2312"/>
          <w:b/>
          <w:sz w:val="32"/>
          <w:szCs w:val="30"/>
        </w:rPr>
        <w:t>概况</w:t>
      </w:r>
    </w:p>
    <w:p w14:paraId="06A66C7B">
      <w:pPr>
        <w:widowControl/>
        <w:spacing w:line="580" w:lineRule="exact"/>
        <w:jc w:val="left"/>
        <w:rPr>
          <w:rFonts w:asciiTheme="minorEastAsia" w:hAnsiTheme="minorEastAsia"/>
          <w:b/>
          <w:sz w:val="36"/>
          <w:szCs w:val="36"/>
        </w:rPr>
      </w:pPr>
    </w:p>
    <w:p w14:paraId="5795AD95">
      <w:pPr>
        <w:widowControl/>
        <w:spacing w:line="580" w:lineRule="exact"/>
        <w:jc w:val="left"/>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一、部门主要职责</w:t>
      </w:r>
    </w:p>
    <w:p w14:paraId="116B16C9">
      <w:pPr>
        <w:spacing w:after="0" w:line="600" w:lineRule="exact"/>
        <w:ind w:firstLine="640" w:firstLineChars="200"/>
        <w:jc w:val="both"/>
        <w:rPr>
          <w:rFonts w:ascii="仿宋_GB2312" w:eastAsia="仿宋_GB2312"/>
          <w:sz w:val="32"/>
          <w:szCs w:val="32"/>
        </w:rPr>
      </w:pPr>
      <w:r>
        <w:rPr>
          <w:rFonts w:hint="eastAsia" w:ascii="仿宋_GB2312" w:eastAsia="仿宋_GB2312"/>
          <w:sz w:val="32"/>
          <w:szCs w:val="32"/>
        </w:rPr>
        <w:t>渝水区文广旅局是主管文化艺术、广播影视工作的区政府组成</w:t>
      </w:r>
      <w:r>
        <w:rPr>
          <w:rFonts w:hint="eastAsia" w:ascii="仿宋_GB2312" w:eastAsia="仿宋_GB2312"/>
          <w:sz w:val="32"/>
          <w:szCs w:val="32"/>
          <w:lang w:eastAsia="zh-CN"/>
        </w:rPr>
        <w:t>单位</w:t>
      </w:r>
      <w:r>
        <w:rPr>
          <w:rFonts w:hint="eastAsia" w:ascii="仿宋_GB2312" w:eastAsia="仿宋_GB2312"/>
          <w:sz w:val="32"/>
          <w:szCs w:val="32"/>
        </w:rPr>
        <w:t>,主要职责是：</w:t>
      </w:r>
    </w:p>
    <w:p w14:paraId="541A8099">
      <w:pPr>
        <w:spacing w:after="0" w:line="600" w:lineRule="exact"/>
        <w:ind w:firstLine="640" w:firstLineChars="200"/>
        <w:jc w:val="both"/>
        <w:rPr>
          <w:rFonts w:ascii="仿宋_GB2312" w:eastAsia="仿宋_GB2312"/>
          <w:sz w:val="32"/>
          <w:szCs w:val="32"/>
        </w:rPr>
      </w:pPr>
      <w:r>
        <w:rPr>
          <w:rFonts w:hint="eastAsia" w:ascii="仿宋_GB2312" w:eastAsia="仿宋_GB2312"/>
          <w:sz w:val="32"/>
          <w:szCs w:val="32"/>
        </w:rPr>
        <w:fldChar w:fldCharType="begin"/>
      </w:r>
      <w:r>
        <w:rPr>
          <w:rFonts w:hint="eastAsia" w:ascii="仿宋_GB2312" w:eastAsia="仿宋_GB2312"/>
          <w:sz w:val="32"/>
          <w:szCs w:val="32"/>
        </w:rPr>
        <w:instrText xml:space="preserve"> = 1 \* GB2 </w:instrText>
      </w:r>
      <w:r>
        <w:rPr>
          <w:rFonts w:hint="eastAsia" w:ascii="仿宋_GB2312" w:eastAsia="仿宋_GB2312"/>
          <w:sz w:val="32"/>
          <w:szCs w:val="32"/>
        </w:rPr>
        <w:fldChar w:fldCharType="separate"/>
      </w:r>
      <w:r>
        <w:rPr>
          <w:rFonts w:hint="eastAsia" w:ascii="仿宋_GB2312" w:eastAsia="仿宋_GB2312"/>
          <w:sz w:val="32"/>
          <w:szCs w:val="32"/>
        </w:rPr>
        <w:t>⑴</w:t>
      </w:r>
      <w:r>
        <w:rPr>
          <w:rFonts w:hint="eastAsia" w:ascii="仿宋_GB2312" w:eastAsia="仿宋_GB2312"/>
          <w:sz w:val="32"/>
          <w:szCs w:val="32"/>
        </w:rPr>
        <w:fldChar w:fldCharType="end"/>
      </w:r>
      <w:r>
        <w:rPr>
          <w:rFonts w:hint="eastAsia" w:ascii="仿宋_GB2312" w:eastAsia="仿宋_GB2312"/>
          <w:sz w:val="32"/>
          <w:szCs w:val="32"/>
        </w:rPr>
        <w:t>综合管理全区社会文化事业，指导图书馆、文化馆建设，指导开展农村、少儿、校园文化、企业、城区文化等各类群众文化工作，挖掘和整理民间文化遗产；</w:t>
      </w:r>
    </w:p>
    <w:p w14:paraId="7CF3E52E">
      <w:pPr>
        <w:spacing w:after="0" w:line="600" w:lineRule="exact"/>
        <w:ind w:firstLine="640" w:firstLineChars="200"/>
        <w:jc w:val="both"/>
        <w:rPr>
          <w:rFonts w:ascii="仿宋_GB2312" w:eastAsia="仿宋_GB2312"/>
          <w:sz w:val="32"/>
          <w:szCs w:val="32"/>
        </w:rPr>
      </w:pPr>
      <w:r>
        <w:rPr>
          <w:rFonts w:hint="eastAsia" w:ascii="仿宋_GB2312" w:eastAsia="仿宋_GB2312"/>
          <w:sz w:val="32"/>
          <w:szCs w:val="32"/>
        </w:rPr>
        <w:fldChar w:fldCharType="begin"/>
      </w:r>
      <w:r>
        <w:rPr>
          <w:rFonts w:hint="eastAsia" w:ascii="仿宋_GB2312" w:eastAsia="仿宋_GB2312"/>
          <w:sz w:val="32"/>
          <w:szCs w:val="32"/>
        </w:rPr>
        <w:instrText xml:space="preserve"> = 2 \* GB2 </w:instrText>
      </w:r>
      <w:r>
        <w:rPr>
          <w:rFonts w:hint="eastAsia" w:ascii="仿宋_GB2312" w:eastAsia="仿宋_GB2312"/>
          <w:sz w:val="32"/>
          <w:szCs w:val="32"/>
        </w:rPr>
        <w:fldChar w:fldCharType="separate"/>
      </w:r>
      <w:r>
        <w:rPr>
          <w:rFonts w:hint="eastAsia" w:ascii="仿宋_GB2312" w:eastAsia="仿宋_GB2312"/>
          <w:sz w:val="32"/>
          <w:szCs w:val="32"/>
        </w:rPr>
        <w:t>⑵</w:t>
      </w:r>
      <w:r>
        <w:rPr>
          <w:rFonts w:hint="eastAsia" w:ascii="仿宋_GB2312" w:eastAsia="仿宋_GB2312"/>
          <w:sz w:val="32"/>
          <w:szCs w:val="32"/>
        </w:rPr>
        <w:fldChar w:fldCharType="end"/>
      </w:r>
      <w:r>
        <w:rPr>
          <w:rFonts w:hint="eastAsia" w:ascii="仿宋_GB2312" w:eastAsia="仿宋_GB2312"/>
          <w:sz w:val="32"/>
          <w:szCs w:val="32"/>
        </w:rPr>
        <w:t>综合管理、指导全区音乐、舞蹈、戏剧、曲艺、美术、书法、摄影、文学、电影等艺术，重点抓好各门类艺术精品的创作与生产管理；</w:t>
      </w:r>
    </w:p>
    <w:p w14:paraId="482A2861">
      <w:pPr>
        <w:spacing w:after="0" w:line="600" w:lineRule="exact"/>
        <w:ind w:firstLine="640" w:firstLineChars="200"/>
        <w:jc w:val="both"/>
        <w:rPr>
          <w:rFonts w:ascii="仿宋_GB2312" w:eastAsia="仿宋_GB2312"/>
          <w:sz w:val="32"/>
          <w:szCs w:val="32"/>
        </w:rPr>
      </w:pPr>
      <w:r>
        <w:rPr>
          <w:rFonts w:hint="eastAsia" w:ascii="仿宋_GB2312" w:eastAsia="仿宋_GB2312"/>
          <w:sz w:val="32"/>
          <w:szCs w:val="32"/>
        </w:rPr>
        <w:fldChar w:fldCharType="begin"/>
      </w:r>
      <w:r>
        <w:rPr>
          <w:rFonts w:hint="eastAsia" w:ascii="仿宋_GB2312" w:eastAsia="仿宋_GB2312"/>
          <w:sz w:val="32"/>
          <w:szCs w:val="32"/>
        </w:rPr>
        <w:instrText xml:space="preserve"> = 3 \* GB2 </w:instrText>
      </w:r>
      <w:r>
        <w:rPr>
          <w:rFonts w:hint="eastAsia" w:ascii="仿宋_GB2312" w:eastAsia="仿宋_GB2312"/>
          <w:sz w:val="32"/>
          <w:szCs w:val="32"/>
        </w:rPr>
        <w:fldChar w:fldCharType="separate"/>
      </w:r>
      <w:r>
        <w:rPr>
          <w:rFonts w:hint="eastAsia" w:ascii="仿宋_GB2312" w:eastAsia="仿宋_GB2312"/>
          <w:sz w:val="32"/>
          <w:szCs w:val="32"/>
        </w:rPr>
        <w:t>⑶</w:t>
      </w:r>
      <w:r>
        <w:rPr>
          <w:rFonts w:hint="eastAsia" w:ascii="仿宋_GB2312" w:eastAsia="仿宋_GB2312"/>
          <w:sz w:val="32"/>
          <w:szCs w:val="32"/>
        </w:rPr>
        <w:fldChar w:fldCharType="end"/>
      </w:r>
      <w:r>
        <w:rPr>
          <w:rFonts w:hint="eastAsia" w:ascii="仿宋_GB2312" w:eastAsia="仿宋_GB2312"/>
          <w:sz w:val="32"/>
          <w:szCs w:val="32"/>
        </w:rPr>
        <w:t xml:space="preserve">归口管理全区文化旅游市场，负责全区文化、文物、旅游的管理和行政许可；指导监督文化、文物的行政执法工作； </w:t>
      </w:r>
    </w:p>
    <w:p w14:paraId="1EC02DD1">
      <w:pPr>
        <w:spacing w:after="0" w:line="600" w:lineRule="exact"/>
        <w:ind w:firstLine="640" w:firstLineChars="200"/>
        <w:jc w:val="both"/>
        <w:rPr>
          <w:rFonts w:ascii="仿宋_GB2312" w:eastAsia="仿宋_GB2312"/>
          <w:sz w:val="32"/>
          <w:szCs w:val="32"/>
        </w:rPr>
      </w:pPr>
      <w:r>
        <w:rPr>
          <w:rFonts w:hint="eastAsia" w:ascii="仿宋_GB2312" w:eastAsia="仿宋_GB2312"/>
          <w:sz w:val="32"/>
          <w:szCs w:val="32"/>
        </w:rPr>
        <w:fldChar w:fldCharType="begin"/>
      </w:r>
      <w:r>
        <w:rPr>
          <w:rFonts w:hint="eastAsia" w:ascii="仿宋_GB2312" w:eastAsia="仿宋_GB2312"/>
          <w:sz w:val="32"/>
          <w:szCs w:val="32"/>
        </w:rPr>
        <w:instrText xml:space="preserve"> = 4 \* GB2 </w:instrText>
      </w:r>
      <w:r>
        <w:rPr>
          <w:rFonts w:hint="eastAsia" w:ascii="仿宋_GB2312" w:eastAsia="仿宋_GB2312"/>
          <w:sz w:val="32"/>
          <w:szCs w:val="32"/>
        </w:rPr>
        <w:fldChar w:fldCharType="separate"/>
      </w:r>
      <w:r>
        <w:rPr>
          <w:rFonts w:hint="eastAsia" w:ascii="仿宋_GB2312" w:eastAsia="仿宋_GB2312"/>
          <w:sz w:val="32"/>
          <w:szCs w:val="32"/>
        </w:rPr>
        <w:t>⑷</w:t>
      </w:r>
      <w:r>
        <w:rPr>
          <w:rFonts w:hint="eastAsia" w:ascii="仿宋_GB2312" w:eastAsia="仿宋_GB2312"/>
          <w:sz w:val="32"/>
          <w:szCs w:val="32"/>
        </w:rPr>
        <w:fldChar w:fldCharType="end"/>
      </w:r>
      <w:r>
        <w:rPr>
          <w:rFonts w:hint="eastAsia" w:ascii="仿宋_GB2312" w:eastAsia="仿宋_GB2312"/>
          <w:sz w:val="32"/>
          <w:szCs w:val="32"/>
        </w:rPr>
        <w:t>建设管理农家书屋，满足农村读者需求；</w:t>
      </w:r>
    </w:p>
    <w:p w14:paraId="6C4754D6">
      <w:pPr>
        <w:spacing w:after="0" w:line="600" w:lineRule="exact"/>
        <w:ind w:firstLine="640" w:firstLineChars="200"/>
        <w:jc w:val="both"/>
        <w:rPr>
          <w:rFonts w:ascii="仿宋_GB2312" w:eastAsia="仿宋_GB2312"/>
          <w:sz w:val="32"/>
          <w:szCs w:val="32"/>
        </w:rPr>
      </w:pPr>
      <w:r>
        <w:rPr>
          <w:rFonts w:hint="eastAsia" w:ascii="仿宋_GB2312" w:eastAsia="仿宋_GB2312"/>
          <w:sz w:val="32"/>
          <w:szCs w:val="32"/>
        </w:rPr>
        <w:fldChar w:fldCharType="begin"/>
      </w:r>
      <w:r>
        <w:rPr>
          <w:rFonts w:hint="eastAsia" w:ascii="仿宋_GB2312" w:eastAsia="仿宋_GB2312"/>
          <w:sz w:val="32"/>
          <w:szCs w:val="32"/>
        </w:rPr>
        <w:instrText xml:space="preserve"> = 5 \* GB2 </w:instrText>
      </w:r>
      <w:r>
        <w:rPr>
          <w:rFonts w:hint="eastAsia" w:ascii="仿宋_GB2312" w:eastAsia="仿宋_GB2312"/>
          <w:sz w:val="32"/>
          <w:szCs w:val="32"/>
        </w:rPr>
        <w:fldChar w:fldCharType="separate"/>
      </w:r>
      <w:r>
        <w:rPr>
          <w:rFonts w:hint="eastAsia" w:ascii="仿宋_GB2312" w:eastAsia="仿宋_GB2312"/>
          <w:sz w:val="32"/>
          <w:szCs w:val="32"/>
        </w:rPr>
        <w:t>⑸</w:t>
      </w:r>
      <w:r>
        <w:rPr>
          <w:rFonts w:hint="eastAsia" w:ascii="仿宋_GB2312" w:eastAsia="仿宋_GB2312"/>
          <w:sz w:val="32"/>
          <w:szCs w:val="32"/>
        </w:rPr>
        <w:fldChar w:fldCharType="end"/>
      </w:r>
      <w:r>
        <w:rPr>
          <w:rFonts w:hint="eastAsia" w:ascii="仿宋_GB2312" w:eastAsia="仿宋_GB2312"/>
          <w:sz w:val="32"/>
          <w:szCs w:val="32"/>
        </w:rPr>
        <w:t>指导文化、广电、新闻出版行业协会、学会等社团组织的活动。</w:t>
      </w:r>
    </w:p>
    <w:p w14:paraId="2DBA4DC5">
      <w:pPr>
        <w:spacing w:after="0" w:line="600" w:lineRule="exact"/>
        <w:ind w:firstLine="640" w:firstLineChars="200"/>
        <w:jc w:val="both"/>
        <w:rPr>
          <w:rFonts w:ascii="仿宋_GB2312" w:eastAsia="仿宋_GB2312"/>
          <w:sz w:val="32"/>
          <w:szCs w:val="32"/>
        </w:rPr>
      </w:pPr>
      <w:r>
        <w:rPr>
          <w:rFonts w:hint="eastAsia" w:ascii="仿宋_GB2312" w:eastAsia="仿宋_GB2312"/>
          <w:sz w:val="32"/>
          <w:szCs w:val="32"/>
        </w:rPr>
        <w:fldChar w:fldCharType="begin"/>
      </w:r>
      <w:r>
        <w:rPr>
          <w:rFonts w:hint="eastAsia" w:ascii="仿宋_GB2312" w:eastAsia="仿宋_GB2312"/>
          <w:sz w:val="32"/>
          <w:szCs w:val="32"/>
        </w:rPr>
        <w:instrText xml:space="preserve"> = 6 \* GB2 </w:instrText>
      </w:r>
      <w:r>
        <w:rPr>
          <w:rFonts w:hint="eastAsia" w:ascii="仿宋_GB2312" w:eastAsia="仿宋_GB2312"/>
          <w:sz w:val="32"/>
          <w:szCs w:val="32"/>
        </w:rPr>
        <w:fldChar w:fldCharType="separate"/>
      </w:r>
      <w:r>
        <w:rPr>
          <w:rFonts w:hint="eastAsia" w:ascii="仿宋_GB2312" w:eastAsia="仿宋_GB2312"/>
          <w:sz w:val="32"/>
          <w:szCs w:val="32"/>
        </w:rPr>
        <w:t>⑹</w:t>
      </w:r>
      <w:r>
        <w:rPr>
          <w:rFonts w:hint="eastAsia" w:ascii="仿宋_GB2312" w:eastAsia="仿宋_GB2312"/>
          <w:sz w:val="32"/>
          <w:szCs w:val="32"/>
        </w:rPr>
        <w:fldChar w:fldCharType="end"/>
      </w:r>
      <w:r>
        <w:rPr>
          <w:rFonts w:hint="eastAsia" w:ascii="仿宋_GB2312" w:eastAsia="仿宋_GB2312"/>
          <w:sz w:val="32"/>
          <w:szCs w:val="32"/>
        </w:rPr>
        <w:t>承办区委、政府交办的其它事项。</w:t>
      </w:r>
    </w:p>
    <w:p w14:paraId="003CB4E4">
      <w:pPr>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二、机构设置及人员情况</w:t>
      </w:r>
    </w:p>
    <w:p w14:paraId="3FAC61FB">
      <w:pPr>
        <w:ind w:firstLine="640" w:firstLineChars="200"/>
        <w:rPr>
          <w:rFonts w:ascii="仿宋" w:hAnsi="仿宋" w:eastAsia="仿宋"/>
          <w:sz w:val="32"/>
          <w:szCs w:val="32"/>
          <w:u w:val="none"/>
        </w:rPr>
      </w:pPr>
      <w:r>
        <w:rPr>
          <w:rFonts w:hint="eastAsia" w:ascii="仿宋" w:hAnsi="仿宋" w:eastAsia="仿宋"/>
          <w:sz w:val="32"/>
          <w:szCs w:val="32"/>
          <w:lang w:val="en-US" w:eastAsia="zh-CN"/>
        </w:rPr>
        <w:t>2025</w:t>
      </w:r>
      <w:r>
        <w:rPr>
          <w:rFonts w:hint="eastAsia" w:ascii="仿宋" w:hAnsi="仿宋" w:eastAsia="仿宋"/>
          <w:sz w:val="32"/>
          <w:szCs w:val="32"/>
        </w:rPr>
        <w:t>年</w:t>
      </w:r>
      <w:r>
        <w:rPr>
          <w:rFonts w:hint="eastAsia" w:ascii="仿宋" w:hAnsi="仿宋" w:eastAsia="仿宋"/>
          <w:sz w:val="32"/>
          <w:szCs w:val="32"/>
          <w:lang w:eastAsia="zh-CN"/>
        </w:rPr>
        <w:t>新余市渝水区文化广电旅游局</w:t>
      </w:r>
      <w:r>
        <w:rPr>
          <w:rFonts w:hint="eastAsia" w:ascii="仿宋" w:hAnsi="仿宋" w:eastAsia="仿宋"/>
          <w:sz w:val="32"/>
          <w:szCs w:val="32"/>
          <w:lang w:val="en-US" w:eastAsia="zh-CN"/>
        </w:rPr>
        <w:t>部门</w:t>
      </w:r>
      <w:r>
        <w:rPr>
          <w:rFonts w:hint="eastAsia" w:ascii="仿宋" w:hAnsi="仿宋" w:eastAsia="仿宋"/>
          <w:sz w:val="32"/>
          <w:szCs w:val="32"/>
        </w:rPr>
        <w:t>共有预算单位</w:t>
      </w:r>
      <w:r>
        <w:rPr>
          <w:rFonts w:hint="eastAsia" w:ascii="仿宋" w:hAnsi="仿宋" w:eastAsia="仿宋"/>
          <w:sz w:val="32"/>
          <w:szCs w:val="32"/>
          <w:lang w:val="en-US" w:eastAsia="zh-CN"/>
        </w:rPr>
        <w:t>3</w:t>
      </w:r>
      <w:r>
        <w:rPr>
          <w:rFonts w:ascii="仿宋" w:hAnsi="仿宋" w:eastAsia="仿宋"/>
          <w:sz w:val="32"/>
          <w:szCs w:val="32"/>
        </w:rPr>
        <w:t>个，包括</w:t>
      </w:r>
      <w:r>
        <w:rPr>
          <w:rFonts w:hint="eastAsia" w:ascii="仿宋" w:hAnsi="仿宋" w:eastAsia="仿宋"/>
          <w:sz w:val="32"/>
          <w:szCs w:val="32"/>
          <w:lang w:eastAsia="zh-CN"/>
        </w:rPr>
        <w:t>新余市渝水区文化广电旅游局</w:t>
      </w:r>
      <w:r>
        <w:rPr>
          <w:rFonts w:hint="eastAsia" w:ascii="仿宋" w:hAnsi="仿宋" w:eastAsia="仿宋"/>
          <w:sz w:val="32"/>
          <w:szCs w:val="32"/>
          <w:lang w:val="en-US" w:eastAsia="zh-CN"/>
        </w:rPr>
        <w:t>部门</w:t>
      </w:r>
      <w:r>
        <w:rPr>
          <w:rFonts w:hint="eastAsia" w:ascii="仿宋" w:hAnsi="仿宋" w:eastAsia="仿宋"/>
          <w:sz w:val="32"/>
          <w:szCs w:val="32"/>
          <w:lang w:eastAsia="zh-CN"/>
        </w:rPr>
        <w:t>本级</w:t>
      </w:r>
      <w:r>
        <w:rPr>
          <w:rFonts w:ascii="仿宋" w:hAnsi="仿宋" w:eastAsia="仿宋"/>
          <w:sz w:val="32"/>
          <w:szCs w:val="32"/>
        </w:rPr>
        <w:fldChar w:fldCharType="begin"/>
      </w:r>
      <w:r>
        <w:rPr>
          <w:rFonts w:ascii="仿宋" w:hAnsi="仿宋" w:eastAsia="仿宋"/>
          <w:sz w:val="32"/>
          <w:szCs w:val="32"/>
        </w:rPr>
        <w:instrText xml:space="preserve">MERGEFIELD ${page400644146.ds204012617_BMQKZDY_DIVNUMQK}</w:instrText>
      </w:r>
      <w:r>
        <w:rPr>
          <w:rFonts w:ascii="仿宋" w:hAnsi="仿宋" w:eastAsia="仿宋"/>
          <w:sz w:val="32"/>
          <w:szCs w:val="32"/>
        </w:rPr>
        <w:fldChar w:fldCharType="separate"/>
      </w:r>
      <w:r>
        <w:rPr>
          <w:rFonts w:ascii="仿宋" w:hAnsi="仿宋" w:eastAsia="仿宋"/>
          <w:sz w:val="32"/>
          <w:szCs w:val="32"/>
        </w:rPr>
        <w:t>和</w:t>
      </w:r>
      <w:r>
        <w:rPr>
          <w:rFonts w:hint="eastAsia" w:ascii="仿宋" w:hAnsi="仿宋" w:eastAsia="仿宋"/>
          <w:sz w:val="32"/>
          <w:szCs w:val="32"/>
          <w:lang w:val="en-US" w:eastAsia="zh-CN"/>
        </w:rPr>
        <w:t>2</w:t>
      </w:r>
      <w:r>
        <w:rPr>
          <w:rFonts w:ascii="仿宋" w:hAnsi="仿宋" w:eastAsia="仿宋"/>
          <w:sz w:val="32"/>
          <w:szCs w:val="32"/>
        </w:rPr>
        <w:t>个二级预算单位</w:t>
      </w:r>
      <w:r>
        <w:fldChar w:fldCharType="end"/>
      </w:r>
      <w:r>
        <w:rPr>
          <w:rFonts w:ascii="仿宋" w:hAnsi="仿宋" w:eastAsia="仿宋"/>
          <w:sz w:val="32"/>
          <w:szCs w:val="32"/>
        </w:rPr>
        <w:t>，</w:t>
      </w:r>
      <w:r>
        <w:rPr>
          <w:rFonts w:hint="eastAsia" w:ascii="仿宋" w:hAnsi="仿宋" w:eastAsia="仿宋"/>
          <w:sz w:val="32"/>
          <w:szCs w:val="32"/>
        </w:rPr>
        <w:t>二级预算单位具体包括：</w:t>
      </w:r>
      <w:r>
        <w:rPr>
          <w:rFonts w:hint="eastAsia" w:ascii="仿宋" w:hAnsi="仿宋" w:eastAsia="仿宋"/>
          <w:sz w:val="32"/>
          <w:szCs w:val="32"/>
          <w:lang w:val="en-US" w:eastAsia="zh-CN"/>
        </w:rPr>
        <w:t>新余市渝水区</w:t>
      </w:r>
      <w:r>
        <w:rPr>
          <w:rFonts w:hint="eastAsia" w:ascii="仿宋_GB2312" w:hAnsi="宋体" w:eastAsia="仿宋_GB2312"/>
          <w:sz w:val="32"/>
          <w:szCs w:val="30"/>
        </w:rPr>
        <w:t>文化馆、</w:t>
      </w:r>
      <w:r>
        <w:rPr>
          <w:rFonts w:hint="eastAsia" w:ascii="仿宋" w:hAnsi="仿宋" w:eastAsia="仿宋"/>
          <w:sz w:val="32"/>
          <w:szCs w:val="32"/>
          <w:lang w:val="en-US" w:eastAsia="zh-CN"/>
        </w:rPr>
        <w:t>新余市渝水</w:t>
      </w:r>
      <w:r>
        <w:rPr>
          <w:rFonts w:hint="eastAsia" w:ascii="仿宋_GB2312" w:hAnsi="宋体" w:eastAsia="仿宋_GB2312"/>
          <w:sz w:val="32"/>
          <w:szCs w:val="30"/>
        </w:rPr>
        <w:t>区图书馆</w:t>
      </w:r>
      <w:r>
        <w:rPr>
          <w:rFonts w:hint="eastAsia" w:ascii="仿宋" w:hAnsi="仿宋" w:eastAsia="仿宋"/>
          <w:sz w:val="32"/>
          <w:szCs w:val="32"/>
          <w:u w:val="none"/>
        </w:rPr>
        <w:t>。</w:t>
      </w:r>
    </w:p>
    <w:p w14:paraId="2D9992CC">
      <w:pPr>
        <w:ind w:firstLine="640" w:firstLineChars="200"/>
        <w:rPr>
          <w:highlight w:val="none"/>
        </w:rPr>
      </w:pPr>
      <w:r>
        <w:rPr>
          <w:rFonts w:ascii="仿宋" w:hAnsi="仿宋" w:eastAsia="仿宋"/>
          <w:sz w:val="32"/>
          <w:szCs w:val="32"/>
          <w:highlight w:val="none"/>
        </w:rPr>
        <w:fldChar w:fldCharType="begin"/>
      </w:r>
      <w:r>
        <w:rPr>
          <w:rFonts w:ascii="仿宋" w:hAnsi="仿宋" w:eastAsia="仿宋"/>
          <w:sz w:val="32"/>
          <w:szCs w:val="32"/>
          <w:highlight w:val="none"/>
        </w:rPr>
        <w:instrText xml:space="preserve">MERGEFIELD ${page400644146.ds532982397_REP_JX_BAS_AGENCY_INFO_ZYFRS_S_BZRSXJ}</w:instrText>
      </w:r>
      <w:r>
        <w:rPr>
          <w:rFonts w:ascii="仿宋" w:hAnsi="仿宋" w:eastAsia="仿宋"/>
          <w:sz w:val="32"/>
          <w:szCs w:val="32"/>
          <w:highlight w:val="none"/>
        </w:rPr>
        <w:fldChar w:fldCharType="separate"/>
      </w:r>
      <w:r>
        <w:rPr>
          <w:rFonts w:ascii="仿宋" w:hAnsi="仿宋" w:eastAsia="仿宋"/>
          <w:sz w:val="32"/>
          <w:szCs w:val="32"/>
          <w:highlight w:val="none"/>
        </w:rPr>
        <w:t>编制人数小计</w:t>
      </w:r>
      <w:r>
        <w:rPr>
          <w:rFonts w:hint="eastAsia" w:ascii="仿宋" w:hAnsi="仿宋" w:eastAsia="仿宋"/>
          <w:sz w:val="32"/>
          <w:szCs w:val="32"/>
          <w:highlight w:val="none"/>
          <w:u w:val="none"/>
          <w:lang w:val="en-US" w:eastAsia="zh-CN"/>
        </w:rPr>
        <w:t>34</w:t>
      </w:r>
      <w:r>
        <w:rPr>
          <w:rFonts w:ascii="仿宋" w:hAnsi="仿宋" w:eastAsia="仿宋"/>
          <w:sz w:val="32"/>
          <w:szCs w:val="32"/>
          <w:highlight w:val="none"/>
        </w:rPr>
        <w:t>人,</w:t>
      </w:r>
      <w:r>
        <w:rPr>
          <w:highlight w:val="none"/>
        </w:rPr>
        <w:fldChar w:fldCharType="end"/>
      </w:r>
      <w:r>
        <w:rPr>
          <w:rFonts w:ascii="仿宋" w:hAnsi="仿宋" w:eastAsia="仿宋"/>
          <w:sz w:val="32"/>
          <w:szCs w:val="32"/>
          <w:highlight w:val="none"/>
        </w:rPr>
        <w:t>其中：</w:t>
      </w:r>
      <w:r>
        <w:rPr>
          <w:rFonts w:ascii="仿宋" w:hAnsi="仿宋" w:eastAsia="仿宋"/>
          <w:sz w:val="32"/>
          <w:szCs w:val="32"/>
          <w:highlight w:val="none"/>
        </w:rPr>
        <w:fldChar w:fldCharType="begin"/>
      </w:r>
      <w:r>
        <w:rPr>
          <w:rFonts w:ascii="仿宋" w:hAnsi="仿宋" w:eastAsia="仿宋"/>
          <w:sz w:val="32"/>
          <w:szCs w:val="32"/>
          <w:highlight w:val="none"/>
        </w:rPr>
        <w:instrText xml:space="preserve">MERGEFIELD ${page400644146.ds532982397_REP_JX_BAS_AGENCY_INFO_ZYFRS_S_BZRSMX}</w:instrText>
      </w:r>
      <w:r>
        <w:rPr>
          <w:rFonts w:ascii="仿宋" w:hAnsi="仿宋" w:eastAsia="仿宋"/>
          <w:sz w:val="32"/>
          <w:szCs w:val="32"/>
          <w:highlight w:val="none"/>
        </w:rPr>
        <w:fldChar w:fldCharType="separate"/>
      </w:r>
      <w:r>
        <w:rPr>
          <w:rFonts w:ascii="仿宋" w:hAnsi="仿宋" w:eastAsia="仿宋"/>
          <w:sz w:val="32"/>
          <w:szCs w:val="32"/>
          <w:highlight w:val="none"/>
        </w:rPr>
        <w:t>行政编制人数</w:t>
      </w:r>
      <w:r>
        <w:rPr>
          <w:rFonts w:hint="eastAsia" w:ascii="仿宋" w:hAnsi="仿宋" w:eastAsia="仿宋"/>
          <w:sz w:val="32"/>
          <w:szCs w:val="32"/>
          <w:highlight w:val="none"/>
          <w:lang w:val="en-US" w:eastAsia="zh-CN"/>
        </w:rPr>
        <w:t>8</w:t>
      </w:r>
      <w:r>
        <w:rPr>
          <w:rFonts w:ascii="仿宋" w:hAnsi="仿宋" w:eastAsia="仿宋"/>
          <w:sz w:val="32"/>
          <w:szCs w:val="32"/>
          <w:highlight w:val="none"/>
        </w:rPr>
        <w:t>人,全部补助事业编制人数</w:t>
      </w:r>
      <w:r>
        <w:rPr>
          <w:rFonts w:hint="eastAsia" w:ascii="仿宋" w:hAnsi="仿宋" w:eastAsia="仿宋"/>
          <w:sz w:val="32"/>
          <w:szCs w:val="32"/>
          <w:highlight w:val="none"/>
          <w:lang w:val="en-US" w:eastAsia="zh-CN"/>
        </w:rPr>
        <w:t>26</w:t>
      </w:r>
      <w:r>
        <w:rPr>
          <w:rFonts w:ascii="仿宋" w:hAnsi="仿宋" w:eastAsia="仿宋"/>
          <w:sz w:val="32"/>
          <w:szCs w:val="32"/>
          <w:highlight w:val="none"/>
        </w:rPr>
        <w:t>人,部分补助事业编制人数</w:t>
      </w:r>
      <w:r>
        <w:rPr>
          <w:rFonts w:hint="eastAsia" w:ascii="仿宋" w:hAnsi="仿宋" w:eastAsia="仿宋"/>
          <w:sz w:val="32"/>
          <w:szCs w:val="32"/>
          <w:highlight w:val="none"/>
          <w:lang w:val="en-US" w:eastAsia="zh-CN"/>
        </w:rPr>
        <w:t>0</w:t>
      </w:r>
      <w:r>
        <w:rPr>
          <w:rFonts w:ascii="仿宋" w:hAnsi="仿宋" w:eastAsia="仿宋"/>
          <w:sz w:val="32"/>
          <w:szCs w:val="32"/>
          <w:highlight w:val="none"/>
        </w:rPr>
        <w:t>人。</w:t>
      </w:r>
      <w:r>
        <w:rPr>
          <w:highlight w:val="none"/>
        </w:rPr>
        <w:fldChar w:fldCharType="end"/>
      </w:r>
      <w:r>
        <w:rPr>
          <w:rFonts w:ascii="仿宋" w:hAnsi="仿宋" w:eastAsia="仿宋"/>
          <w:sz w:val="32"/>
          <w:szCs w:val="32"/>
          <w:highlight w:val="none"/>
        </w:rPr>
        <w:fldChar w:fldCharType="begin"/>
      </w:r>
      <w:r>
        <w:rPr>
          <w:rFonts w:ascii="仿宋" w:hAnsi="仿宋" w:eastAsia="仿宋"/>
          <w:sz w:val="32"/>
          <w:szCs w:val="32"/>
          <w:highlight w:val="none"/>
        </w:rPr>
        <w:instrText xml:space="preserve">MERGEFIELD ${page400644146.ds532982397_REP_JX_BAS_AGENCY_INFO_ZYFRS_S_SYRSXJ}</w:instrText>
      </w:r>
      <w:r>
        <w:rPr>
          <w:rFonts w:ascii="仿宋" w:hAnsi="仿宋" w:eastAsia="仿宋"/>
          <w:sz w:val="32"/>
          <w:szCs w:val="32"/>
          <w:highlight w:val="none"/>
        </w:rPr>
        <w:fldChar w:fldCharType="separate"/>
      </w:r>
      <w:r>
        <w:rPr>
          <w:rFonts w:ascii="仿宋" w:hAnsi="仿宋" w:eastAsia="仿宋"/>
          <w:sz w:val="32"/>
          <w:szCs w:val="32"/>
          <w:highlight w:val="none"/>
        </w:rPr>
        <w:t>实有人数小计</w:t>
      </w:r>
      <w:r>
        <w:rPr>
          <w:rFonts w:hint="eastAsia" w:ascii="仿宋" w:hAnsi="仿宋" w:eastAsia="仿宋"/>
          <w:sz w:val="32"/>
          <w:szCs w:val="32"/>
          <w:highlight w:val="none"/>
          <w:lang w:val="en-US" w:eastAsia="zh-CN"/>
        </w:rPr>
        <w:t>53</w:t>
      </w:r>
      <w:r>
        <w:rPr>
          <w:rFonts w:ascii="仿宋" w:hAnsi="仿宋" w:eastAsia="仿宋"/>
          <w:sz w:val="32"/>
          <w:szCs w:val="32"/>
          <w:highlight w:val="none"/>
        </w:rPr>
        <w:t>人,</w:t>
      </w:r>
      <w:r>
        <w:rPr>
          <w:highlight w:val="none"/>
        </w:rPr>
        <w:fldChar w:fldCharType="end"/>
      </w:r>
      <w:r>
        <w:rPr>
          <w:rFonts w:ascii="仿宋" w:hAnsi="仿宋" w:eastAsia="仿宋"/>
          <w:sz w:val="32"/>
          <w:szCs w:val="32"/>
          <w:highlight w:val="none"/>
        </w:rPr>
        <w:t>其中：</w:t>
      </w:r>
      <w:r>
        <w:rPr>
          <w:rFonts w:ascii="仿宋" w:hAnsi="仿宋" w:eastAsia="仿宋"/>
          <w:sz w:val="32"/>
          <w:szCs w:val="32"/>
          <w:highlight w:val="none"/>
        </w:rPr>
        <w:fldChar w:fldCharType="begin"/>
      </w:r>
      <w:r>
        <w:rPr>
          <w:rFonts w:ascii="仿宋" w:hAnsi="仿宋" w:eastAsia="仿宋"/>
          <w:sz w:val="32"/>
          <w:szCs w:val="32"/>
          <w:highlight w:val="none"/>
        </w:rPr>
        <w:instrText xml:space="preserve">MERGEFIELD ${page400644146.ds532982397_REP_JX_BAS_AGENCY_INFO_ZYFRS_S_ZZRSXJ}</w:instrText>
      </w:r>
      <w:r>
        <w:rPr>
          <w:rFonts w:ascii="仿宋" w:hAnsi="仿宋" w:eastAsia="仿宋"/>
          <w:sz w:val="32"/>
          <w:szCs w:val="32"/>
          <w:highlight w:val="none"/>
        </w:rPr>
        <w:fldChar w:fldCharType="separate"/>
      </w:r>
      <w:r>
        <w:rPr>
          <w:rFonts w:ascii="仿宋" w:hAnsi="仿宋" w:eastAsia="仿宋"/>
          <w:sz w:val="32"/>
          <w:szCs w:val="32"/>
          <w:highlight w:val="none"/>
        </w:rPr>
        <w:t>在职人数小计</w:t>
      </w:r>
      <w:r>
        <w:rPr>
          <w:rFonts w:hint="eastAsia" w:ascii="仿宋" w:hAnsi="仿宋" w:eastAsia="仿宋"/>
          <w:sz w:val="32"/>
          <w:szCs w:val="32"/>
          <w:highlight w:val="none"/>
          <w:lang w:val="en-US" w:eastAsia="zh-CN"/>
        </w:rPr>
        <w:t>29</w:t>
      </w:r>
      <w:r>
        <w:rPr>
          <w:rFonts w:ascii="仿宋" w:hAnsi="仿宋" w:eastAsia="仿宋"/>
          <w:sz w:val="32"/>
          <w:szCs w:val="32"/>
          <w:highlight w:val="none"/>
        </w:rPr>
        <w:t>人,</w:t>
      </w:r>
      <w:r>
        <w:rPr>
          <w:highlight w:val="none"/>
        </w:rPr>
        <w:fldChar w:fldCharType="end"/>
      </w:r>
      <w:r>
        <w:rPr>
          <w:rFonts w:ascii="仿宋" w:hAnsi="仿宋" w:eastAsia="仿宋"/>
          <w:sz w:val="32"/>
          <w:szCs w:val="32"/>
          <w:highlight w:val="none"/>
        </w:rPr>
        <w:fldChar w:fldCharType="begin"/>
      </w:r>
      <w:r>
        <w:rPr>
          <w:rFonts w:ascii="仿宋" w:hAnsi="仿宋" w:eastAsia="仿宋"/>
          <w:sz w:val="32"/>
          <w:szCs w:val="32"/>
          <w:highlight w:val="none"/>
        </w:rPr>
        <w:instrText xml:space="preserve">MERGEFIELD ${page400644146.ds532982397_REP_JX_BAS_AGENCY_INFO_ZYFRS_S_ZZRSMX}</w:instrText>
      </w:r>
      <w:r>
        <w:rPr>
          <w:rFonts w:ascii="仿宋" w:hAnsi="仿宋" w:eastAsia="仿宋"/>
          <w:sz w:val="32"/>
          <w:szCs w:val="32"/>
          <w:highlight w:val="none"/>
        </w:rPr>
        <w:fldChar w:fldCharType="separate"/>
      </w:r>
      <w:r>
        <w:rPr>
          <w:rFonts w:ascii="仿宋" w:hAnsi="仿宋" w:eastAsia="仿宋"/>
          <w:sz w:val="32"/>
          <w:szCs w:val="32"/>
          <w:highlight w:val="none"/>
        </w:rPr>
        <w:t>行政在职人数</w:t>
      </w:r>
      <w:r>
        <w:rPr>
          <w:rFonts w:hint="eastAsia" w:ascii="仿宋" w:hAnsi="仿宋" w:eastAsia="仿宋"/>
          <w:sz w:val="32"/>
          <w:szCs w:val="32"/>
          <w:highlight w:val="none"/>
          <w:lang w:val="en-US" w:eastAsia="zh-CN"/>
        </w:rPr>
        <w:t>10</w:t>
      </w:r>
      <w:r>
        <w:rPr>
          <w:rFonts w:ascii="仿宋" w:hAnsi="仿宋" w:eastAsia="仿宋"/>
          <w:sz w:val="32"/>
          <w:szCs w:val="32"/>
          <w:highlight w:val="none"/>
        </w:rPr>
        <w:t>人,全部补助事业在职人数</w:t>
      </w:r>
      <w:r>
        <w:rPr>
          <w:rFonts w:hint="eastAsia" w:ascii="仿宋" w:hAnsi="仿宋" w:eastAsia="仿宋"/>
          <w:sz w:val="32"/>
          <w:szCs w:val="32"/>
          <w:highlight w:val="none"/>
          <w:lang w:val="en-US" w:eastAsia="zh-CN"/>
        </w:rPr>
        <w:t>19</w:t>
      </w:r>
      <w:r>
        <w:rPr>
          <w:rFonts w:ascii="仿宋" w:hAnsi="仿宋" w:eastAsia="仿宋"/>
          <w:sz w:val="32"/>
          <w:szCs w:val="32"/>
          <w:highlight w:val="none"/>
        </w:rPr>
        <w:t>人,部分补助事业在职人数</w:t>
      </w:r>
      <w:r>
        <w:rPr>
          <w:rFonts w:hint="eastAsia" w:ascii="仿宋" w:hAnsi="仿宋" w:eastAsia="仿宋"/>
          <w:sz w:val="32"/>
          <w:szCs w:val="32"/>
          <w:highlight w:val="none"/>
          <w:lang w:val="en-US" w:eastAsia="zh-CN"/>
        </w:rPr>
        <w:t>0</w:t>
      </w:r>
      <w:r>
        <w:rPr>
          <w:rFonts w:ascii="仿宋" w:hAnsi="仿宋" w:eastAsia="仿宋"/>
          <w:sz w:val="32"/>
          <w:szCs w:val="32"/>
          <w:highlight w:val="none"/>
        </w:rPr>
        <w:t>人。</w:t>
      </w:r>
      <w:r>
        <w:rPr>
          <w:highlight w:val="none"/>
        </w:rPr>
        <w:fldChar w:fldCharType="end"/>
      </w:r>
      <w:r>
        <w:rPr>
          <w:rFonts w:ascii="仿宋" w:hAnsi="仿宋" w:eastAsia="仿宋"/>
          <w:sz w:val="32"/>
          <w:szCs w:val="32"/>
          <w:highlight w:val="none"/>
        </w:rPr>
        <w:fldChar w:fldCharType="begin"/>
      </w:r>
      <w:r>
        <w:rPr>
          <w:rFonts w:ascii="仿宋" w:hAnsi="仿宋" w:eastAsia="仿宋"/>
          <w:sz w:val="32"/>
          <w:szCs w:val="32"/>
          <w:highlight w:val="none"/>
        </w:rPr>
        <w:instrText xml:space="preserve">MERGEFIELD ${page400644146.ds532982397_REP_JX_BAS_AGENCY_INFO_ZYFRS_S_QTRSMX}</w:instrText>
      </w:r>
      <w:r>
        <w:rPr>
          <w:rFonts w:ascii="仿宋" w:hAnsi="仿宋" w:eastAsia="仿宋"/>
          <w:sz w:val="32"/>
          <w:szCs w:val="32"/>
          <w:highlight w:val="none"/>
        </w:rPr>
        <w:fldChar w:fldCharType="separate"/>
      </w:r>
      <w:r>
        <w:rPr>
          <w:rFonts w:ascii="仿宋" w:hAnsi="仿宋" w:eastAsia="仿宋"/>
          <w:sz w:val="32"/>
          <w:szCs w:val="32"/>
          <w:highlight w:val="none"/>
        </w:rPr>
        <w:t>离休人数小计</w:t>
      </w:r>
      <w:r>
        <w:rPr>
          <w:rFonts w:hint="eastAsia" w:ascii="仿宋" w:hAnsi="仿宋" w:eastAsia="仿宋"/>
          <w:sz w:val="32"/>
          <w:szCs w:val="32"/>
          <w:highlight w:val="none"/>
          <w:lang w:val="en-US" w:eastAsia="zh-CN"/>
        </w:rPr>
        <w:t>0</w:t>
      </w:r>
      <w:r>
        <w:rPr>
          <w:rFonts w:ascii="仿宋" w:hAnsi="仿宋" w:eastAsia="仿宋"/>
          <w:sz w:val="32"/>
          <w:szCs w:val="32"/>
          <w:highlight w:val="none"/>
        </w:rPr>
        <w:t>人,退休人数小计</w:t>
      </w:r>
      <w:r>
        <w:rPr>
          <w:rFonts w:hint="eastAsia" w:ascii="仿宋" w:hAnsi="仿宋" w:eastAsia="仿宋"/>
          <w:sz w:val="32"/>
          <w:szCs w:val="32"/>
          <w:highlight w:val="none"/>
          <w:lang w:val="en-US" w:eastAsia="zh-CN"/>
        </w:rPr>
        <w:t>24</w:t>
      </w:r>
      <w:r>
        <w:rPr>
          <w:rFonts w:ascii="仿宋" w:hAnsi="仿宋" w:eastAsia="仿宋"/>
          <w:sz w:val="32"/>
          <w:szCs w:val="32"/>
          <w:highlight w:val="none"/>
        </w:rPr>
        <w:t>人,遗属人数</w:t>
      </w:r>
      <w:r>
        <w:rPr>
          <w:rFonts w:hint="eastAsia" w:ascii="仿宋" w:hAnsi="仿宋" w:eastAsia="仿宋"/>
          <w:sz w:val="32"/>
          <w:szCs w:val="32"/>
          <w:highlight w:val="none"/>
          <w:lang w:val="en-US" w:eastAsia="zh-CN"/>
        </w:rPr>
        <w:t>0</w:t>
      </w:r>
      <w:r>
        <w:rPr>
          <w:rFonts w:ascii="仿宋" w:hAnsi="仿宋" w:eastAsia="仿宋"/>
          <w:sz w:val="32"/>
          <w:szCs w:val="32"/>
          <w:highlight w:val="none"/>
        </w:rPr>
        <w:t>人。</w:t>
      </w:r>
      <w:r>
        <w:rPr>
          <w:highlight w:val="none"/>
        </w:rPr>
        <w:fldChar w:fldCharType="end"/>
      </w:r>
    </w:p>
    <w:p w14:paraId="7468528C">
      <w:pPr>
        <w:ind w:firstLine="640" w:firstLineChars="200"/>
        <w:rPr>
          <w:rFonts w:hint="eastAsia" w:ascii="仿宋_GB2312" w:hAnsi="仿宋_GB2312" w:eastAsia="仿宋_GB2312" w:cs="仿宋_GB2312"/>
          <w:sz w:val="32"/>
          <w:szCs w:val="32"/>
        </w:rPr>
      </w:pPr>
    </w:p>
    <w:p w14:paraId="56D4FC84">
      <w:pPr>
        <w:ind w:firstLine="640" w:firstLineChars="200"/>
        <w:rPr>
          <w:rFonts w:hint="eastAsia" w:ascii="仿宋_GB2312" w:hAnsi="仿宋_GB2312" w:eastAsia="仿宋_GB2312" w:cs="仿宋_GB2312"/>
          <w:sz w:val="32"/>
          <w:szCs w:val="32"/>
        </w:rPr>
      </w:pPr>
    </w:p>
    <w:p w14:paraId="5E6EC5FC">
      <w:pPr>
        <w:widowControl/>
        <w:spacing w:line="580" w:lineRule="exact"/>
        <w:jc w:val="center"/>
        <w:rPr>
          <w:rFonts w:ascii="仿宋_GB2312" w:eastAsia="仿宋_GB2312"/>
          <w:b/>
          <w:sz w:val="32"/>
          <w:szCs w:val="30"/>
        </w:rPr>
      </w:pPr>
      <w:r>
        <w:rPr>
          <w:rFonts w:hint="eastAsia" w:ascii="仿宋_GB2312" w:eastAsia="仿宋_GB2312"/>
          <w:b/>
          <w:sz w:val="32"/>
          <w:szCs w:val="30"/>
        </w:rPr>
        <w:t xml:space="preserve">第二部分 </w:t>
      </w:r>
      <w:r>
        <w:rPr>
          <w:rFonts w:hint="eastAsia" w:ascii="仿宋_GB2312" w:eastAsia="仿宋_GB2312"/>
          <w:b/>
          <w:sz w:val="32"/>
          <w:szCs w:val="30"/>
          <w:lang w:val="en-US" w:eastAsia="zh-CN"/>
        </w:rPr>
        <w:t xml:space="preserve"> </w:t>
      </w:r>
      <w:r>
        <w:rPr>
          <w:rFonts w:hint="eastAsia" w:ascii="仿宋_GB2312" w:eastAsia="仿宋_GB2312"/>
          <w:b/>
          <w:bCs/>
          <w:color w:val="000000"/>
          <w:sz w:val="32"/>
          <w:szCs w:val="32"/>
          <w:lang w:eastAsia="zh-CN"/>
        </w:rPr>
        <w:t>新余市渝水区文化广电旅游局</w:t>
      </w:r>
      <w:r>
        <w:rPr>
          <w:rFonts w:hint="eastAsia" w:ascii="仿宋_GB2312" w:eastAsia="仿宋_GB2312"/>
          <w:b/>
          <w:sz w:val="32"/>
          <w:szCs w:val="30"/>
          <w:lang w:val="en-US" w:eastAsia="zh-CN"/>
        </w:rPr>
        <w:t>部门2025</w:t>
      </w:r>
      <w:r>
        <w:rPr>
          <w:rFonts w:hint="eastAsia" w:ascii="仿宋_GB2312" w:eastAsia="仿宋_GB2312"/>
          <w:b/>
          <w:sz w:val="32"/>
          <w:szCs w:val="30"/>
        </w:rPr>
        <w:t>年部门预算表</w:t>
      </w:r>
    </w:p>
    <w:p w14:paraId="60E9CC15">
      <w:pPr>
        <w:ind w:firstLine="640" w:firstLineChars="200"/>
        <w:jc w:val="left"/>
        <w:rPr>
          <w:rFonts w:ascii="仿宋" w:hAnsi="仿宋" w:eastAsia="仿宋"/>
          <w:bCs/>
          <w:sz w:val="32"/>
          <w:szCs w:val="32"/>
        </w:rPr>
      </w:pPr>
      <w:r>
        <w:rPr>
          <w:rFonts w:hint="eastAsia" w:ascii="仿宋" w:hAnsi="仿宋" w:eastAsia="仿宋"/>
          <w:bCs/>
          <w:sz w:val="32"/>
          <w:szCs w:val="32"/>
        </w:rPr>
        <w:t>（详见附表）</w:t>
      </w:r>
    </w:p>
    <w:p w14:paraId="2BEE5409">
      <w:pPr>
        <w:ind w:firstLine="640" w:firstLineChars="200"/>
        <w:jc w:val="left"/>
        <w:rPr>
          <w:rStyle w:val="10"/>
          <w:rFonts w:ascii="仿宋" w:hAnsi="仿宋" w:eastAsia="仿宋"/>
          <w:bCs/>
          <w:sz w:val="32"/>
          <w:szCs w:val="32"/>
        </w:rPr>
      </w:pPr>
    </w:p>
    <w:p w14:paraId="436DFCBB">
      <w:pPr>
        <w:ind w:firstLine="640" w:firstLineChars="200"/>
        <w:jc w:val="left"/>
        <w:rPr>
          <w:rStyle w:val="10"/>
          <w:rFonts w:ascii="仿宋" w:hAnsi="仿宋" w:eastAsia="仿宋"/>
          <w:bCs/>
          <w:sz w:val="32"/>
          <w:szCs w:val="32"/>
        </w:rPr>
      </w:pPr>
    </w:p>
    <w:p w14:paraId="4EA2AEEA">
      <w:pPr>
        <w:widowControl/>
        <w:spacing w:line="580" w:lineRule="exact"/>
        <w:jc w:val="center"/>
        <w:rPr>
          <w:rFonts w:ascii="仿宋_GB2312" w:eastAsia="仿宋_GB2312"/>
          <w:b/>
          <w:sz w:val="32"/>
          <w:szCs w:val="30"/>
        </w:rPr>
      </w:pPr>
      <w:r>
        <w:rPr>
          <w:rFonts w:hint="eastAsia" w:ascii="仿宋_GB2312" w:hAnsi="Calibri" w:eastAsia="仿宋_GB2312" w:cs="宋体"/>
          <w:b/>
          <w:kern w:val="0"/>
          <w:sz w:val="32"/>
          <w:szCs w:val="32"/>
        </w:rPr>
        <w:t xml:space="preserve">第三部分 </w:t>
      </w:r>
      <w:r>
        <w:rPr>
          <w:rFonts w:hint="eastAsia" w:ascii="仿宋_GB2312" w:eastAsia="仿宋_GB2312"/>
          <w:b/>
          <w:sz w:val="32"/>
          <w:szCs w:val="30"/>
        </w:rPr>
        <w:t xml:space="preserve"> </w:t>
      </w:r>
      <w:r>
        <w:rPr>
          <w:rFonts w:hint="eastAsia" w:ascii="仿宋_GB2312" w:eastAsia="仿宋_GB2312"/>
          <w:b/>
          <w:bCs/>
          <w:color w:val="000000"/>
          <w:sz w:val="32"/>
          <w:szCs w:val="32"/>
          <w:lang w:eastAsia="zh-CN"/>
        </w:rPr>
        <w:t>新余市渝水区文化广电旅游局</w:t>
      </w:r>
      <w:r>
        <w:rPr>
          <w:rFonts w:hint="eastAsia" w:ascii="仿宋_GB2312" w:eastAsia="仿宋_GB2312"/>
          <w:b/>
          <w:sz w:val="32"/>
          <w:szCs w:val="30"/>
          <w:lang w:val="en-US" w:eastAsia="zh-CN"/>
        </w:rPr>
        <w:t>部门2025</w:t>
      </w:r>
      <w:r>
        <w:rPr>
          <w:rFonts w:hint="eastAsia" w:ascii="仿宋_GB2312" w:eastAsia="仿宋_GB2312"/>
          <w:b/>
          <w:sz w:val="32"/>
          <w:szCs w:val="30"/>
        </w:rPr>
        <w:t>年部门预算情况说明</w:t>
      </w:r>
    </w:p>
    <w:p w14:paraId="438147FA">
      <w:pPr>
        <w:widowControl/>
        <w:spacing w:line="580" w:lineRule="exact"/>
        <w:jc w:val="center"/>
        <w:rPr>
          <w:rFonts w:ascii="仿宋_GB2312" w:eastAsia="仿宋_GB2312"/>
          <w:b/>
          <w:sz w:val="32"/>
          <w:szCs w:val="30"/>
        </w:rPr>
      </w:pPr>
    </w:p>
    <w:p w14:paraId="4E9AC3C7">
      <w:pPr>
        <w:widowControl/>
        <w:spacing w:line="580" w:lineRule="exact"/>
        <w:jc w:val="left"/>
        <w:rPr>
          <w:rFonts w:ascii="楷体_GB2312" w:eastAsia="楷体_GB2312"/>
          <w:b/>
          <w:sz w:val="32"/>
          <w:szCs w:val="30"/>
        </w:rPr>
      </w:pPr>
      <w:r>
        <w:rPr>
          <w:rFonts w:hint="eastAsia" w:ascii="楷体_GB2312" w:eastAsia="楷体_GB2312"/>
          <w:b/>
          <w:sz w:val="32"/>
          <w:szCs w:val="30"/>
        </w:rPr>
        <w:t>一、</w:t>
      </w:r>
      <w:r>
        <w:rPr>
          <w:rFonts w:hint="eastAsia" w:ascii="楷体_GB2312" w:eastAsia="楷体_GB2312"/>
          <w:b/>
          <w:sz w:val="32"/>
          <w:szCs w:val="30"/>
          <w:lang w:val="en-US" w:eastAsia="zh-CN"/>
        </w:rPr>
        <w:t>2025</w:t>
      </w:r>
      <w:r>
        <w:rPr>
          <w:rFonts w:hint="eastAsia" w:ascii="楷体_GB2312" w:eastAsia="楷体_GB2312"/>
          <w:b/>
          <w:sz w:val="32"/>
          <w:szCs w:val="30"/>
        </w:rPr>
        <w:t>年部门预算收支情况说明</w:t>
      </w:r>
    </w:p>
    <w:p w14:paraId="53A1E793">
      <w:pPr>
        <w:ind w:firstLine="643" w:firstLineChars="200"/>
        <w:rPr>
          <w:rStyle w:val="10"/>
          <w:rFonts w:hint="eastAsia" w:ascii="仿宋_GB2312" w:hAnsi="仿宋_GB2312" w:eastAsia="仿宋_GB2312" w:cs="仿宋_GB2312"/>
          <w:b/>
          <w:sz w:val="32"/>
          <w:szCs w:val="32"/>
        </w:rPr>
      </w:pPr>
      <w:r>
        <w:rPr>
          <w:rStyle w:val="10"/>
          <w:rFonts w:hint="eastAsia" w:ascii="仿宋_GB2312" w:hAnsi="仿宋_GB2312" w:eastAsia="仿宋_GB2312" w:cs="仿宋_GB2312"/>
          <w:b/>
          <w:sz w:val="32"/>
          <w:szCs w:val="32"/>
        </w:rPr>
        <w:t xml:space="preserve"> (一)收入预算情况</w:t>
      </w:r>
    </w:p>
    <w:p w14:paraId="200A915A">
      <w:pPr>
        <w:widowControl/>
        <w:ind w:firstLine="64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2025</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eastAsia="zh-CN"/>
        </w:rPr>
        <w:t>新余市渝水区文化广电旅游局</w:t>
      </w:r>
      <w:r>
        <w:rPr>
          <w:rFonts w:hint="eastAsia" w:ascii="仿宋_GB2312" w:hAnsi="仿宋_GB2312" w:eastAsia="仿宋_GB2312" w:cs="仿宋_GB2312"/>
          <w:kern w:val="0"/>
          <w:sz w:val="32"/>
          <w:szCs w:val="32"/>
          <w:lang w:val="en-US" w:eastAsia="zh-CN"/>
        </w:rPr>
        <w:t>部门</w:t>
      </w:r>
      <w:r>
        <w:rPr>
          <w:rFonts w:hint="eastAsia" w:ascii="仿宋_GB2312" w:hAnsi="仿宋_GB2312" w:eastAsia="仿宋_GB2312" w:cs="仿宋_GB2312"/>
          <w:kern w:val="0"/>
          <w:sz w:val="32"/>
          <w:szCs w:val="32"/>
        </w:rPr>
        <w:fldChar w:fldCharType="begin"/>
      </w:r>
      <w:r>
        <w:rPr>
          <w:rFonts w:hint="eastAsia" w:ascii="仿宋_GB2312" w:hAnsi="仿宋_GB2312" w:eastAsia="仿宋_GB2312" w:cs="仿宋_GB2312"/>
          <w:kern w:val="0"/>
          <w:sz w:val="32"/>
          <w:szCs w:val="32"/>
        </w:rPr>
        <w:instrText xml:space="preserve">MERGEFIELD ${page400644146.ds509943833_V_BGT_DEP_INCOME_DXQ01_ZJ}</w:instrText>
      </w:r>
      <w:r>
        <w:rPr>
          <w:rFonts w:hint="eastAsia" w:ascii="仿宋_GB2312" w:hAnsi="仿宋_GB2312" w:eastAsia="仿宋_GB2312" w:cs="仿宋_GB2312"/>
          <w:kern w:val="0"/>
          <w:sz w:val="32"/>
          <w:szCs w:val="32"/>
        </w:rPr>
        <w:fldChar w:fldCharType="separate"/>
      </w:r>
      <w:r>
        <w:rPr>
          <w:rFonts w:hint="eastAsia" w:ascii="仿宋_GB2312" w:hAnsi="仿宋_GB2312" w:eastAsia="仿宋_GB2312" w:cs="仿宋_GB2312"/>
          <w:kern w:val="0"/>
          <w:sz w:val="32"/>
          <w:szCs w:val="32"/>
        </w:rPr>
        <w:t>收入预算总额为</w:t>
      </w:r>
      <w:r>
        <w:rPr>
          <w:rFonts w:hint="eastAsia" w:ascii="仿宋_GB2312" w:hAnsi="仿宋_GB2312" w:eastAsia="仿宋_GB2312" w:cs="仿宋_GB2312"/>
          <w:kern w:val="0"/>
          <w:sz w:val="32"/>
          <w:szCs w:val="32"/>
          <w:lang w:val="en-US" w:eastAsia="zh-CN"/>
        </w:rPr>
        <w:t>1165.58</w:t>
      </w:r>
      <w:r>
        <w:rPr>
          <w:rFonts w:hint="eastAsia" w:ascii="仿宋_GB2312" w:hAnsi="仿宋_GB2312" w:eastAsia="仿宋_GB2312" w:cs="仿宋_GB2312"/>
          <w:kern w:val="0"/>
          <w:sz w:val="32"/>
          <w:szCs w:val="32"/>
        </w:rPr>
        <w:t>万元,较上年预算安排增加</w:t>
      </w:r>
      <w:r>
        <w:rPr>
          <w:rFonts w:hint="eastAsia" w:ascii="仿宋_GB2312" w:hAnsi="仿宋_GB2312" w:eastAsia="仿宋_GB2312" w:cs="仿宋_GB2312"/>
          <w:kern w:val="0"/>
          <w:sz w:val="32"/>
          <w:szCs w:val="32"/>
          <w:lang w:val="en-US" w:eastAsia="zh-CN"/>
        </w:rPr>
        <w:t>57.59</w:t>
      </w:r>
      <w:r>
        <w:rPr>
          <w:rFonts w:hint="eastAsia" w:ascii="仿宋_GB2312" w:hAnsi="仿宋_GB2312" w:eastAsia="仿宋_GB2312" w:cs="仿宋_GB2312"/>
          <w:kern w:val="0"/>
          <w:sz w:val="32"/>
          <w:szCs w:val="32"/>
        </w:rPr>
        <w:t>万元</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kern w:val="0"/>
          <w:sz w:val="32"/>
          <w:szCs w:val="32"/>
          <w:lang w:eastAsia="zh-CN"/>
        </w:rPr>
        <w:t>其中：</w:t>
      </w:r>
      <w:r>
        <w:rPr>
          <w:rFonts w:hint="eastAsia" w:ascii="仿宋_GB2312" w:hAnsi="仿宋_GB2312" w:eastAsia="仿宋_GB2312" w:cs="仿宋_GB2312"/>
          <w:kern w:val="0"/>
          <w:sz w:val="32"/>
          <w:szCs w:val="32"/>
        </w:rPr>
        <w:fldChar w:fldCharType="begin"/>
      </w:r>
      <w:r>
        <w:rPr>
          <w:rFonts w:hint="eastAsia" w:ascii="仿宋_GB2312" w:hAnsi="仿宋_GB2312" w:eastAsia="仿宋_GB2312" w:cs="仿宋_GB2312"/>
          <w:kern w:val="0"/>
          <w:sz w:val="32"/>
          <w:szCs w:val="32"/>
        </w:rPr>
        <w:instrText xml:space="preserve">MERGEFIELD ${page400644146.ds509943833_V_BGT_DEP_INCOME_DXQ01_SRXMMX}</w:instrText>
      </w:r>
      <w:r>
        <w:rPr>
          <w:rFonts w:hint="eastAsia" w:ascii="仿宋_GB2312" w:hAnsi="仿宋_GB2312" w:eastAsia="仿宋_GB2312" w:cs="仿宋_GB2312"/>
          <w:kern w:val="0"/>
          <w:sz w:val="32"/>
          <w:szCs w:val="32"/>
        </w:rPr>
        <w:fldChar w:fldCharType="separate"/>
      </w:r>
      <w:r>
        <w:rPr>
          <w:rFonts w:hint="eastAsia" w:ascii="仿宋_GB2312" w:hAnsi="仿宋_GB2312" w:eastAsia="仿宋_GB2312" w:cs="仿宋_GB2312"/>
          <w:kern w:val="0"/>
          <w:sz w:val="32"/>
          <w:szCs w:val="32"/>
        </w:rPr>
        <w:t>财政拨款收入</w:t>
      </w:r>
      <w:r>
        <w:rPr>
          <w:rFonts w:hint="eastAsia" w:ascii="仿宋_GB2312" w:hAnsi="仿宋_GB2312" w:eastAsia="仿宋_GB2312" w:cs="仿宋_GB2312"/>
          <w:kern w:val="0"/>
          <w:sz w:val="32"/>
          <w:szCs w:val="32"/>
          <w:lang w:val="en-US" w:eastAsia="zh-CN"/>
        </w:rPr>
        <w:t>725.81</w:t>
      </w:r>
      <w:r>
        <w:rPr>
          <w:rFonts w:hint="eastAsia" w:ascii="仿宋_GB2312" w:hAnsi="仿宋_GB2312" w:eastAsia="仿宋_GB2312" w:cs="仿宋_GB2312"/>
          <w:kern w:val="0"/>
          <w:sz w:val="32"/>
          <w:szCs w:val="32"/>
        </w:rPr>
        <w:t>万元,较上年预算安排</w:t>
      </w:r>
      <w:r>
        <w:rPr>
          <w:rFonts w:hint="eastAsia" w:ascii="仿宋_GB2312" w:hAnsi="仿宋_GB2312" w:eastAsia="仿宋_GB2312" w:cs="仿宋_GB2312"/>
          <w:kern w:val="0"/>
          <w:sz w:val="32"/>
          <w:szCs w:val="32"/>
          <w:lang w:val="en-US" w:eastAsia="zh-CN"/>
        </w:rPr>
        <w:t>减少50.39</w:t>
      </w:r>
      <w:r>
        <w:rPr>
          <w:rFonts w:hint="eastAsia" w:ascii="仿宋_GB2312" w:hAnsi="仿宋_GB2312" w:eastAsia="仿宋_GB2312" w:cs="仿宋_GB2312"/>
          <w:kern w:val="0"/>
          <w:sz w:val="32"/>
          <w:szCs w:val="32"/>
        </w:rPr>
        <w:t>万元;</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kern w:val="0"/>
          <w:sz w:val="32"/>
          <w:szCs w:val="32"/>
          <w:lang w:eastAsia="zh-CN"/>
        </w:rPr>
        <w:t>上年结转（结余）</w:t>
      </w:r>
      <w:r>
        <w:rPr>
          <w:rFonts w:hint="eastAsia" w:ascii="仿宋_GB2312" w:hAnsi="仿宋_GB2312" w:eastAsia="仿宋_GB2312" w:cs="仿宋_GB2312"/>
          <w:kern w:val="0"/>
          <w:sz w:val="32"/>
          <w:szCs w:val="32"/>
          <w:u w:val="none"/>
          <w:lang w:val="en-US" w:eastAsia="zh-CN"/>
        </w:rPr>
        <w:t>439.77</w:t>
      </w:r>
      <w:r>
        <w:rPr>
          <w:rFonts w:hint="eastAsia" w:ascii="仿宋_GB2312" w:hAnsi="仿宋_GB2312" w:eastAsia="仿宋_GB2312" w:cs="仿宋_GB2312"/>
          <w:kern w:val="0"/>
          <w:sz w:val="32"/>
          <w:szCs w:val="32"/>
        </w:rPr>
        <w:t>万元，较上年预算安排</w:t>
      </w:r>
      <w:r>
        <w:rPr>
          <w:rFonts w:hint="eastAsia" w:ascii="仿宋_GB2312" w:hAnsi="仿宋_GB2312" w:eastAsia="仿宋_GB2312" w:cs="仿宋_GB2312"/>
          <w:kern w:val="0"/>
          <w:sz w:val="32"/>
          <w:szCs w:val="32"/>
          <w:lang w:val="en-US" w:eastAsia="zh-CN"/>
        </w:rPr>
        <w:t>增加107.99</w:t>
      </w:r>
      <w:r>
        <w:rPr>
          <w:rFonts w:hint="eastAsia" w:ascii="仿宋_GB2312" w:hAnsi="仿宋_GB2312" w:eastAsia="仿宋_GB2312" w:cs="仿宋_GB2312"/>
          <w:kern w:val="0"/>
          <w:sz w:val="32"/>
          <w:szCs w:val="32"/>
        </w:rPr>
        <w:t>万元。</w:t>
      </w:r>
    </w:p>
    <w:p w14:paraId="3CE7E03C">
      <w:pPr>
        <w:ind w:firstLine="643" w:firstLineChars="200"/>
        <w:rPr>
          <w:rStyle w:val="10"/>
          <w:rFonts w:hint="eastAsia" w:ascii="仿宋_GB2312" w:hAnsi="仿宋_GB2312" w:eastAsia="仿宋_GB2312" w:cs="仿宋_GB2312"/>
          <w:b/>
          <w:sz w:val="32"/>
          <w:szCs w:val="32"/>
        </w:rPr>
      </w:pPr>
      <w:r>
        <w:rPr>
          <w:rStyle w:val="10"/>
          <w:rFonts w:hint="eastAsia" w:ascii="仿宋_GB2312" w:hAnsi="仿宋_GB2312" w:eastAsia="仿宋_GB2312" w:cs="仿宋_GB2312"/>
          <w:b/>
          <w:sz w:val="32"/>
          <w:szCs w:val="32"/>
        </w:rPr>
        <w:t xml:space="preserve"> (二)支出预算情况</w:t>
      </w:r>
    </w:p>
    <w:p w14:paraId="7AC160FC">
      <w:pPr>
        <w:ind w:firstLine="640" w:firstLineChars="200"/>
        <w:rPr>
          <w:rStyle w:val="10"/>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rPr>
        <w:t>2025</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eastAsia="zh-CN"/>
        </w:rPr>
        <w:t>新余市渝水区文化广电旅游局</w:t>
      </w:r>
      <w:r>
        <w:rPr>
          <w:rFonts w:hint="eastAsia" w:ascii="仿宋_GB2312" w:hAnsi="仿宋_GB2312" w:eastAsia="仿宋_GB2312" w:cs="仿宋_GB2312"/>
          <w:kern w:val="0"/>
          <w:sz w:val="32"/>
          <w:szCs w:val="32"/>
          <w:lang w:val="en-US" w:eastAsia="zh-CN"/>
        </w:rPr>
        <w:t>部门</w:t>
      </w:r>
      <w:r>
        <w:rPr>
          <w:rStyle w:val="10"/>
          <w:rFonts w:hint="eastAsia" w:ascii="仿宋_GB2312" w:hAnsi="仿宋_GB2312" w:eastAsia="仿宋_GB2312" w:cs="仿宋_GB2312"/>
          <w:sz w:val="32"/>
          <w:szCs w:val="32"/>
        </w:rPr>
        <w:fldChar w:fldCharType="begin"/>
      </w:r>
      <w:r>
        <w:rPr>
          <w:rStyle w:val="10"/>
          <w:rFonts w:hint="eastAsia" w:ascii="仿宋_GB2312" w:hAnsi="仿宋_GB2312" w:eastAsia="仿宋_GB2312" w:cs="仿宋_GB2312"/>
          <w:sz w:val="32"/>
          <w:szCs w:val="32"/>
        </w:rPr>
        <w:instrText xml:space="preserve">MERGEFIELD ${page400644146.ds215660413_REP_BGT_T_HC1100002019_DXQ02_S_ZJ}</w:instrText>
      </w:r>
      <w:r>
        <w:rPr>
          <w:rStyle w:val="10"/>
          <w:rFonts w:hint="eastAsia" w:ascii="仿宋_GB2312" w:hAnsi="仿宋_GB2312" w:eastAsia="仿宋_GB2312" w:cs="仿宋_GB2312"/>
          <w:sz w:val="32"/>
          <w:szCs w:val="32"/>
        </w:rPr>
        <w:fldChar w:fldCharType="separate"/>
      </w:r>
      <w:r>
        <w:rPr>
          <w:rStyle w:val="10"/>
          <w:rFonts w:hint="eastAsia" w:ascii="仿宋_GB2312" w:hAnsi="仿宋_GB2312" w:eastAsia="仿宋_GB2312" w:cs="仿宋_GB2312"/>
          <w:sz w:val="32"/>
          <w:szCs w:val="32"/>
        </w:rPr>
        <w:t>支出预算总额为</w:t>
      </w:r>
      <w:r>
        <w:rPr>
          <w:rFonts w:hint="eastAsia" w:ascii="仿宋_GB2312" w:hAnsi="仿宋_GB2312" w:eastAsia="仿宋_GB2312" w:cs="仿宋_GB2312"/>
          <w:kern w:val="0"/>
          <w:sz w:val="32"/>
          <w:szCs w:val="32"/>
          <w:lang w:val="en-US" w:eastAsia="zh-CN"/>
        </w:rPr>
        <w:t>1165.58</w:t>
      </w:r>
      <w:r>
        <w:rPr>
          <w:rFonts w:hint="eastAsia" w:ascii="仿宋_GB2312" w:hAnsi="仿宋_GB2312" w:eastAsia="仿宋_GB2312" w:cs="仿宋_GB2312"/>
          <w:kern w:val="0"/>
          <w:sz w:val="32"/>
          <w:szCs w:val="32"/>
        </w:rPr>
        <w:t>万元,较上年预算安排增加</w:t>
      </w:r>
      <w:r>
        <w:rPr>
          <w:rFonts w:hint="eastAsia" w:ascii="仿宋_GB2312" w:hAnsi="仿宋_GB2312" w:eastAsia="仿宋_GB2312" w:cs="仿宋_GB2312"/>
          <w:kern w:val="0"/>
          <w:sz w:val="32"/>
          <w:szCs w:val="32"/>
          <w:lang w:val="en-US" w:eastAsia="zh-CN"/>
        </w:rPr>
        <w:t>57.59</w:t>
      </w:r>
      <w:r>
        <w:rPr>
          <w:rFonts w:hint="eastAsia" w:ascii="仿宋_GB2312" w:hAnsi="仿宋_GB2312" w:eastAsia="仿宋_GB2312" w:cs="仿宋_GB2312"/>
          <w:kern w:val="0"/>
          <w:sz w:val="32"/>
          <w:szCs w:val="32"/>
        </w:rPr>
        <w:t>万元</w:t>
      </w:r>
      <w:r>
        <w:rPr>
          <w:rStyle w:val="10"/>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fldChar w:fldCharType="end"/>
      </w:r>
      <w:r>
        <w:rPr>
          <w:rStyle w:val="10"/>
          <w:rFonts w:hint="eastAsia" w:ascii="仿宋_GB2312" w:hAnsi="仿宋_GB2312" w:eastAsia="仿宋_GB2312" w:cs="仿宋_GB2312"/>
          <w:sz w:val="32"/>
          <w:szCs w:val="32"/>
        </w:rPr>
        <w:t>其中：</w:t>
      </w:r>
    </w:p>
    <w:p w14:paraId="61D39F91">
      <w:pPr>
        <w:ind w:firstLine="640" w:firstLineChars="200"/>
        <w:rPr>
          <w:rStyle w:val="10"/>
          <w:rFonts w:hint="eastAsia" w:ascii="仿宋_GB2312" w:hAnsi="仿宋_GB2312" w:eastAsia="仿宋_GB2312" w:cs="仿宋_GB2312"/>
          <w:sz w:val="32"/>
          <w:szCs w:val="32"/>
        </w:rPr>
      </w:pPr>
      <w:r>
        <w:rPr>
          <w:rStyle w:val="10"/>
          <w:rFonts w:hint="eastAsia" w:ascii="仿宋_GB2312" w:hAnsi="仿宋_GB2312" w:eastAsia="仿宋_GB2312" w:cs="仿宋_GB2312"/>
          <w:sz w:val="32"/>
          <w:szCs w:val="32"/>
        </w:rPr>
        <w:t>按支出项目类别划分：</w:t>
      </w:r>
      <w:r>
        <w:rPr>
          <w:rStyle w:val="10"/>
          <w:rFonts w:hint="eastAsia" w:ascii="仿宋_GB2312" w:hAnsi="仿宋_GB2312" w:eastAsia="仿宋_GB2312" w:cs="仿宋_GB2312"/>
          <w:sz w:val="32"/>
          <w:szCs w:val="32"/>
        </w:rPr>
        <w:fldChar w:fldCharType="begin"/>
      </w:r>
      <w:r>
        <w:rPr>
          <w:rStyle w:val="10"/>
          <w:rFonts w:hint="eastAsia" w:ascii="仿宋_GB2312" w:hAnsi="仿宋_GB2312" w:eastAsia="仿宋_GB2312" w:cs="仿宋_GB2312"/>
          <w:sz w:val="32"/>
          <w:szCs w:val="32"/>
        </w:rPr>
        <w:instrText xml:space="preserve">MERGEFIELD ${page400644146.ds215660413_REP_BGT_T_HC1100002019_DXQ02_JBZCQK}</w:instrText>
      </w:r>
      <w:r>
        <w:rPr>
          <w:rStyle w:val="10"/>
          <w:rFonts w:hint="eastAsia" w:ascii="仿宋_GB2312" w:hAnsi="仿宋_GB2312" w:eastAsia="仿宋_GB2312" w:cs="仿宋_GB2312"/>
          <w:sz w:val="32"/>
          <w:szCs w:val="32"/>
        </w:rPr>
        <w:fldChar w:fldCharType="separate"/>
      </w:r>
      <w:r>
        <w:rPr>
          <w:rStyle w:val="10"/>
          <w:rFonts w:hint="eastAsia" w:ascii="仿宋_GB2312" w:hAnsi="仿宋_GB2312" w:eastAsia="仿宋_GB2312" w:cs="仿宋_GB2312"/>
          <w:sz w:val="32"/>
          <w:szCs w:val="32"/>
        </w:rPr>
        <w:t>基本支出</w:t>
      </w:r>
      <w:r>
        <w:rPr>
          <w:rStyle w:val="10"/>
          <w:rFonts w:hint="eastAsia" w:ascii="仿宋_GB2312" w:hAnsi="仿宋_GB2312" w:eastAsia="仿宋_GB2312" w:cs="仿宋_GB2312"/>
          <w:sz w:val="32"/>
          <w:szCs w:val="32"/>
          <w:lang w:val="en-US" w:eastAsia="zh-CN"/>
        </w:rPr>
        <w:t>722.2</w:t>
      </w:r>
      <w:r>
        <w:rPr>
          <w:rStyle w:val="10"/>
          <w:rFonts w:hint="eastAsia" w:ascii="仿宋_GB2312" w:hAnsi="仿宋_GB2312" w:eastAsia="仿宋_GB2312" w:cs="仿宋_GB2312"/>
          <w:sz w:val="32"/>
          <w:szCs w:val="32"/>
        </w:rPr>
        <w:t>万元,较上年预算安排</w:t>
      </w:r>
      <w:r>
        <w:rPr>
          <w:rStyle w:val="10"/>
          <w:rFonts w:hint="eastAsia" w:ascii="仿宋_GB2312" w:hAnsi="仿宋_GB2312" w:eastAsia="仿宋_GB2312" w:cs="仿宋_GB2312"/>
          <w:sz w:val="32"/>
          <w:szCs w:val="32"/>
          <w:lang w:val="en-US" w:eastAsia="zh-CN"/>
        </w:rPr>
        <w:t>减少50.39</w:t>
      </w:r>
      <w:r>
        <w:rPr>
          <w:rStyle w:val="10"/>
          <w:rFonts w:hint="eastAsia" w:ascii="仿宋_GB2312" w:hAnsi="仿宋_GB2312" w:eastAsia="仿宋_GB2312" w:cs="仿宋_GB2312"/>
          <w:sz w:val="32"/>
          <w:szCs w:val="32"/>
        </w:rPr>
        <w:t>万元;其中：工资福利支出</w:t>
      </w:r>
      <w:r>
        <w:rPr>
          <w:rStyle w:val="10"/>
          <w:rFonts w:hint="eastAsia" w:ascii="仿宋_GB2312" w:hAnsi="仿宋_GB2312" w:eastAsia="仿宋_GB2312" w:cs="仿宋_GB2312"/>
          <w:sz w:val="32"/>
          <w:szCs w:val="32"/>
          <w:lang w:val="en-US" w:eastAsia="zh-CN"/>
        </w:rPr>
        <w:t>511.51</w:t>
      </w:r>
      <w:r>
        <w:rPr>
          <w:rStyle w:val="10"/>
          <w:rFonts w:hint="eastAsia" w:ascii="仿宋_GB2312" w:hAnsi="仿宋_GB2312" w:eastAsia="仿宋_GB2312" w:cs="仿宋_GB2312"/>
          <w:sz w:val="32"/>
          <w:szCs w:val="32"/>
        </w:rPr>
        <w:t>万元,商品和服务支出</w:t>
      </w:r>
      <w:r>
        <w:rPr>
          <w:rStyle w:val="10"/>
          <w:rFonts w:hint="eastAsia" w:ascii="仿宋_GB2312" w:hAnsi="仿宋_GB2312" w:eastAsia="仿宋_GB2312" w:cs="仿宋_GB2312"/>
          <w:sz w:val="32"/>
          <w:szCs w:val="32"/>
          <w:lang w:val="en-US" w:eastAsia="zh-CN"/>
        </w:rPr>
        <w:t>33.73</w:t>
      </w:r>
      <w:r>
        <w:rPr>
          <w:rStyle w:val="10"/>
          <w:rFonts w:hint="eastAsia" w:ascii="仿宋_GB2312" w:hAnsi="仿宋_GB2312" w:eastAsia="仿宋_GB2312" w:cs="仿宋_GB2312"/>
          <w:sz w:val="32"/>
          <w:szCs w:val="32"/>
        </w:rPr>
        <w:t>万元,对个人和家庭的补助</w:t>
      </w:r>
      <w:r>
        <w:rPr>
          <w:rStyle w:val="10"/>
          <w:rFonts w:hint="eastAsia" w:ascii="仿宋_GB2312" w:hAnsi="仿宋_GB2312" w:eastAsia="仿宋_GB2312" w:cs="仿宋_GB2312"/>
          <w:sz w:val="32"/>
          <w:szCs w:val="32"/>
          <w:lang w:val="en-US" w:eastAsia="zh-CN"/>
        </w:rPr>
        <w:t>119.56</w:t>
      </w:r>
      <w:r>
        <w:rPr>
          <w:rStyle w:val="10"/>
          <w:rFonts w:hint="eastAsia" w:ascii="仿宋_GB2312" w:hAnsi="仿宋_GB2312" w:eastAsia="仿宋_GB2312" w:cs="仿宋_GB2312"/>
          <w:sz w:val="32"/>
          <w:szCs w:val="32"/>
        </w:rPr>
        <w:t>万元,资本性支出7万元。</w:t>
      </w:r>
      <w:r>
        <w:rPr>
          <w:rFonts w:hint="eastAsia" w:ascii="仿宋_GB2312" w:hAnsi="仿宋_GB2312" w:eastAsia="仿宋_GB2312" w:cs="仿宋_GB2312"/>
          <w:sz w:val="32"/>
          <w:szCs w:val="32"/>
        </w:rPr>
        <w:fldChar w:fldCharType="end"/>
      </w:r>
      <w:r>
        <w:rPr>
          <w:rStyle w:val="10"/>
          <w:rFonts w:hint="eastAsia" w:ascii="仿宋_GB2312" w:hAnsi="仿宋_GB2312" w:eastAsia="仿宋_GB2312" w:cs="仿宋_GB2312"/>
          <w:sz w:val="32"/>
          <w:szCs w:val="32"/>
        </w:rPr>
        <w:fldChar w:fldCharType="begin"/>
      </w:r>
      <w:r>
        <w:rPr>
          <w:rStyle w:val="10"/>
          <w:rFonts w:hint="eastAsia" w:ascii="仿宋_GB2312" w:hAnsi="仿宋_GB2312" w:eastAsia="仿宋_GB2312" w:cs="仿宋_GB2312"/>
          <w:sz w:val="32"/>
          <w:szCs w:val="32"/>
        </w:rPr>
        <w:instrText xml:space="preserve">MERGEFIELD ${page400644146.ds215660413_REP_BGT_T_HC1100002019_DXQ02_XMZCQK}</w:instrText>
      </w:r>
      <w:r>
        <w:rPr>
          <w:rStyle w:val="10"/>
          <w:rFonts w:hint="eastAsia" w:ascii="仿宋_GB2312" w:hAnsi="仿宋_GB2312" w:eastAsia="仿宋_GB2312" w:cs="仿宋_GB2312"/>
          <w:sz w:val="32"/>
          <w:szCs w:val="32"/>
        </w:rPr>
        <w:fldChar w:fldCharType="separate"/>
      </w:r>
      <w:r>
        <w:rPr>
          <w:rStyle w:val="10"/>
          <w:rFonts w:hint="eastAsia" w:ascii="仿宋_GB2312" w:hAnsi="仿宋_GB2312" w:eastAsia="仿宋_GB2312" w:cs="仿宋_GB2312"/>
          <w:sz w:val="32"/>
          <w:szCs w:val="32"/>
        </w:rPr>
        <w:t>项目支出</w:t>
      </w:r>
      <w:r>
        <w:rPr>
          <w:rStyle w:val="10"/>
          <w:rFonts w:hint="eastAsia" w:ascii="仿宋_GB2312" w:hAnsi="仿宋_GB2312" w:eastAsia="仿宋_GB2312" w:cs="仿宋_GB2312"/>
          <w:sz w:val="32"/>
          <w:szCs w:val="32"/>
          <w:lang w:val="en-US" w:eastAsia="zh-CN"/>
        </w:rPr>
        <w:t>385.78</w:t>
      </w:r>
      <w:r>
        <w:rPr>
          <w:rStyle w:val="10"/>
          <w:rFonts w:hint="eastAsia" w:ascii="仿宋_GB2312" w:hAnsi="仿宋_GB2312" w:eastAsia="仿宋_GB2312" w:cs="仿宋_GB2312"/>
          <w:sz w:val="32"/>
          <w:szCs w:val="32"/>
        </w:rPr>
        <w:t>万元,较上年预算安排</w:t>
      </w:r>
      <w:r>
        <w:rPr>
          <w:rStyle w:val="10"/>
          <w:rFonts w:hint="eastAsia" w:ascii="仿宋_GB2312" w:hAnsi="仿宋_GB2312" w:eastAsia="仿宋_GB2312" w:cs="仿宋_GB2312"/>
          <w:sz w:val="32"/>
          <w:szCs w:val="32"/>
          <w:lang w:val="en-US" w:eastAsia="zh-CN"/>
        </w:rPr>
        <w:t>增加107.99</w:t>
      </w:r>
      <w:r>
        <w:rPr>
          <w:rStyle w:val="10"/>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rPr>
        <w:fldChar w:fldCharType="end"/>
      </w:r>
    </w:p>
    <w:p w14:paraId="32DA5606">
      <w:pPr>
        <w:ind w:firstLine="640" w:firstLineChars="200"/>
        <w:rPr>
          <w:rStyle w:val="10"/>
          <w:rFonts w:hint="eastAsia" w:ascii="仿宋_GB2312" w:hAnsi="仿宋_GB2312" w:eastAsia="仿宋_GB2312" w:cs="仿宋_GB2312"/>
          <w:sz w:val="32"/>
          <w:szCs w:val="32"/>
        </w:rPr>
      </w:pPr>
      <w:r>
        <w:rPr>
          <w:rStyle w:val="10"/>
          <w:rFonts w:hint="eastAsia" w:ascii="仿宋_GB2312" w:hAnsi="仿宋_GB2312" w:eastAsia="仿宋_GB2312" w:cs="仿宋_GB2312"/>
          <w:sz w:val="32"/>
          <w:szCs w:val="32"/>
        </w:rPr>
        <w:t>按支出功能科目划分：</w:t>
      </w:r>
      <w:r>
        <w:rPr>
          <w:rStyle w:val="10"/>
          <w:rFonts w:hint="eastAsia" w:ascii="仿宋_GB2312" w:hAnsi="仿宋_GB2312" w:eastAsia="仿宋_GB2312" w:cs="仿宋_GB2312"/>
          <w:sz w:val="32"/>
          <w:szCs w:val="32"/>
        </w:rPr>
        <w:fldChar w:fldCharType="begin"/>
      </w:r>
      <w:r>
        <w:rPr>
          <w:rStyle w:val="10"/>
          <w:rFonts w:hint="eastAsia" w:ascii="仿宋_GB2312" w:hAnsi="仿宋_GB2312" w:eastAsia="仿宋_GB2312" w:cs="仿宋_GB2312"/>
          <w:sz w:val="32"/>
          <w:szCs w:val="32"/>
        </w:rPr>
        <w:instrText xml:space="preserve">MERGEFIELD ${page400644146.ds247441498_REP_BGT_T_HC1100002019DXQ01_GNZJMX}</w:instrText>
      </w:r>
      <w:r>
        <w:rPr>
          <w:rStyle w:val="10"/>
          <w:rFonts w:hint="eastAsia" w:ascii="仿宋_GB2312" w:hAnsi="仿宋_GB2312" w:eastAsia="仿宋_GB2312" w:cs="仿宋_GB2312"/>
          <w:sz w:val="32"/>
          <w:szCs w:val="32"/>
        </w:rPr>
        <w:fldChar w:fldCharType="separate"/>
      </w:r>
      <w:r>
        <w:rPr>
          <w:rStyle w:val="10"/>
          <w:rFonts w:hint="eastAsia" w:ascii="仿宋_GB2312" w:hAnsi="仿宋_GB2312" w:eastAsia="仿宋_GB2312" w:cs="仿宋_GB2312"/>
          <w:sz w:val="32"/>
          <w:szCs w:val="32"/>
          <w:lang w:eastAsia="zh-CN"/>
        </w:rPr>
        <w:t>文化旅游体育与传媒支出</w:t>
      </w:r>
      <w:r>
        <w:rPr>
          <w:rStyle w:val="10"/>
          <w:rFonts w:hint="eastAsia" w:ascii="仿宋_GB2312" w:hAnsi="仿宋_GB2312" w:eastAsia="仿宋_GB2312" w:cs="仿宋_GB2312"/>
          <w:sz w:val="32"/>
          <w:szCs w:val="32"/>
          <w:lang w:val="en-US" w:eastAsia="zh-CN"/>
        </w:rPr>
        <w:t>857.50</w:t>
      </w:r>
      <w:r>
        <w:rPr>
          <w:rStyle w:val="10"/>
          <w:rFonts w:hint="eastAsia" w:ascii="仿宋_GB2312" w:hAnsi="仿宋_GB2312" w:eastAsia="仿宋_GB2312" w:cs="仿宋_GB2312"/>
          <w:sz w:val="32"/>
          <w:szCs w:val="32"/>
        </w:rPr>
        <w:t>万元,较上年预算安排</w:t>
      </w:r>
      <w:r>
        <w:rPr>
          <w:rStyle w:val="10"/>
          <w:rFonts w:hint="eastAsia" w:ascii="仿宋_GB2312" w:hAnsi="仿宋_GB2312" w:eastAsia="仿宋_GB2312" w:cs="仿宋_GB2312"/>
          <w:sz w:val="32"/>
          <w:szCs w:val="32"/>
          <w:lang w:val="en-US" w:eastAsia="zh-CN"/>
        </w:rPr>
        <w:t>减少47.30</w:t>
      </w:r>
      <w:r>
        <w:rPr>
          <w:rStyle w:val="10"/>
          <w:rFonts w:hint="eastAsia" w:ascii="仿宋_GB2312" w:hAnsi="仿宋_GB2312" w:eastAsia="仿宋_GB2312" w:cs="仿宋_GB2312"/>
          <w:sz w:val="32"/>
          <w:szCs w:val="32"/>
        </w:rPr>
        <w:t>万元;社会保障和就业支出</w:t>
      </w:r>
      <w:r>
        <w:rPr>
          <w:rStyle w:val="10"/>
          <w:rFonts w:hint="eastAsia" w:ascii="仿宋_GB2312" w:hAnsi="仿宋_GB2312" w:eastAsia="仿宋_GB2312" w:cs="仿宋_GB2312"/>
          <w:sz w:val="32"/>
          <w:szCs w:val="32"/>
          <w:lang w:val="en-US" w:eastAsia="zh-CN"/>
        </w:rPr>
        <w:t>203.12</w:t>
      </w:r>
      <w:r>
        <w:rPr>
          <w:rStyle w:val="10"/>
          <w:rFonts w:hint="eastAsia" w:ascii="仿宋_GB2312" w:hAnsi="仿宋_GB2312" w:eastAsia="仿宋_GB2312" w:cs="仿宋_GB2312"/>
          <w:sz w:val="32"/>
          <w:szCs w:val="32"/>
        </w:rPr>
        <w:t>万元,较上年预算安排</w:t>
      </w:r>
      <w:r>
        <w:rPr>
          <w:rStyle w:val="10"/>
          <w:rFonts w:hint="eastAsia" w:ascii="仿宋_GB2312" w:hAnsi="仿宋_GB2312" w:eastAsia="仿宋_GB2312" w:cs="仿宋_GB2312"/>
          <w:sz w:val="32"/>
          <w:szCs w:val="32"/>
          <w:lang w:val="en-US" w:eastAsia="zh-CN"/>
        </w:rPr>
        <w:t>增加102.55‬</w:t>
      </w:r>
      <w:r>
        <w:rPr>
          <w:rStyle w:val="10"/>
          <w:rFonts w:hint="eastAsia" w:ascii="仿宋_GB2312" w:hAnsi="仿宋_GB2312" w:eastAsia="仿宋_GB2312" w:cs="仿宋_GB2312"/>
          <w:sz w:val="32"/>
          <w:szCs w:val="32"/>
        </w:rPr>
        <w:t>万元;住房保障支出</w:t>
      </w:r>
      <w:r>
        <w:rPr>
          <w:rStyle w:val="10"/>
          <w:rFonts w:hint="eastAsia" w:ascii="仿宋_GB2312" w:hAnsi="仿宋_GB2312" w:eastAsia="仿宋_GB2312" w:cs="仿宋_GB2312"/>
          <w:sz w:val="32"/>
          <w:szCs w:val="32"/>
          <w:lang w:val="en-US" w:eastAsia="zh-CN"/>
        </w:rPr>
        <w:t>24.96</w:t>
      </w:r>
      <w:r>
        <w:rPr>
          <w:rStyle w:val="10"/>
          <w:rFonts w:hint="eastAsia" w:ascii="仿宋_GB2312" w:hAnsi="仿宋_GB2312" w:eastAsia="仿宋_GB2312" w:cs="仿宋_GB2312"/>
          <w:sz w:val="32"/>
          <w:szCs w:val="32"/>
        </w:rPr>
        <w:t>万元,较上年预算安排减少</w:t>
      </w:r>
      <w:r>
        <w:rPr>
          <w:rStyle w:val="10"/>
          <w:rFonts w:hint="eastAsia" w:ascii="仿宋_GB2312" w:hAnsi="仿宋_GB2312" w:eastAsia="仿宋_GB2312" w:cs="仿宋_GB2312"/>
          <w:sz w:val="32"/>
          <w:szCs w:val="32"/>
          <w:lang w:val="en-US" w:eastAsia="zh-CN"/>
        </w:rPr>
        <w:t>2.65</w:t>
      </w:r>
      <w:r>
        <w:rPr>
          <w:rStyle w:val="10"/>
          <w:rFonts w:hint="eastAsia" w:ascii="仿宋_GB2312" w:hAnsi="仿宋_GB2312" w:eastAsia="仿宋_GB2312" w:cs="仿宋_GB2312"/>
          <w:sz w:val="32"/>
          <w:szCs w:val="32"/>
        </w:rPr>
        <w:t>万元</w:t>
      </w:r>
      <w:r>
        <w:rPr>
          <w:rStyle w:val="10"/>
          <w:rFonts w:hint="eastAsia" w:ascii="仿宋_GB2312" w:hAnsi="仿宋_GB2312" w:eastAsia="仿宋_GB2312" w:cs="仿宋_GB2312"/>
          <w:sz w:val="32"/>
          <w:szCs w:val="32"/>
          <w:lang w:eastAsia="zh-CN"/>
        </w:rPr>
        <w:t>；其他支出</w:t>
      </w:r>
      <w:r>
        <w:rPr>
          <w:rFonts w:hint="eastAsia" w:ascii="仿宋_GB2312" w:hAnsi="仿宋_GB2312" w:eastAsia="仿宋_GB2312" w:cs="仿宋_GB2312"/>
          <w:kern w:val="0"/>
          <w:sz w:val="32"/>
          <w:szCs w:val="32"/>
          <w:u w:val="none"/>
          <w:lang w:val="en-US" w:eastAsia="zh-CN"/>
        </w:rPr>
        <w:t>80</w:t>
      </w:r>
      <w:r>
        <w:rPr>
          <w:rStyle w:val="10"/>
          <w:rFonts w:hint="eastAsia" w:ascii="仿宋_GB2312" w:hAnsi="仿宋_GB2312" w:eastAsia="仿宋_GB2312" w:cs="仿宋_GB2312"/>
          <w:sz w:val="32"/>
          <w:szCs w:val="32"/>
        </w:rPr>
        <w:t>万元,较上年预算安排增加</w:t>
      </w:r>
      <w:r>
        <w:rPr>
          <w:rStyle w:val="10"/>
          <w:rFonts w:hint="eastAsia" w:ascii="仿宋_GB2312" w:hAnsi="仿宋_GB2312" w:eastAsia="仿宋_GB2312" w:cs="仿宋_GB2312"/>
          <w:sz w:val="32"/>
          <w:szCs w:val="32"/>
          <w:lang w:val="en-US" w:eastAsia="zh-CN"/>
        </w:rPr>
        <w:t>5</w:t>
      </w:r>
      <w:r>
        <w:rPr>
          <w:rStyle w:val="10"/>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rPr>
        <w:fldChar w:fldCharType="end"/>
      </w:r>
    </w:p>
    <w:p w14:paraId="11CAE103">
      <w:pPr>
        <w:ind w:firstLine="640" w:firstLineChars="200"/>
        <w:rPr>
          <w:rStyle w:val="10"/>
          <w:rFonts w:hint="eastAsia" w:ascii="仿宋_GB2312" w:hAnsi="仿宋_GB2312" w:eastAsia="仿宋_GB2312" w:cs="仿宋_GB2312"/>
          <w:b/>
          <w:sz w:val="32"/>
          <w:szCs w:val="32"/>
        </w:rPr>
      </w:pPr>
      <w:r>
        <w:rPr>
          <w:rStyle w:val="10"/>
          <w:rFonts w:hint="eastAsia" w:ascii="仿宋_GB2312" w:hAnsi="仿宋_GB2312" w:eastAsia="仿宋_GB2312" w:cs="仿宋_GB2312"/>
          <w:sz w:val="32"/>
          <w:szCs w:val="32"/>
        </w:rPr>
        <w:t>按支出经济分类划分：</w:t>
      </w:r>
      <w:r>
        <w:rPr>
          <w:rStyle w:val="10"/>
          <w:rFonts w:hint="eastAsia" w:ascii="仿宋_GB2312" w:hAnsi="仿宋_GB2312" w:eastAsia="仿宋_GB2312" w:cs="仿宋_GB2312"/>
          <w:sz w:val="32"/>
          <w:szCs w:val="32"/>
        </w:rPr>
        <w:fldChar w:fldCharType="begin"/>
      </w:r>
      <w:r>
        <w:rPr>
          <w:rStyle w:val="10"/>
          <w:rFonts w:hint="eastAsia" w:ascii="仿宋_GB2312" w:hAnsi="仿宋_GB2312" w:eastAsia="仿宋_GB2312" w:cs="仿宋_GB2312"/>
          <w:sz w:val="32"/>
          <w:szCs w:val="32"/>
        </w:rPr>
        <w:instrText xml:space="preserve">MERGEFIELD ${page400644146.ds247441498_REP_BGT_T_HC1100002019DXQ01_JJMX}</w:instrText>
      </w:r>
      <w:r>
        <w:rPr>
          <w:rStyle w:val="10"/>
          <w:rFonts w:hint="eastAsia" w:ascii="仿宋_GB2312" w:hAnsi="仿宋_GB2312" w:eastAsia="仿宋_GB2312" w:cs="仿宋_GB2312"/>
          <w:sz w:val="32"/>
          <w:szCs w:val="32"/>
        </w:rPr>
        <w:fldChar w:fldCharType="separate"/>
      </w:r>
      <w:r>
        <w:rPr>
          <w:rStyle w:val="10"/>
          <w:rFonts w:hint="eastAsia" w:ascii="仿宋_GB2312" w:hAnsi="仿宋_GB2312" w:eastAsia="仿宋_GB2312" w:cs="仿宋_GB2312"/>
          <w:sz w:val="32"/>
          <w:szCs w:val="32"/>
        </w:rPr>
        <w:t>工资福利支出665.31万元,较上年预算安排</w:t>
      </w:r>
      <w:r>
        <w:rPr>
          <w:rStyle w:val="10"/>
          <w:rFonts w:hint="eastAsia" w:ascii="仿宋_GB2312" w:hAnsi="仿宋_GB2312" w:eastAsia="仿宋_GB2312" w:cs="仿宋_GB2312"/>
          <w:sz w:val="32"/>
          <w:szCs w:val="32"/>
          <w:lang w:val="en-US" w:eastAsia="zh-CN"/>
        </w:rPr>
        <w:t>减少153.80</w:t>
      </w:r>
      <w:r>
        <w:rPr>
          <w:rStyle w:val="10"/>
          <w:rFonts w:hint="eastAsia" w:ascii="仿宋_GB2312" w:hAnsi="仿宋_GB2312" w:eastAsia="仿宋_GB2312" w:cs="仿宋_GB2312"/>
          <w:sz w:val="32"/>
          <w:szCs w:val="32"/>
        </w:rPr>
        <w:t>万元;商品和服务支出</w:t>
      </w:r>
      <w:r>
        <w:rPr>
          <w:rFonts w:hint="eastAsia" w:ascii="仿宋_GB2312" w:hAnsi="仿宋_GB2312" w:eastAsia="仿宋_GB2312" w:cs="仿宋_GB2312"/>
          <w:kern w:val="0"/>
          <w:sz w:val="32"/>
          <w:szCs w:val="32"/>
          <w:u w:val="none"/>
          <w:lang w:val="en-US" w:eastAsia="zh-CN"/>
        </w:rPr>
        <w:t>33.73</w:t>
      </w:r>
      <w:r>
        <w:rPr>
          <w:rStyle w:val="10"/>
          <w:rFonts w:hint="eastAsia" w:ascii="仿宋_GB2312" w:hAnsi="仿宋_GB2312" w:eastAsia="仿宋_GB2312" w:cs="仿宋_GB2312"/>
          <w:sz w:val="32"/>
          <w:szCs w:val="32"/>
        </w:rPr>
        <w:t>万元,较上年预算安排减少</w:t>
      </w:r>
      <w:r>
        <w:rPr>
          <w:rStyle w:val="10"/>
          <w:rFonts w:hint="eastAsia" w:ascii="仿宋_GB2312" w:hAnsi="仿宋_GB2312" w:eastAsia="仿宋_GB2312" w:cs="仿宋_GB2312"/>
          <w:sz w:val="32"/>
          <w:szCs w:val="32"/>
          <w:lang w:val="en-US" w:eastAsia="zh-CN"/>
        </w:rPr>
        <w:t>7.75</w:t>
      </w:r>
      <w:r>
        <w:rPr>
          <w:rStyle w:val="10"/>
          <w:rFonts w:hint="eastAsia" w:ascii="仿宋_GB2312" w:hAnsi="仿宋_GB2312" w:eastAsia="仿宋_GB2312" w:cs="仿宋_GB2312"/>
          <w:sz w:val="32"/>
          <w:szCs w:val="32"/>
        </w:rPr>
        <w:t>万元;对个人和家庭的补助</w:t>
      </w:r>
      <w:r>
        <w:rPr>
          <w:rFonts w:hint="eastAsia" w:ascii="仿宋_GB2312" w:hAnsi="仿宋_GB2312" w:eastAsia="仿宋_GB2312" w:cs="仿宋_GB2312"/>
          <w:kern w:val="0"/>
          <w:sz w:val="32"/>
          <w:szCs w:val="32"/>
          <w:u w:val="none"/>
          <w:lang w:val="en-US" w:eastAsia="zh-CN"/>
        </w:rPr>
        <w:t>119.56</w:t>
      </w:r>
      <w:r>
        <w:rPr>
          <w:rStyle w:val="10"/>
          <w:rFonts w:hint="eastAsia" w:ascii="仿宋_GB2312" w:hAnsi="仿宋_GB2312" w:eastAsia="仿宋_GB2312" w:cs="仿宋_GB2312"/>
          <w:sz w:val="32"/>
          <w:szCs w:val="32"/>
        </w:rPr>
        <w:t>万元,较上年预算安排增加</w:t>
      </w:r>
      <w:r>
        <w:rPr>
          <w:rStyle w:val="10"/>
          <w:rFonts w:hint="eastAsia" w:ascii="仿宋_GB2312" w:hAnsi="仿宋_GB2312" w:eastAsia="仿宋_GB2312" w:cs="仿宋_GB2312"/>
          <w:sz w:val="32"/>
          <w:szCs w:val="32"/>
          <w:lang w:val="en-US" w:eastAsia="zh-CN"/>
        </w:rPr>
        <w:t>111.61</w:t>
      </w:r>
      <w:r>
        <w:rPr>
          <w:rStyle w:val="10"/>
          <w:rFonts w:hint="eastAsia" w:ascii="仿宋_GB2312" w:hAnsi="仿宋_GB2312" w:eastAsia="仿宋_GB2312" w:cs="仿宋_GB2312"/>
          <w:sz w:val="32"/>
          <w:szCs w:val="32"/>
        </w:rPr>
        <w:t>万元</w:t>
      </w:r>
      <w:r>
        <w:rPr>
          <w:rStyle w:val="10"/>
          <w:rFonts w:hint="eastAsia" w:ascii="仿宋_GB2312" w:hAnsi="仿宋_GB2312" w:eastAsia="仿宋_GB2312" w:cs="仿宋_GB2312"/>
          <w:sz w:val="32"/>
          <w:szCs w:val="32"/>
          <w:lang w:eastAsia="zh-CN"/>
        </w:rPr>
        <w:t>；</w:t>
      </w:r>
      <w:r>
        <w:rPr>
          <w:rStyle w:val="10"/>
          <w:rFonts w:hint="eastAsia" w:ascii="仿宋_GB2312" w:hAnsi="仿宋_GB2312" w:eastAsia="仿宋_GB2312" w:cs="仿宋_GB2312"/>
          <w:sz w:val="32"/>
          <w:szCs w:val="32"/>
        </w:rPr>
        <w:t>资本性支出</w:t>
      </w:r>
      <w:r>
        <w:rPr>
          <w:rStyle w:val="10"/>
          <w:rFonts w:hint="eastAsia" w:ascii="仿宋_GB2312" w:hAnsi="仿宋_GB2312" w:eastAsia="仿宋_GB2312" w:cs="仿宋_GB2312"/>
          <w:sz w:val="32"/>
          <w:szCs w:val="32"/>
          <w:lang w:val="en-US" w:eastAsia="zh-CN"/>
        </w:rPr>
        <w:t>7.00</w:t>
      </w:r>
      <w:r>
        <w:rPr>
          <w:rStyle w:val="10"/>
          <w:rFonts w:hint="eastAsia" w:ascii="仿宋_GB2312" w:hAnsi="仿宋_GB2312" w:eastAsia="仿宋_GB2312" w:cs="仿宋_GB2312"/>
          <w:sz w:val="32"/>
          <w:szCs w:val="32"/>
        </w:rPr>
        <w:t>万元,较上年预算安排</w:t>
      </w:r>
      <w:r>
        <w:rPr>
          <w:rStyle w:val="10"/>
          <w:rFonts w:hint="eastAsia" w:ascii="仿宋_GB2312" w:hAnsi="仿宋_GB2312" w:eastAsia="仿宋_GB2312" w:cs="仿宋_GB2312"/>
          <w:sz w:val="32"/>
          <w:szCs w:val="32"/>
          <w:lang w:val="en-US" w:eastAsia="zh-CN"/>
        </w:rPr>
        <w:t>减少0.46</w:t>
      </w:r>
      <w:r>
        <w:rPr>
          <w:rStyle w:val="10"/>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rPr>
        <w:fldChar w:fldCharType="end"/>
      </w:r>
    </w:p>
    <w:p w14:paraId="01950701">
      <w:pPr>
        <w:ind w:firstLine="321" w:firstLineChars="100"/>
        <w:rPr>
          <w:rStyle w:val="10"/>
          <w:rFonts w:hint="eastAsia" w:ascii="仿宋_GB2312" w:hAnsi="仿宋_GB2312" w:eastAsia="仿宋_GB2312" w:cs="仿宋_GB2312"/>
          <w:b/>
          <w:sz w:val="32"/>
          <w:szCs w:val="32"/>
        </w:rPr>
      </w:pPr>
      <w:r>
        <w:rPr>
          <w:rStyle w:val="10"/>
          <w:rFonts w:hint="eastAsia" w:ascii="仿宋_GB2312" w:hAnsi="仿宋_GB2312" w:eastAsia="仿宋_GB2312" w:cs="仿宋_GB2312"/>
          <w:b/>
          <w:sz w:val="32"/>
          <w:szCs w:val="32"/>
        </w:rPr>
        <w:t xml:space="preserve"> (三)财政拨款支出情况</w:t>
      </w:r>
    </w:p>
    <w:p w14:paraId="2E0DCB4C">
      <w:pPr>
        <w:ind w:firstLine="640" w:firstLineChars="200"/>
        <w:rPr>
          <w:rStyle w:val="10"/>
          <w:rFonts w:hint="eastAsia" w:ascii="仿宋_GB2312" w:hAnsi="仿宋_GB2312" w:eastAsia="仿宋_GB2312" w:cs="仿宋_GB2312"/>
          <w:sz w:val="32"/>
          <w:szCs w:val="32"/>
        </w:rPr>
      </w:pPr>
      <w:r>
        <w:rPr>
          <w:rStyle w:val="10"/>
          <w:rFonts w:hint="eastAsia" w:ascii="仿宋_GB2312" w:hAnsi="仿宋_GB2312" w:eastAsia="仿宋_GB2312" w:cs="仿宋_GB2312"/>
          <w:sz w:val="32"/>
          <w:szCs w:val="32"/>
          <w:lang w:val="en-US" w:eastAsia="zh-CN"/>
        </w:rPr>
        <w:t>2025</w:t>
      </w:r>
      <w:r>
        <w:rPr>
          <w:rStyle w:val="10"/>
          <w:rFonts w:hint="eastAsia" w:ascii="仿宋_GB2312" w:hAnsi="仿宋_GB2312" w:eastAsia="仿宋_GB2312" w:cs="仿宋_GB2312"/>
          <w:sz w:val="32"/>
          <w:szCs w:val="32"/>
        </w:rPr>
        <w:t>年</w:t>
      </w:r>
      <w:r>
        <w:rPr>
          <w:rFonts w:hint="eastAsia" w:ascii="仿宋_GB2312" w:hAnsi="仿宋_GB2312" w:eastAsia="仿宋_GB2312" w:cs="仿宋_GB2312"/>
          <w:kern w:val="0"/>
          <w:sz w:val="32"/>
          <w:szCs w:val="32"/>
          <w:lang w:eastAsia="zh-CN"/>
        </w:rPr>
        <w:t>新余市渝水区文化广电旅游局</w:t>
      </w:r>
      <w:r>
        <w:rPr>
          <w:rStyle w:val="10"/>
          <w:rFonts w:hint="eastAsia" w:ascii="仿宋_GB2312" w:hAnsi="仿宋_GB2312" w:eastAsia="仿宋_GB2312" w:cs="仿宋_GB2312"/>
          <w:sz w:val="32"/>
          <w:szCs w:val="32"/>
          <w:lang w:val="en-US" w:eastAsia="zh-CN"/>
        </w:rPr>
        <w:t>部门</w:t>
      </w:r>
      <w:r>
        <w:rPr>
          <w:rStyle w:val="10"/>
          <w:rFonts w:hint="eastAsia" w:ascii="仿宋_GB2312" w:hAnsi="仿宋_GB2312" w:eastAsia="仿宋_GB2312" w:cs="仿宋_GB2312"/>
          <w:sz w:val="32"/>
          <w:szCs w:val="32"/>
        </w:rPr>
        <w:fldChar w:fldCharType="begin"/>
      </w:r>
      <w:r>
        <w:rPr>
          <w:rStyle w:val="10"/>
          <w:rFonts w:hint="eastAsia" w:ascii="仿宋_GB2312" w:hAnsi="仿宋_GB2312" w:eastAsia="仿宋_GB2312" w:cs="仿宋_GB2312"/>
          <w:sz w:val="32"/>
          <w:szCs w:val="32"/>
        </w:rPr>
        <w:instrText xml:space="preserve">MERGEFIELD ${page400644146.ds215660413_REP_BGT_T_HC1100002019_DXQ02_S_CBXJ}</w:instrText>
      </w:r>
      <w:r>
        <w:rPr>
          <w:rStyle w:val="10"/>
          <w:rFonts w:hint="eastAsia" w:ascii="仿宋_GB2312" w:hAnsi="仿宋_GB2312" w:eastAsia="仿宋_GB2312" w:cs="仿宋_GB2312"/>
          <w:sz w:val="32"/>
          <w:szCs w:val="32"/>
        </w:rPr>
        <w:fldChar w:fldCharType="separate"/>
      </w:r>
      <w:r>
        <w:rPr>
          <w:rStyle w:val="10"/>
          <w:rFonts w:hint="eastAsia" w:ascii="仿宋_GB2312" w:hAnsi="仿宋_GB2312" w:eastAsia="仿宋_GB2312" w:cs="仿宋_GB2312"/>
          <w:sz w:val="32"/>
          <w:szCs w:val="32"/>
        </w:rPr>
        <w:t>财政拨款支出预算总额</w:t>
      </w:r>
      <w:r>
        <w:rPr>
          <w:rFonts w:hint="eastAsia" w:ascii="仿宋_GB2312" w:hAnsi="仿宋_GB2312" w:eastAsia="仿宋_GB2312" w:cs="仿宋_GB2312"/>
          <w:kern w:val="0"/>
          <w:sz w:val="32"/>
          <w:szCs w:val="32"/>
          <w:lang w:val="en-US" w:eastAsia="zh-CN"/>
        </w:rPr>
        <w:t>1165.58</w:t>
      </w:r>
      <w:r>
        <w:rPr>
          <w:rFonts w:hint="eastAsia" w:ascii="仿宋_GB2312" w:hAnsi="仿宋_GB2312" w:eastAsia="仿宋_GB2312" w:cs="仿宋_GB2312"/>
          <w:kern w:val="0"/>
          <w:sz w:val="32"/>
          <w:szCs w:val="32"/>
        </w:rPr>
        <w:t>万元,较上年预算安排增加</w:t>
      </w:r>
      <w:r>
        <w:rPr>
          <w:rFonts w:hint="eastAsia" w:ascii="仿宋_GB2312" w:hAnsi="仿宋_GB2312" w:eastAsia="仿宋_GB2312" w:cs="仿宋_GB2312"/>
          <w:kern w:val="0"/>
          <w:sz w:val="32"/>
          <w:szCs w:val="32"/>
          <w:lang w:val="en-US" w:eastAsia="zh-CN"/>
        </w:rPr>
        <w:t>57.59</w:t>
      </w:r>
      <w:r>
        <w:rPr>
          <w:rFonts w:hint="eastAsia" w:ascii="仿宋_GB2312" w:hAnsi="仿宋_GB2312" w:eastAsia="仿宋_GB2312" w:cs="仿宋_GB2312"/>
          <w:kern w:val="0"/>
          <w:sz w:val="32"/>
          <w:szCs w:val="32"/>
        </w:rPr>
        <w:t>万元</w:t>
      </w:r>
      <w:r>
        <w:rPr>
          <w:rStyle w:val="10"/>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fldChar w:fldCharType="end"/>
      </w:r>
    </w:p>
    <w:p w14:paraId="12AA4357">
      <w:pPr>
        <w:ind w:firstLine="640" w:firstLineChars="200"/>
        <w:rPr>
          <w:rStyle w:val="10"/>
          <w:rFonts w:hint="eastAsia" w:ascii="仿宋_GB2312" w:hAnsi="仿宋_GB2312" w:eastAsia="仿宋_GB2312" w:cs="仿宋_GB2312"/>
          <w:sz w:val="32"/>
          <w:szCs w:val="32"/>
        </w:rPr>
      </w:pPr>
      <w:r>
        <w:rPr>
          <w:rStyle w:val="10"/>
          <w:rFonts w:hint="eastAsia" w:ascii="仿宋_GB2312" w:hAnsi="仿宋_GB2312" w:eastAsia="仿宋_GB2312" w:cs="仿宋_GB2312"/>
          <w:sz w:val="32"/>
          <w:szCs w:val="32"/>
        </w:rPr>
        <w:t>按支出功能科目划分：</w:t>
      </w:r>
      <w:r>
        <w:rPr>
          <w:rStyle w:val="10"/>
          <w:rFonts w:hint="eastAsia" w:ascii="仿宋_GB2312" w:hAnsi="仿宋_GB2312" w:eastAsia="仿宋_GB2312" w:cs="仿宋_GB2312"/>
          <w:sz w:val="32"/>
          <w:szCs w:val="32"/>
        </w:rPr>
        <w:fldChar w:fldCharType="begin"/>
      </w:r>
      <w:r>
        <w:rPr>
          <w:rStyle w:val="10"/>
          <w:rFonts w:hint="eastAsia" w:ascii="仿宋_GB2312" w:hAnsi="仿宋_GB2312" w:eastAsia="仿宋_GB2312" w:cs="仿宋_GB2312"/>
          <w:sz w:val="32"/>
          <w:szCs w:val="32"/>
        </w:rPr>
        <w:instrText xml:space="preserve">MERGEFIELD ${page400644146.ds247441498_REP_BGT_T_HC1100002019DXQ01_GNZJMX}</w:instrText>
      </w:r>
      <w:r>
        <w:rPr>
          <w:rStyle w:val="10"/>
          <w:rFonts w:hint="eastAsia" w:ascii="仿宋_GB2312" w:hAnsi="仿宋_GB2312" w:eastAsia="仿宋_GB2312" w:cs="仿宋_GB2312"/>
          <w:sz w:val="32"/>
          <w:szCs w:val="32"/>
        </w:rPr>
        <w:fldChar w:fldCharType="separate"/>
      </w:r>
      <w:r>
        <w:rPr>
          <w:rStyle w:val="10"/>
          <w:rFonts w:hint="eastAsia" w:ascii="仿宋_GB2312" w:hAnsi="仿宋_GB2312" w:eastAsia="仿宋_GB2312" w:cs="仿宋_GB2312"/>
          <w:sz w:val="32"/>
          <w:szCs w:val="32"/>
          <w:lang w:eastAsia="zh-CN"/>
        </w:rPr>
        <w:t>文化旅游体育与传媒支出</w:t>
      </w:r>
      <w:r>
        <w:rPr>
          <w:rStyle w:val="10"/>
          <w:rFonts w:hint="eastAsia" w:ascii="仿宋_GB2312" w:hAnsi="仿宋_GB2312" w:eastAsia="仿宋_GB2312" w:cs="仿宋_GB2312"/>
          <w:sz w:val="32"/>
          <w:szCs w:val="32"/>
          <w:lang w:val="en-US" w:eastAsia="zh-CN"/>
        </w:rPr>
        <w:t>857.50</w:t>
      </w:r>
      <w:r>
        <w:rPr>
          <w:rStyle w:val="10"/>
          <w:rFonts w:hint="eastAsia" w:ascii="仿宋_GB2312" w:hAnsi="仿宋_GB2312" w:eastAsia="仿宋_GB2312" w:cs="仿宋_GB2312"/>
          <w:sz w:val="32"/>
          <w:szCs w:val="32"/>
        </w:rPr>
        <w:t>万元,较上年预算安排</w:t>
      </w:r>
      <w:r>
        <w:rPr>
          <w:rStyle w:val="10"/>
          <w:rFonts w:hint="eastAsia" w:ascii="仿宋_GB2312" w:hAnsi="仿宋_GB2312" w:eastAsia="仿宋_GB2312" w:cs="仿宋_GB2312"/>
          <w:sz w:val="32"/>
          <w:szCs w:val="32"/>
          <w:lang w:val="en-US" w:eastAsia="zh-CN"/>
        </w:rPr>
        <w:t>减少47.30</w:t>
      </w:r>
      <w:r>
        <w:rPr>
          <w:rStyle w:val="10"/>
          <w:rFonts w:hint="eastAsia" w:ascii="仿宋_GB2312" w:hAnsi="仿宋_GB2312" w:eastAsia="仿宋_GB2312" w:cs="仿宋_GB2312"/>
          <w:sz w:val="32"/>
          <w:szCs w:val="32"/>
        </w:rPr>
        <w:t>万元;社会保障和就业支出</w:t>
      </w:r>
      <w:r>
        <w:rPr>
          <w:rStyle w:val="10"/>
          <w:rFonts w:hint="eastAsia" w:ascii="仿宋_GB2312" w:hAnsi="仿宋_GB2312" w:eastAsia="仿宋_GB2312" w:cs="仿宋_GB2312"/>
          <w:sz w:val="32"/>
          <w:szCs w:val="32"/>
          <w:lang w:val="en-US" w:eastAsia="zh-CN"/>
        </w:rPr>
        <w:t>203.12</w:t>
      </w:r>
      <w:r>
        <w:rPr>
          <w:rStyle w:val="10"/>
          <w:rFonts w:hint="eastAsia" w:ascii="仿宋_GB2312" w:hAnsi="仿宋_GB2312" w:eastAsia="仿宋_GB2312" w:cs="仿宋_GB2312"/>
          <w:sz w:val="32"/>
          <w:szCs w:val="32"/>
        </w:rPr>
        <w:t>万元,较上年预算安排</w:t>
      </w:r>
      <w:r>
        <w:rPr>
          <w:rStyle w:val="10"/>
          <w:rFonts w:hint="eastAsia" w:ascii="仿宋_GB2312" w:hAnsi="仿宋_GB2312" w:eastAsia="仿宋_GB2312" w:cs="仿宋_GB2312"/>
          <w:sz w:val="32"/>
          <w:szCs w:val="32"/>
          <w:lang w:val="en-US" w:eastAsia="zh-CN"/>
        </w:rPr>
        <w:t>增加102.55‬</w:t>
      </w:r>
      <w:r>
        <w:rPr>
          <w:rStyle w:val="10"/>
          <w:rFonts w:hint="eastAsia" w:ascii="仿宋_GB2312" w:hAnsi="仿宋_GB2312" w:eastAsia="仿宋_GB2312" w:cs="仿宋_GB2312"/>
          <w:sz w:val="32"/>
          <w:szCs w:val="32"/>
        </w:rPr>
        <w:t>万元;住房保障支出</w:t>
      </w:r>
      <w:r>
        <w:rPr>
          <w:rStyle w:val="10"/>
          <w:rFonts w:hint="eastAsia" w:ascii="仿宋_GB2312" w:hAnsi="仿宋_GB2312" w:eastAsia="仿宋_GB2312" w:cs="仿宋_GB2312"/>
          <w:sz w:val="32"/>
          <w:szCs w:val="32"/>
          <w:lang w:val="en-US" w:eastAsia="zh-CN"/>
        </w:rPr>
        <w:t>24.96</w:t>
      </w:r>
      <w:r>
        <w:rPr>
          <w:rStyle w:val="10"/>
          <w:rFonts w:hint="eastAsia" w:ascii="仿宋_GB2312" w:hAnsi="仿宋_GB2312" w:eastAsia="仿宋_GB2312" w:cs="仿宋_GB2312"/>
          <w:sz w:val="32"/>
          <w:szCs w:val="32"/>
        </w:rPr>
        <w:t>万元,较上年预算安排减少</w:t>
      </w:r>
      <w:r>
        <w:rPr>
          <w:rStyle w:val="10"/>
          <w:rFonts w:hint="eastAsia" w:ascii="仿宋_GB2312" w:hAnsi="仿宋_GB2312" w:eastAsia="仿宋_GB2312" w:cs="仿宋_GB2312"/>
          <w:sz w:val="32"/>
          <w:szCs w:val="32"/>
          <w:lang w:val="en-US" w:eastAsia="zh-CN"/>
        </w:rPr>
        <w:t>2.65</w:t>
      </w:r>
      <w:r>
        <w:rPr>
          <w:rStyle w:val="10"/>
          <w:rFonts w:hint="eastAsia" w:ascii="仿宋_GB2312" w:hAnsi="仿宋_GB2312" w:eastAsia="仿宋_GB2312" w:cs="仿宋_GB2312"/>
          <w:sz w:val="32"/>
          <w:szCs w:val="32"/>
        </w:rPr>
        <w:t>万元</w:t>
      </w:r>
      <w:r>
        <w:rPr>
          <w:rStyle w:val="10"/>
          <w:rFonts w:hint="eastAsia" w:ascii="仿宋_GB2312" w:hAnsi="仿宋_GB2312" w:eastAsia="仿宋_GB2312" w:cs="仿宋_GB2312"/>
          <w:sz w:val="32"/>
          <w:szCs w:val="32"/>
          <w:lang w:eastAsia="zh-CN"/>
        </w:rPr>
        <w:t>；其他支出</w:t>
      </w:r>
      <w:r>
        <w:rPr>
          <w:rFonts w:hint="eastAsia" w:ascii="仿宋_GB2312" w:hAnsi="仿宋_GB2312" w:eastAsia="仿宋_GB2312" w:cs="仿宋_GB2312"/>
          <w:kern w:val="0"/>
          <w:sz w:val="32"/>
          <w:szCs w:val="32"/>
          <w:u w:val="none"/>
          <w:lang w:val="en-US" w:eastAsia="zh-CN"/>
        </w:rPr>
        <w:t>80</w:t>
      </w:r>
      <w:r>
        <w:rPr>
          <w:rStyle w:val="10"/>
          <w:rFonts w:hint="eastAsia" w:ascii="仿宋_GB2312" w:hAnsi="仿宋_GB2312" w:eastAsia="仿宋_GB2312" w:cs="仿宋_GB2312"/>
          <w:sz w:val="32"/>
          <w:szCs w:val="32"/>
        </w:rPr>
        <w:t>万元,较上年预算安排增加</w:t>
      </w:r>
      <w:r>
        <w:rPr>
          <w:rStyle w:val="10"/>
          <w:rFonts w:hint="eastAsia" w:ascii="仿宋_GB2312" w:hAnsi="仿宋_GB2312" w:eastAsia="仿宋_GB2312" w:cs="仿宋_GB2312"/>
          <w:sz w:val="32"/>
          <w:szCs w:val="32"/>
          <w:lang w:val="en-US" w:eastAsia="zh-CN"/>
        </w:rPr>
        <w:t>5</w:t>
      </w:r>
      <w:r>
        <w:rPr>
          <w:rStyle w:val="10"/>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rPr>
        <w:fldChar w:fldCharType="end"/>
      </w:r>
    </w:p>
    <w:p w14:paraId="7A8355D9">
      <w:pPr>
        <w:ind w:firstLine="640" w:firstLineChars="200"/>
        <w:rPr>
          <w:rStyle w:val="10"/>
          <w:rFonts w:hint="eastAsia" w:ascii="仿宋_GB2312" w:hAnsi="仿宋_GB2312" w:eastAsia="仿宋_GB2312" w:cs="仿宋_GB2312"/>
          <w:sz w:val="32"/>
          <w:szCs w:val="32"/>
        </w:rPr>
      </w:pPr>
      <w:r>
        <w:rPr>
          <w:rStyle w:val="10"/>
          <w:rFonts w:hint="eastAsia" w:ascii="仿宋_GB2312" w:hAnsi="仿宋_GB2312" w:eastAsia="仿宋_GB2312" w:cs="仿宋_GB2312"/>
          <w:sz w:val="32"/>
          <w:szCs w:val="32"/>
        </w:rPr>
        <w:t>按支出经济分类划分：</w:t>
      </w:r>
      <w:r>
        <w:rPr>
          <w:rStyle w:val="10"/>
          <w:rFonts w:hint="eastAsia" w:ascii="仿宋_GB2312" w:hAnsi="仿宋_GB2312" w:eastAsia="仿宋_GB2312" w:cs="仿宋_GB2312"/>
          <w:sz w:val="32"/>
          <w:szCs w:val="32"/>
        </w:rPr>
        <w:fldChar w:fldCharType="begin"/>
      </w:r>
      <w:r>
        <w:rPr>
          <w:rStyle w:val="10"/>
          <w:rFonts w:hint="eastAsia" w:ascii="仿宋_GB2312" w:hAnsi="仿宋_GB2312" w:eastAsia="仿宋_GB2312" w:cs="仿宋_GB2312"/>
          <w:sz w:val="32"/>
          <w:szCs w:val="32"/>
        </w:rPr>
        <w:instrText xml:space="preserve">MERGEFIELD ${page400644146.ds247441498_REP_BGT_T_HC1100002019DXQ01_JJMX}</w:instrText>
      </w:r>
      <w:r>
        <w:rPr>
          <w:rStyle w:val="10"/>
          <w:rFonts w:hint="eastAsia" w:ascii="仿宋_GB2312" w:hAnsi="仿宋_GB2312" w:eastAsia="仿宋_GB2312" w:cs="仿宋_GB2312"/>
          <w:sz w:val="32"/>
          <w:szCs w:val="32"/>
        </w:rPr>
        <w:fldChar w:fldCharType="separate"/>
      </w:r>
      <w:r>
        <w:rPr>
          <w:rStyle w:val="10"/>
          <w:rFonts w:hint="eastAsia" w:ascii="仿宋_GB2312" w:hAnsi="仿宋_GB2312" w:eastAsia="仿宋_GB2312" w:cs="仿宋_GB2312"/>
          <w:sz w:val="32"/>
          <w:szCs w:val="32"/>
        </w:rPr>
        <w:t>工资福利支出665.31万元,较上年预算安排</w:t>
      </w:r>
      <w:r>
        <w:rPr>
          <w:rStyle w:val="10"/>
          <w:rFonts w:hint="eastAsia" w:ascii="仿宋_GB2312" w:hAnsi="仿宋_GB2312" w:eastAsia="仿宋_GB2312" w:cs="仿宋_GB2312"/>
          <w:sz w:val="32"/>
          <w:szCs w:val="32"/>
          <w:lang w:val="en-US" w:eastAsia="zh-CN"/>
        </w:rPr>
        <w:t>减少153.80</w:t>
      </w:r>
      <w:r>
        <w:rPr>
          <w:rStyle w:val="10"/>
          <w:rFonts w:hint="eastAsia" w:ascii="仿宋_GB2312" w:hAnsi="仿宋_GB2312" w:eastAsia="仿宋_GB2312" w:cs="仿宋_GB2312"/>
          <w:sz w:val="32"/>
          <w:szCs w:val="32"/>
        </w:rPr>
        <w:t>万元;商品和服务支出</w:t>
      </w:r>
      <w:r>
        <w:rPr>
          <w:rFonts w:hint="eastAsia" w:ascii="仿宋_GB2312" w:hAnsi="仿宋_GB2312" w:eastAsia="仿宋_GB2312" w:cs="仿宋_GB2312"/>
          <w:kern w:val="0"/>
          <w:sz w:val="32"/>
          <w:szCs w:val="32"/>
          <w:u w:val="none"/>
          <w:lang w:val="en-US" w:eastAsia="zh-CN"/>
        </w:rPr>
        <w:t>33.73</w:t>
      </w:r>
      <w:r>
        <w:rPr>
          <w:rStyle w:val="10"/>
          <w:rFonts w:hint="eastAsia" w:ascii="仿宋_GB2312" w:hAnsi="仿宋_GB2312" w:eastAsia="仿宋_GB2312" w:cs="仿宋_GB2312"/>
          <w:sz w:val="32"/>
          <w:szCs w:val="32"/>
        </w:rPr>
        <w:t>万元,较上年预算安排减少</w:t>
      </w:r>
      <w:r>
        <w:rPr>
          <w:rStyle w:val="10"/>
          <w:rFonts w:hint="eastAsia" w:ascii="仿宋_GB2312" w:hAnsi="仿宋_GB2312" w:eastAsia="仿宋_GB2312" w:cs="仿宋_GB2312"/>
          <w:sz w:val="32"/>
          <w:szCs w:val="32"/>
          <w:lang w:val="en-US" w:eastAsia="zh-CN"/>
        </w:rPr>
        <w:t>7.75</w:t>
      </w:r>
      <w:r>
        <w:rPr>
          <w:rStyle w:val="10"/>
          <w:rFonts w:hint="eastAsia" w:ascii="仿宋_GB2312" w:hAnsi="仿宋_GB2312" w:eastAsia="仿宋_GB2312" w:cs="仿宋_GB2312"/>
          <w:sz w:val="32"/>
          <w:szCs w:val="32"/>
        </w:rPr>
        <w:t>万元;对个人和家庭的补助</w:t>
      </w:r>
      <w:r>
        <w:rPr>
          <w:rFonts w:hint="eastAsia" w:ascii="仿宋_GB2312" w:hAnsi="仿宋_GB2312" w:eastAsia="仿宋_GB2312" w:cs="仿宋_GB2312"/>
          <w:kern w:val="0"/>
          <w:sz w:val="32"/>
          <w:szCs w:val="32"/>
          <w:u w:val="none"/>
          <w:lang w:val="en-US" w:eastAsia="zh-CN"/>
        </w:rPr>
        <w:t>119.56</w:t>
      </w:r>
      <w:r>
        <w:rPr>
          <w:rStyle w:val="10"/>
          <w:rFonts w:hint="eastAsia" w:ascii="仿宋_GB2312" w:hAnsi="仿宋_GB2312" w:eastAsia="仿宋_GB2312" w:cs="仿宋_GB2312"/>
          <w:sz w:val="32"/>
          <w:szCs w:val="32"/>
        </w:rPr>
        <w:t>万元,较上年预算安排增加</w:t>
      </w:r>
      <w:r>
        <w:rPr>
          <w:rStyle w:val="10"/>
          <w:rFonts w:hint="eastAsia" w:ascii="仿宋_GB2312" w:hAnsi="仿宋_GB2312" w:eastAsia="仿宋_GB2312" w:cs="仿宋_GB2312"/>
          <w:sz w:val="32"/>
          <w:szCs w:val="32"/>
          <w:lang w:val="en-US" w:eastAsia="zh-CN"/>
        </w:rPr>
        <w:t>111.61</w:t>
      </w:r>
      <w:r>
        <w:rPr>
          <w:rStyle w:val="10"/>
          <w:rFonts w:hint="eastAsia" w:ascii="仿宋_GB2312" w:hAnsi="仿宋_GB2312" w:eastAsia="仿宋_GB2312" w:cs="仿宋_GB2312"/>
          <w:sz w:val="32"/>
          <w:szCs w:val="32"/>
        </w:rPr>
        <w:t>万元</w:t>
      </w:r>
      <w:r>
        <w:rPr>
          <w:rStyle w:val="10"/>
          <w:rFonts w:hint="eastAsia" w:ascii="仿宋_GB2312" w:hAnsi="仿宋_GB2312" w:eastAsia="仿宋_GB2312" w:cs="仿宋_GB2312"/>
          <w:sz w:val="32"/>
          <w:szCs w:val="32"/>
          <w:lang w:eastAsia="zh-CN"/>
        </w:rPr>
        <w:t>；</w:t>
      </w:r>
      <w:r>
        <w:rPr>
          <w:rStyle w:val="10"/>
          <w:rFonts w:hint="eastAsia" w:ascii="仿宋_GB2312" w:hAnsi="仿宋_GB2312" w:eastAsia="仿宋_GB2312" w:cs="仿宋_GB2312"/>
          <w:sz w:val="32"/>
          <w:szCs w:val="32"/>
        </w:rPr>
        <w:t>资本性支出</w:t>
      </w:r>
      <w:r>
        <w:rPr>
          <w:rStyle w:val="10"/>
          <w:rFonts w:hint="eastAsia" w:ascii="仿宋_GB2312" w:hAnsi="仿宋_GB2312" w:eastAsia="仿宋_GB2312" w:cs="仿宋_GB2312"/>
          <w:sz w:val="32"/>
          <w:szCs w:val="32"/>
          <w:lang w:val="en-US" w:eastAsia="zh-CN"/>
        </w:rPr>
        <w:t>7.00</w:t>
      </w:r>
      <w:r>
        <w:rPr>
          <w:rStyle w:val="10"/>
          <w:rFonts w:hint="eastAsia" w:ascii="仿宋_GB2312" w:hAnsi="仿宋_GB2312" w:eastAsia="仿宋_GB2312" w:cs="仿宋_GB2312"/>
          <w:sz w:val="32"/>
          <w:szCs w:val="32"/>
        </w:rPr>
        <w:t>万元,较上年预算安排</w:t>
      </w:r>
      <w:r>
        <w:rPr>
          <w:rStyle w:val="10"/>
          <w:rFonts w:hint="eastAsia" w:ascii="仿宋_GB2312" w:hAnsi="仿宋_GB2312" w:eastAsia="仿宋_GB2312" w:cs="仿宋_GB2312"/>
          <w:sz w:val="32"/>
          <w:szCs w:val="32"/>
          <w:lang w:val="en-US" w:eastAsia="zh-CN"/>
        </w:rPr>
        <w:t>减少0.46</w:t>
      </w:r>
      <w:r>
        <w:rPr>
          <w:rStyle w:val="10"/>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rPr>
        <w:fldChar w:fldCharType="end"/>
      </w:r>
    </w:p>
    <w:p w14:paraId="40462BF4">
      <w:pPr>
        <w:ind w:firstLine="643" w:firstLineChars="200"/>
        <w:rPr>
          <w:rStyle w:val="10"/>
          <w:rFonts w:hint="eastAsia" w:ascii="仿宋_GB2312" w:hAnsi="仿宋_GB2312" w:eastAsia="仿宋_GB2312" w:cs="仿宋_GB2312"/>
          <w:b/>
          <w:sz w:val="32"/>
          <w:szCs w:val="32"/>
        </w:rPr>
      </w:pPr>
      <w:r>
        <w:rPr>
          <w:rStyle w:val="10"/>
          <w:rFonts w:hint="eastAsia" w:ascii="仿宋_GB2312" w:hAnsi="仿宋_GB2312" w:eastAsia="仿宋_GB2312" w:cs="仿宋_GB2312"/>
          <w:b/>
          <w:sz w:val="32"/>
          <w:szCs w:val="32"/>
        </w:rPr>
        <w:t>(四)政府性基金情况</w:t>
      </w:r>
    </w:p>
    <w:p w14:paraId="5F330279">
      <w:pPr>
        <w:ind w:firstLine="640" w:firstLineChars="200"/>
        <w:rPr>
          <w:rStyle w:val="10"/>
          <w:rFonts w:hint="eastAsia" w:ascii="仿宋_GB2312" w:hAnsi="仿宋_GB2312" w:eastAsia="仿宋_GB2312" w:cs="仿宋_GB2312"/>
          <w:sz w:val="32"/>
          <w:szCs w:val="32"/>
          <w:lang w:eastAsia="zh-CN"/>
        </w:rPr>
      </w:pPr>
      <w:r>
        <w:rPr>
          <w:rFonts w:hint="eastAsia" w:ascii="仿宋_GB2312" w:hAnsi="仿宋_GB2312" w:eastAsia="仿宋_GB2312" w:cs="仿宋_GB2312"/>
          <w:kern w:val="0"/>
          <w:sz w:val="32"/>
          <w:szCs w:val="32"/>
          <w:lang w:val="en-US" w:eastAsia="zh-CN"/>
        </w:rPr>
        <w:t>2025</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eastAsia="zh-CN"/>
        </w:rPr>
        <w:t>新余市渝水区文化广电旅游局</w:t>
      </w:r>
      <w:r>
        <w:rPr>
          <w:rFonts w:hint="eastAsia" w:ascii="仿宋_GB2312" w:hAnsi="仿宋_GB2312" w:eastAsia="仿宋_GB2312" w:cs="仿宋_GB2312"/>
          <w:kern w:val="0"/>
          <w:sz w:val="32"/>
          <w:szCs w:val="32"/>
          <w:lang w:val="en-US" w:eastAsia="zh-CN"/>
        </w:rPr>
        <w:t>部门</w:t>
      </w:r>
      <w:r>
        <w:rPr>
          <w:rStyle w:val="10"/>
          <w:rFonts w:hint="eastAsia" w:ascii="仿宋_GB2312" w:hAnsi="仿宋_GB2312" w:eastAsia="仿宋_GB2312" w:cs="仿宋_GB2312"/>
          <w:b w:val="0"/>
          <w:bCs/>
          <w:sz w:val="32"/>
          <w:szCs w:val="32"/>
        </w:rPr>
        <w:t>没有使用政府性基金预算拨款安排的支出</w:t>
      </w:r>
      <w:r>
        <w:rPr>
          <w:rStyle w:val="10"/>
          <w:rFonts w:hint="eastAsia" w:ascii="仿宋_GB2312" w:hAnsi="仿宋_GB2312" w:eastAsia="仿宋_GB2312" w:cs="仿宋_GB2312"/>
          <w:b w:val="0"/>
          <w:bCs/>
          <w:sz w:val="32"/>
          <w:szCs w:val="32"/>
          <w:lang w:eastAsia="zh-CN"/>
        </w:rPr>
        <w:t>。</w:t>
      </w:r>
    </w:p>
    <w:p w14:paraId="181B76EF">
      <w:pPr>
        <w:ind w:firstLine="643" w:firstLineChars="200"/>
        <w:rPr>
          <w:rStyle w:val="10"/>
          <w:rFonts w:hint="eastAsia" w:ascii="仿宋_GB2312" w:hAnsi="仿宋_GB2312" w:eastAsia="仿宋_GB2312" w:cs="仿宋_GB2312"/>
          <w:b/>
          <w:sz w:val="32"/>
          <w:szCs w:val="32"/>
        </w:rPr>
      </w:pPr>
      <w:r>
        <w:rPr>
          <w:rStyle w:val="10"/>
          <w:rFonts w:hint="eastAsia" w:ascii="仿宋_GB2312" w:hAnsi="仿宋_GB2312" w:eastAsia="仿宋_GB2312" w:cs="仿宋_GB2312"/>
          <w:b/>
          <w:sz w:val="32"/>
          <w:szCs w:val="32"/>
        </w:rPr>
        <w:t>(</w:t>
      </w:r>
      <w:r>
        <w:rPr>
          <w:rStyle w:val="10"/>
          <w:rFonts w:hint="eastAsia" w:ascii="仿宋_GB2312" w:hAnsi="仿宋_GB2312" w:eastAsia="仿宋_GB2312" w:cs="仿宋_GB2312"/>
          <w:b/>
          <w:sz w:val="32"/>
          <w:szCs w:val="32"/>
          <w:lang w:eastAsia="zh-CN"/>
        </w:rPr>
        <w:t>五</w:t>
      </w:r>
      <w:r>
        <w:rPr>
          <w:rStyle w:val="10"/>
          <w:rFonts w:hint="eastAsia" w:ascii="仿宋_GB2312" w:hAnsi="仿宋_GB2312" w:eastAsia="仿宋_GB2312" w:cs="仿宋_GB2312"/>
          <w:b/>
          <w:sz w:val="32"/>
          <w:szCs w:val="32"/>
        </w:rPr>
        <w:t>)国有资本经营情况</w:t>
      </w:r>
    </w:p>
    <w:p w14:paraId="135DCB68">
      <w:pPr>
        <w:ind w:firstLine="640" w:firstLineChars="200"/>
        <w:rPr>
          <w:rStyle w:val="10"/>
          <w:rFonts w:hint="eastAsia" w:ascii="仿宋_GB2312" w:hAnsi="仿宋_GB2312" w:eastAsia="仿宋_GB2312" w:cs="仿宋_GB2312"/>
          <w:sz w:val="32"/>
          <w:szCs w:val="32"/>
          <w:lang w:eastAsia="zh-CN"/>
        </w:rPr>
      </w:pPr>
      <w:r>
        <w:rPr>
          <w:rFonts w:hint="eastAsia" w:ascii="仿宋_GB2312" w:hAnsi="仿宋_GB2312" w:eastAsia="仿宋_GB2312" w:cs="仿宋_GB2312"/>
          <w:kern w:val="0"/>
          <w:sz w:val="32"/>
          <w:szCs w:val="32"/>
          <w:lang w:val="en-US" w:eastAsia="zh-CN"/>
        </w:rPr>
        <w:t>2025</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eastAsia="zh-CN"/>
        </w:rPr>
        <w:t>新余市渝水区文化广电旅游局</w:t>
      </w:r>
      <w:r>
        <w:rPr>
          <w:rFonts w:hint="eastAsia" w:ascii="仿宋_GB2312" w:hAnsi="仿宋_GB2312" w:eastAsia="仿宋_GB2312" w:cs="仿宋_GB2312"/>
          <w:kern w:val="0"/>
          <w:sz w:val="32"/>
          <w:szCs w:val="32"/>
          <w:lang w:val="en-US" w:eastAsia="zh-CN"/>
        </w:rPr>
        <w:t>部门</w:t>
      </w:r>
      <w:r>
        <w:rPr>
          <w:rStyle w:val="10"/>
          <w:rFonts w:hint="eastAsia" w:ascii="仿宋_GB2312" w:hAnsi="仿宋_GB2312" w:eastAsia="仿宋_GB2312" w:cs="仿宋_GB2312"/>
          <w:b w:val="0"/>
          <w:bCs/>
          <w:sz w:val="32"/>
          <w:szCs w:val="32"/>
        </w:rPr>
        <w:t>没有使用国有资本经营预算拨款安排的支出</w:t>
      </w:r>
      <w:r>
        <w:rPr>
          <w:rStyle w:val="10"/>
          <w:rFonts w:hint="eastAsia" w:ascii="仿宋_GB2312" w:hAnsi="仿宋_GB2312" w:eastAsia="仿宋_GB2312" w:cs="仿宋_GB2312"/>
          <w:b w:val="0"/>
          <w:bCs/>
          <w:sz w:val="32"/>
          <w:szCs w:val="32"/>
          <w:lang w:eastAsia="zh-CN"/>
        </w:rPr>
        <w:t>。</w:t>
      </w:r>
    </w:p>
    <w:p w14:paraId="49B0A89B">
      <w:pPr>
        <w:ind w:firstLine="643" w:firstLineChars="200"/>
        <w:rPr>
          <w:rStyle w:val="10"/>
          <w:rFonts w:hint="eastAsia" w:ascii="仿宋_GB2312" w:hAnsi="仿宋_GB2312" w:eastAsia="仿宋_GB2312" w:cs="仿宋_GB2312"/>
          <w:b/>
          <w:sz w:val="32"/>
          <w:szCs w:val="32"/>
        </w:rPr>
      </w:pPr>
      <w:r>
        <w:rPr>
          <w:rStyle w:val="10"/>
          <w:rFonts w:hint="eastAsia" w:ascii="仿宋_GB2312" w:hAnsi="仿宋_GB2312" w:eastAsia="仿宋_GB2312" w:cs="仿宋_GB2312"/>
          <w:b/>
          <w:sz w:val="32"/>
          <w:szCs w:val="32"/>
        </w:rPr>
        <w:t>(六)机关运行经费等重要事项的说明</w:t>
      </w:r>
    </w:p>
    <w:p w14:paraId="4042408F">
      <w:pPr>
        <w:widowControl/>
        <w:spacing w:line="580" w:lineRule="exact"/>
        <w:ind w:firstLine="636"/>
        <w:jc w:val="left"/>
        <w:rPr>
          <w:rFonts w:hint="eastAsia" w:ascii="仿宋_GB2312" w:hAnsi="仿宋_GB2312" w:eastAsia="仿宋_GB2312" w:cs="仿宋_GB2312"/>
          <w:sz w:val="32"/>
          <w:szCs w:val="32"/>
        </w:rPr>
      </w:pPr>
      <w:r>
        <w:rPr>
          <w:rStyle w:val="10"/>
          <w:rFonts w:hint="eastAsia" w:ascii="仿宋_GB2312" w:hAnsi="仿宋_GB2312" w:eastAsia="仿宋_GB2312" w:cs="仿宋_GB2312"/>
          <w:sz w:val="32"/>
          <w:szCs w:val="32"/>
          <w:lang w:val="en-US" w:eastAsia="zh-CN"/>
        </w:rPr>
        <w:t>2025</w:t>
      </w:r>
      <w:r>
        <w:rPr>
          <w:rStyle w:val="10"/>
          <w:rFonts w:hint="eastAsia" w:ascii="仿宋_GB2312" w:hAnsi="仿宋_GB2312" w:eastAsia="仿宋_GB2312" w:cs="仿宋_GB2312"/>
          <w:sz w:val="32"/>
          <w:szCs w:val="32"/>
        </w:rPr>
        <w:t>年</w:t>
      </w:r>
      <w:r>
        <w:rPr>
          <w:rFonts w:hint="eastAsia" w:ascii="仿宋_GB2312" w:hAnsi="仿宋_GB2312" w:eastAsia="仿宋_GB2312" w:cs="仿宋_GB2312"/>
          <w:sz w:val="32"/>
          <w:szCs w:val="32"/>
        </w:rPr>
        <w:t>部门机关运行费预算</w:t>
      </w:r>
      <w:r>
        <w:rPr>
          <w:rFonts w:hint="eastAsia" w:ascii="仿宋_GB2312" w:hAnsi="仿宋_GB2312" w:eastAsia="仿宋_GB2312" w:cs="仿宋_GB2312"/>
          <w:sz w:val="32"/>
          <w:szCs w:val="32"/>
          <w:lang w:val="en-US" w:eastAsia="zh-CN"/>
        </w:rPr>
        <w:t>40.73</w:t>
      </w:r>
      <w:r>
        <w:rPr>
          <w:rFonts w:hint="eastAsia" w:ascii="仿宋_GB2312" w:hAnsi="仿宋_GB2312" w:eastAsia="仿宋_GB2312" w:cs="仿宋_GB2312"/>
          <w:sz w:val="32"/>
          <w:szCs w:val="32"/>
        </w:rPr>
        <w:t>万元，比</w:t>
      </w:r>
      <w:r>
        <w:rPr>
          <w:rFonts w:hint="eastAsia" w:ascii="仿宋_GB2312" w:hAnsi="仿宋_GB2312" w:eastAsia="仿宋_GB2312" w:cs="仿宋_GB2312"/>
          <w:sz w:val="32"/>
          <w:szCs w:val="32"/>
          <w:lang w:val="en-US" w:eastAsia="zh-CN"/>
        </w:rPr>
        <w:t>2024</w:t>
      </w:r>
      <w:r>
        <w:rPr>
          <w:rFonts w:hint="eastAsia" w:ascii="仿宋_GB2312" w:hAnsi="仿宋_GB2312" w:eastAsia="仿宋_GB2312" w:cs="仿宋_GB2312"/>
          <w:sz w:val="32"/>
          <w:szCs w:val="32"/>
        </w:rPr>
        <w:t>年预算减少</w:t>
      </w:r>
      <w:r>
        <w:rPr>
          <w:rFonts w:hint="eastAsia" w:ascii="仿宋_GB2312" w:hAnsi="仿宋_GB2312" w:eastAsia="仿宋_GB2312" w:cs="仿宋_GB2312"/>
          <w:sz w:val="32"/>
          <w:szCs w:val="32"/>
          <w:lang w:val="en-US" w:eastAsia="zh-CN"/>
        </w:rPr>
        <w:t>8.21</w:t>
      </w:r>
      <w:r>
        <w:rPr>
          <w:rFonts w:hint="eastAsia" w:ascii="仿宋_GB2312" w:hAnsi="仿宋_GB2312" w:eastAsia="仿宋_GB2312" w:cs="仿宋_GB2312"/>
          <w:sz w:val="32"/>
          <w:szCs w:val="32"/>
        </w:rPr>
        <w:t>万元，下降</w:t>
      </w:r>
      <w:r>
        <w:rPr>
          <w:rFonts w:hint="eastAsia" w:ascii="仿宋_GB2312" w:hAnsi="仿宋_GB2312" w:eastAsia="仿宋_GB2312" w:cs="仿宋_GB2312"/>
          <w:sz w:val="32"/>
          <w:szCs w:val="32"/>
          <w:lang w:val="en-US" w:eastAsia="zh-CN"/>
        </w:rPr>
        <w:t>16.78</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，主要原因是</w:t>
      </w:r>
      <w:r>
        <w:rPr>
          <w:rFonts w:hint="eastAsia" w:ascii="仿宋_GB2312" w:hAnsi="仿宋_GB2312" w:eastAsia="仿宋_GB2312" w:cs="仿宋_GB2312"/>
          <w:kern w:val="0"/>
          <w:sz w:val="32"/>
          <w:szCs w:val="32"/>
          <w:u w:val="none"/>
          <w:lang w:val="en-US" w:eastAsia="zh-CN"/>
        </w:rPr>
        <w:t>办公费、公务接待费减少</w:t>
      </w:r>
      <w:r>
        <w:rPr>
          <w:rFonts w:hint="eastAsia" w:ascii="仿宋_GB2312" w:hAnsi="仿宋_GB2312" w:eastAsia="仿宋_GB2312" w:cs="仿宋_GB2312"/>
          <w:sz w:val="32"/>
          <w:szCs w:val="32"/>
        </w:rPr>
        <w:t>。</w:t>
      </w:r>
    </w:p>
    <w:p w14:paraId="2F3E811B">
      <w:pPr>
        <w:ind w:firstLine="643" w:firstLineChars="200"/>
        <w:rPr>
          <w:rStyle w:val="10"/>
          <w:rFonts w:hint="eastAsia" w:ascii="仿宋_GB2312" w:hAnsi="仿宋_GB2312" w:eastAsia="仿宋_GB2312" w:cs="仿宋_GB2312"/>
          <w:b/>
          <w:sz w:val="32"/>
          <w:szCs w:val="32"/>
        </w:rPr>
      </w:pPr>
      <w:r>
        <w:rPr>
          <w:rStyle w:val="10"/>
          <w:rFonts w:hint="eastAsia" w:ascii="仿宋_GB2312" w:hAnsi="仿宋_GB2312" w:eastAsia="仿宋_GB2312" w:cs="仿宋_GB2312"/>
          <w:b/>
          <w:sz w:val="32"/>
          <w:szCs w:val="32"/>
        </w:rPr>
        <w:t>(</w:t>
      </w:r>
      <w:r>
        <w:rPr>
          <w:rStyle w:val="10"/>
          <w:rFonts w:hint="eastAsia" w:ascii="仿宋_GB2312" w:hAnsi="仿宋_GB2312" w:eastAsia="仿宋_GB2312" w:cs="仿宋_GB2312"/>
          <w:b/>
          <w:sz w:val="32"/>
          <w:szCs w:val="32"/>
          <w:lang w:val="en-US" w:eastAsia="zh-CN"/>
        </w:rPr>
        <w:t>七</w:t>
      </w:r>
      <w:r>
        <w:rPr>
          <w:rStyle w:val="10"/>
          <w:rFonts w:hint="eastAsia" w:ascii="仿宋_GB2312" w:hAnsi="仿宋_GB2312" w:eastAsia="仿宋_GB2312" w:cs="仿宋_GB2312"/>
          <w:b/>
          <w:sz w:val="32"/>
          <w:szCs w:val="32"/>
        </w:rPr>
        <w:t>)政府采购情况</w:t>
      </w:r>
    </w:p>
    <w:p w14:paraId="760AF8DD">
      <w:pPr>
        <w:numPr>
          <w:ilvl w:val="0"/>
          <w:numId w:val="0"/>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2025</w:t>
      </w:r>
      <w:r>
        <w:rPr>
          <w:rFonts w:hint="eastAsia" w:ascii="仿宋_GB2312" w:hAnsi="仿宋_GB2312" w:eastAsia="仿宋_GB2312" w:cs="仿宋_GB2312"/>
          <w:sz w:val="32"/>
          <w:szCs w:val="32"/>
        </w:rPr>
        <w:t>年部门所属各单位政府采购总额</w:t>
      </w:r>
      <w:r>
        <w:rPr>
          <w:rFonts w:hint="eastAsia" w:ascii="仿宋_GB2312" w:hAnsi="仿宋_GB2312" w:eastAsia="仿宋_GB2312" w:cs="仿宋_GB2312"/>
          <w:kern w:val="0"/>
          <w:sz w:val="32"/>
          <w:szCs w:val="32"/>
          <w:u w:val="none"/>
          <w:lang w:val="en-US" w:eastAsia="zh-CN"/>
        </w:rPr>
        <w:t>7.00</w:t>
      </w:r>
      <w:r>
        <w:rPr>
          <w:rFonts w:hint="eastAsia" w:ascii="仿宋_GB2312" w:hAnsi="仿宋_GB2312" w:eastAsia="仿宋_GB2312" w:cs="仿宋_GB2312"/>
          <w:sz w:val="32"/>
          <w:szCs w:val="32"/>
        </w:rPr>
        <w:t>万元,其中: 政府采购货物预算</w:t>
      </w:r>
      <w:r>
        <w:rPr>
          <w:rFonts w:hint="eastAsia" w:ascii="仿宋_GB2312" w:hAnsi="仿宋_GB2312" w:eastAsia="仿宋_GB2312" w:cs="仿宋_GB2312"/>
          <w:kern w:val="0"/>
          <w:sz w:val="32"/>
          <w:szCs w:val="32"/>
          <w:u w:val="none"/>
          <w:lang w:val="en-US" w:eastAsia="zh-CN"/>
        </w:rPr>
        <w:t>7.00</w:t>
      </w:r>
      <w:r>
        <w:rPr>
          <w:rFonts w:hint="eastAsia" w:ascii="仿宋_GB2312" w:hAnsi="仿宋_GB2312" w:eastAsia="仿宋_GB2312" w:cs="仿宋_GB2312"/>
          <w:sz w:val="32"/>
          <w:szCs w:val="32"/>
        </w:rPr>
        <w:t>万元, 政府采购工程预算</w:t>
      </w:r>
      <w:r>
        <w:rPr>
          <w:rFonts w:hint="eastAsia" w:ascii="仿宋_GB2312" w:hAnsi="仿宋_GB2312" w:eastAsia="仿宋_GB2312" w:cs="仿宋_GB2312"/>
          <w:kern w:val="0"/>
          <w:sz w:val="32"/>
          <w:szCs w:val="32"/>
          <w:u w:val="none"/>
          <w:lang w:val="en-US" w:eastAsia="zh-CN"/>
        </w:rPr>
        <w:t>0</w:t>
      </w:r>
      <w:r>
        <w:rPr>
          <w:rFonts w:hint="eastAsia" w:ascii="仿宋_GB2312" w:hAnsi="仿宋_GB2312" w:eastAsia="仿宋_GB2312" w:cs="仿宋_GB2312"/>
          <w:sz w:val="32"/>
          <w:szCs w:val="32"/>
        </w:rPr>
        <w:t>万元, 政府采购服务预算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p>
    <w:p w14:paraId="5AAF242E">
      <w:pPr>
        <w:ind w:firstLine="643" w:firstLineChars="200"/>
        <w:rPr>
          <w:rStyle w:val="10"/>
          <w:rFonts w:hint="eastAsia" w:ascii="仿宋_GB2312" w:hAnsi="仿宋_GB2312" w:eastAsia="仿宋_GB2312" w:cs="仿宋_GB2312"/>
          <w:b/>
          <w:sz w:val="32"/>
          <w:szCs w:val="32"/>
        </w:rPr>
      </w:pPr>
      <w:r>
        <w:rPr>
          <w:rStyle w:val="10"/>
          <w:rFonts w:hint="eastAsia" w:ascii="仿宋_GB2312" w:hAnsi="仿宋_GB2312" w:eastAsia="仿宋_GB2312" w:cs="仿宋_GB2312"/>
          <w:b/>
          <w:sz w:val="32"/>
          <w:szCs w:val="32"/>
        </w:rPr>
        <w:t>(八)国有资产占有使用情况</w:t>
      </w:r>
    </w:p>
    <w:p w14:paraId="4EBB8DFE">
      <w:pPr>
        <w:ind w:firstLine="642"/>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rPr>
        <w:t>截至</w:t>
      </w:r>
      <w:r>
        <w:rPr>
          <w:rFonts w:hint="eastAsia" w:ascii="仿宋_GB2312" w:hAnsi="仿宋_GB2312" w:eastAsia="仿宋_GB2312" w:cs="仿宋_GB2312"/>
          <w:sz w:val="32"/>
          <w:szCs w:val="32"/>
          <w:lang w:val="en-US" w:eastAsia="zh-CN"/>
        </w:rPr>
        <w:t>2024</w:t>
      </w:r>
      <w:r>
        <w:rPr>
          <w:rFonts w:hint="eastAsia" w:ascii="仿宋_GB2312" w:hAnsi="仿宋_GB2312" w:eastAsia="仿宋_GB2312" w:cs="仿宋_GB2312"/>
          <w:sz w:val="32"/>
          <w:szCs w:val="32"/>
        </w:rPr>
        <w:t>年7月31日</w:t>
      </w:r>
      <w:r>
        <w:rPr>
          <w:rFonts w:hint="eastAsia" w:ascii="仿宋_GB2312" w:hAnsi="仿宋_GB2312" w:eastAsia="仿宋_GB2312" w:cs="仿宋_GB2312"/>
          <w:sz w:val="32"/>
          <w:szCs w:val="32"/>
          <w:lang w:eastAsia="zh-CN"/>
        </w:rPr>
        <w:t>（各级财政编制部门预算基础信息上报截止时间）</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MERGEFIELD ${page400644146.ds532982397_REP_JX_BAS_AGENCY_INFO_ZYFRS_S_CLSYS}</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部门共有车辆</w:t>
      </w:r>
      <w:r>
        <w:rPr>
          <w:rFonts w:hint="eastAsia" w:ascii="仿宋_GB2312" w:hAnsi="仿宋_GB2312" w:eastAsia="仿宋_GB2312" w:cs="仿宋_GB2312"/>
          <w:kern w:val="0"/>
          <w:sz w:val="32"/>
          <w:szCs w:val="32"/>
          <w:u w:val="none"/>
          <w:lang w:val="en-US" w:eastAsia="zh-CN"/>
        </w:rPr>
        <w:t>0</w:t>
      </w:r>
      <w:r>
        <w:rPr>
          <w:rFonts w:hint="eastAsia" w:ascii="仿宋_GB2312" w:hAnsi="仿宋_GB2312" w:eastAsia="仿宋_GB2312" w:cs="仿宋_GB2312"/>
          <w:sz w:val="32"/>
          <w:szCs w:val="32"/>
        </w:rPr>
        <w:t>辆,其中：一般公务用车实有数</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w:t>
      </w:r>
      <w:r>
        <w:rPr>
          <w:rFonts w:hint="eastAsia" w:ascii="仿宋_GB2312" w:hAnsi="仿宋_GB2312" w:eastAsia="仿宋_GB2312" w:cs="仿宋_GB2312"/>
          <w:sz w:val="32"/>
          <w:szCs w:val="32"/>
        </w:rPr>
        <w:fldChar w:fldCharType="end"/>
      </w:r>
    </w:p>
    <w:p w14:paraId="4F5BA937">
      <w:pPr>
        <w:ind w:firstLine="642"/>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2025</w:t>
      </w:r>
      <w:r>
        <w:rPr>
          <w:rFonts w:hint="eastAsia" w:ascii="仿宋_GB2312" w:hAnsi="仿宋_GB2312" w:eastAsia="仿宋_GB2312" w:cs="仿宋_GB2312"/>
          <w:sz w:val="32"/>
          <w:szCs w:val="32"/>
        </w:rPr>
        <w:t>年部门预算安排购置车辆</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辆，安排购置单位价值200万元以上大型设备具体为：</w:t>
      </w:r>
      <w:r>
        <w:rPr>
          <w:rFonts w:hint="eastAsia" w:ascii="仿宋_GB2312" w:hAnsi="仿宋_GB2312" w:eastAsia="仿宋_GB2312" w:cs="仿宋_GB2312"/>
          <w:sz w:val="32"/>
          <w:szCs w:val="32"/>
          <w:u w:val="none"/>
          <w:lang w:val="en-US" w:eastAsia="zh-CN"/>
        </w:rPr>
        <w:t>无</w:t>
      </w:r>
      <w:r>
        <w:rPr>
          <w:rFonts w:hint="eastAsia" w:ascii="仿宋_GB2312" w:hAnsi="仿宋_GB2312" w:eastAsia="仿宋_GB2312" w:cs="仿宋_GB2312"/>
          <w:sz w:val="32"/>
          <w:szCs w:val="32"/>
        </w:rPr>
        <w:t>。</w:t>
      </w:r>
    </w:p>
    <w:p w14:paraId="578E5E8D">
      <w:pPr>
        <w:numPr>
          <w:ilvl w:val="0"/>
          <w:numId w:val="1"/>
        </w:numPr>
        <w:ind w:firstLine="643" w:firstLineChars="200"/>
        <w:rPr>
          <w:rFonts w:hint="eastAsia" w:ascii="仿宋_GB2312" w:eastAsia="仿宋_GB2312"/>
          <w:b/>
          <w:sz w:val="32"/>
          <w:szCs w:val="30"/>
        </w:rPr>
      </w:pPr>
      <w:r>
        <w:rPr>
          <w:rFonts w:hint="eastAsia" w:ascii="仿宋_GB2312" w:eastAsia="仿宋_GB2312"/>
          <w:b/>
          <w:sz w:val="32"/>
          <w:szCs w:val="30"/>
        </w:rPr>
        <w:t>预算绩效情况说明</w:t>
      </w:r>
    </w:p>
    <w:p w14:paraId="258B0AB5">
      <w:pPr>
        <w:ind w:firstLine="642"/>
        <w:rPr>
          <w:rFonts w:hint="default" w:ascii="仿宋_GB2312" w:eastAsia="仿宋_GB2312"/>
          <w:sz w:val="32"/>
          <w:szCs w:val="30"/>
          <w:lang w:val="en-US" w:eastAsia="zh-CN"/>
        </w:rPr>
      </w:pPr>
      <w:r>
        <w:rPr>
          <w:rFonts w:hint="eastAsia" w:ascii="仿宋_GB2312" w:eastAsia="仿宋_GB2312"/>
          <w:sz w:val="32"/>
          <w:szCs w:val="30"/>
          <w:lang w:eastAsia="zh-CN"/>
        </w:rPr>
        <w:t>2025</w:t>
      </w:r>
      <w:r>
        <w:rPr>
          <w:rFonts w:hint="eastAsia" w:ascii="仿宋_GB2312" w:eastAsia="仿宋_GB2312"/>
          <w:sz w:val="32"/>
          <w:szCs w:val="30"/>
        </w:rPr>
        <w:t>本单位无重点项目预算。</w:t>
      </w:r>
      <w:r>
        <w:rPr>
          <w:rFonts w:hint="eastAsia" w:ascii="仿宋_GB2312" w:eastAsia="仿宋_GB2312"/>
          <w:sz w:val="32"/>
          <w:szCs w:val="30"/>
          <w:lang w:eastAsia="zh-CN"/>
        </w:rPr>
        <w:t>2025</w:t>
      </w:r>
      <w:r>
        <w:rPr>
          <w:rFonts w:hint="eastAsia" w:ascii="仿宋_GB2312" w:eastAsia="仿宋_GB2312"/>
          <w:sz w:val="32"/>
          <w:szCs w:val="30"/>
        </w:rPr>
        <w:t xml:space="preserve"> 年实行绩效目标管理的项目 </w:t>
      </w:r>
      <w:r>
        <w:rPr>
          <w:rFonts w:hint="eastAsia" w:ascii="仿宋_GB2312" w:eastAsia="仿宋_GB2312"/>
          <w:sz w:val="32"/>
          <w:szCs w:val="30"/>
          <w:lang w:val="en-US" w:eastAsia="zh-CN"/>
        </w:rPr>
        <w:t>4</w:t>
      </w:r>
      <w:r>
        <w:rPr>
          <w:rFonts w:hint="eastAsia" w:ascii="仿宋_GB2312" w:eastAsia="仿宋_GB2312"/>
          <w:sz w:val="32"/>
          <w:szCs w:val="30"/>
        </w:rPr>
        <w:t>个，涉及资金</w:t>
      </w:r>
      <w:r>
        <w:rPr>
          <w:rFonts w:hint="eastAsia" w:ascii="仿宋_GB2312" w:eastAsia="仿宋_GB2312"/>
          <w:sz w:val="32"/>
          <w:szCs w:val="30"/>
          <w:lang w:val="en-US" w:eastAsia="zh-CN"/>
        </w:rPr>
        <w:t>54.00</w:t>
      </w:r>
      <w:r>
        <w:rPr>
          <w:rFonts w:hint="eastAsia" w:ascii="仿宋_GB2312" w:eastAsia="仿宋_GB2312"/>
          <w:sz w:val="32"/>
          <w:szCs w:val="30"/>
        </w:rPr>
        <w:t>万元。</w:t>
      </w:r>
    </w:p>
    <w:p w14:paraId="20213641">
      <w:pPr>
        <w:numPr>
          <w:ilvl w:val="0"/>
          <w:numId w:val="0"/>
        </w:numPr>
        <w:ind w:firstLine="964" w:firstLineChars="300"/>
        <w:rPr>
          <w:rFonts w:hint="eastAsia" w:ascii="仿宋_GB2312" w:hAnsi="仿宋_GB2312" w:eastAsia="仿宋_GB2312" w:cs="仿宋_GB2312"/>
          <w:b/>
          <w:sz w:val="32"/>
          <w:szCs w:val="32"/>
        </w:rPr>
      </w:pPr>
      <w:r>
        <w:rPr>
          <w:rStyle w:val="10"/>
          <w:rFonts w:hint="eastAsia" w:ascii="仿宋_GB2312" w:hAnsi="仿宋_GB2312" w:eastAsia="仿宋_GB2312" w:cs="仿宋_GB2312"/>
          <w:b/>
          <w:sz w:val="32"/>
          <w:szCs w:val="32"/>
        </w:rPr>
        <w:t>文化旅游市场管理项目情况说明</w:t>
      </w:r>
    </w:p>
    <w:p w14:paraId="606380A7">
      <w:pPr>
        <w:ind w:firstLine="64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1）</w:t>
      </w:r>
      <w:r>
        <w:rPr>
          <w:rFonts w:hint="eastAsia" w:ascii="仿宋_GB2312" w:hAnsi="仿宋_GB2312" w:eastAsia="仿宋_GB2312" w:cs="仿宋_GB2312"/>
          <w:sz w:val="32"/>
          <w:szCs w:val="32"/>
          <w:highlight w:val="none"/>
        </w:rPr>
        <w:t>项目概述</w:t>
      </w:r>
    </w:p>
    <w:p w14:paraId="1B48F739">
      <w:pPr>
        <w:ind w:firstLine="642"/>
        <w:rPr>
          <w:rFonts w:hint="default" w:ascii="仿宋_GB2312" w:hAnsi="仿宋_GB2312" w:eastAsia="仿宋_GB2312" w:cs="仿宋_GB2312"/>
          <w:sz w:val="32"/>
          <w:szCs w:val="32"/>
          <w:lang w:val="en-US" w:eastAsia="zh-CN"/>
        </w:rPr>
      </w:pPr>
      <w:r>
        <w:rPr>
          <w:rFonts w:hint="eastAsia" w:ascii="仿宋_GB2312" w:eastAsia="仿宋_GB2312"/>
          <w:sz w:val="32"/>
          <w:szCs w:val="30"/>
        </w:rPr>
        <w:t>保障文旅市场管理日常工作开展，维护文旅市场稳定，加强文旅市场管理，促进文旅事业健康发展，提升全区人民文化生活品质，满足群众不断增长的美好生活需要。</w:t>
      </w:r>
    </w:p>
    <w:p w14:paraId="22413D7B">
      <w:pPr>
        <w:numPr>
          <w:ilvl w:val="0"/>
          <w:numId w:val="2"/>
        </w:numPr>
        <w:ind w:left="1122" w:leftChars="0"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立项依据</w:t>
      </w:r>
    </w:p>
    <w:p w14:paraId="74C80D92">
      <w:pPr>
        <w:numPr>
          <w:ilvl w:val="0"/>
          <w:numId w:val="0"/>
        </w:numPr>
        <w:ind w:firstLine="640" w:firstLineChars="200"/>
        <w:rPr>
          <w:rFonts w:hint="eastAsia" w:ascii="仿宋_GB2312" w:hAnsi="仿宋_GB2312" w:eastAsia="仿宋_GB2312" w:cs="仿宋_GB2312"/>
          <w:sz w:val="32"/>
          <w:szCs w:val="32"/>
          <w:highlight w:val="yellow"/>
          <w:lang w:val="en-US" w:eastAsia="zh-CN"/>
        </w:rPr>
      </w:pPr>
      <w:r>
        <w:rPr>
          <w:rFonts w:hint="eastAsia" w:ascii="仿宋_GB2312" w:eastAsia="仿宋_GB2312"/>
          <w:sz w:val="32"/>
          <w:szCs w:val="30"/>
        </w:rPr>
        <w:t>项目根据余办发</w:t>
      </w:r>
      <w:r>
        <w:rPr>
          <w:rFonts w:hint="eastAsia" w:ascii="宋体" w:hAnsi="宋体" w:cs="宋体"/>
          <w:sz w:val="32"/>
          <w:szCs w:val="30"/>
        </w:rPr>
        <w:t>﹝2019﹞</w:t>
      </w:r>
      <w:r>
        <w:rPr>
          <w:rFonts w:hint="eastAsia" w:ascii="仿宋_GB2312" w:eastAsia="仿宋_GB2312"/>
          <w:sz w:val="32"/>
          <w:szCs w:val="30"/>
        </w:rPr>
        <w:t>37号、渝府办发</w:t>
      </w:r>
      <w:r>
        <w:rPr>
          <w:rFonts w:hint="eastAsia" w:ascii="宋体" w:hAnsi="宋体" w:cs="宋体"/>
          <w:sz w:val="32"/>
          <w:szCs w:val="30"/>
        </w:rPr>
        <w:t>﹝2020﹞</w:t>
      </w:r>
      <w:r>
        <w:rPr>
          <w:rFonts w:hint="eastAsia" w:ascii="仿宋_GB2312" w:eastAsia="仿宋_GB2312"/>
          <w:sz w:val="32"/>
          <w:szCs w:val="30"/>
        </w:rPr>
        <w:t>3号等文件精神设立。</w:t>
      </w:r>
    </w:p>
    <w:p w14:paraId="52C7907C">
      <w:pPr>
        <w:numPr>
          <w:ilvl w:val="0"/>
          <w:numId w:val="2"/>
        </w:numPr>
        <w:ind w:left="1122" w:leftChars="0"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实施主体</w:t>
      </w:r>
    </w:p>
    <w:p w14:paraId="7018FE35">
      <w:pPr>
        <w:numPr>
          <w:ilvl w:val="0"/>
          <w:numId w:val="0"/>
        </w:numP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新余市渝水区文化广电旅游局。</w:t>
      </w:r>
    </w:p>
    <w:p w14:paraId="7119CCBF">
      <w:pPr>
        <w:ind w:firstLine="64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4）实施方案</w:t>
      </w:r>
    </w:p>
    <w:p w14:paraId="128C0A15">
      <w:pPr>
        <w:numPr>
          <w:ilvl w:val="0"/>
          <w:numId w:val="0"/>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文旅市场督导次数≥60次／年，文旅市场</w:t>
      </w:r>
      <w:r>
        <w:rPr>
          <w:rFonts w:hint="eastAsia" w:ascii="仿宋_GB2312" w:hAnsi="仿宋_GB2312" w:eastAsia="仿宋_GB2312" w:cs="仿宋_GB2312"/>
          <w:sz w:val="32"/>
          <w:szCs w:val="32"/>
          <w:lang w:val="en-US" w:eastAsia="zh-CN"/>
        </w:rPr>
        <w:t>法治</w:t>
      </w:r>
      <w:r>
        <w:rPr>
          <w:rFonts w:hint="eastAsia" w:ascii="仿宋_GB2312" w:hAnsi="仿宋_GB2312" w:eastAsia="仿宋_GB2312" w:cs="仿宋_GB2312"/>
          <w:sz w:val="32"/>
          <w:szCs w:val="32"/>
        </w:rPr>
        <w:t>宣传活动参与率≥95％，文旅市场法</w:t>
      </w:r>
      <w:r>
        <w:rPr>
          <w:rFonts w:hint="eastAsia" w:ascii="仿宋_GB2312" w:hAnsi="仿宋_GB2312" w:eastAsia="仿宋_GB2312" w:cs="仿宋_GB2312"/>
          <w:sz w:val="32"/>
          <w:szCs w:val="32"/>
          <w:lang w:val="en-US" w:eastAsia="zh-CN"/>
        </w:rPr>
        <w:t>治</w:t>
      </w:r>
      <w:r>
        <w:rPr>
          <w:rFonts w:hint="eastAsia" w:ascii="仿宋_GB2312" w:hAnsi="仿宋_GB2312" w:eastAsia="仿宋_GB2312" w:cs="仿宋_GB2312"/>
          <w:sz w:val="32"/>
          <w:szCs w:val="32"/>
        </w:rPr>
        <w:t>宣传活动举办及时率=100％，文旅市场管理费用≤15万元，文旅环境不断优化，群众满意度≥90％。</w:t>
      </w:r>
    </w:p>
    <w:p w14:paraId="4ABAF90D">
      <w:pPr>
        <w:numPr>
          <w:ilvl w:val="0"/>
          <w:numId w:val="3"/>
        </w:numPr>
        <w:ind w:left="1122" w:leftChars="0"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实施周期</w:t>
      </w:r>
    </w:p>
    <w:p w14:paraId="07FF16FE">
      <w:pPr>
        <w:numPr>
          <w:ilvl w:val="0"/>
          <w:numId w:val="0"/>
        </w:num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2025年1月1日-2025年12月31日</w:t>
      </w:r>
    </w:p>
    <w:p w14:paraId="62CA4BB3">
      <w:pPr>
        <w:numPr>
          <w:ilvl w:val="0"/>
          <w:numId w:val="3"/>
        </w:numPr>
        <w:ind w:left="1122" w:leftChars="0"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年度预算安排</w:t>
      </w:r>
      <w:bookmarkStart w:id="0" w:name="_GoBack"/>
      <w:bookmarkEnd w:id="0"/>
    </w:p>
    <w:p w14:paraId="46A7E903">
      <w:pPr>
        <w:numPr>
          <w:ilvl w:val="0"/>
          <w:numId w:val="0"/>
        </w:numPr>
        <w:ind w:firstLine="640" w:firstLineChars="200"/>
        <w:rPr>
          <w:rFonts w:hint="eastAsia" w:ascii="仿宋_GB2312" w:hAnsi="仿宋_GB2312" w:eastAsia="仿宋_GB2312" w:cs="仿宋_GB2312"/>
          <w:sz w:val="32"/>
          <w:szCs w:val="32"/>
        </w:rPr>
      </w:pPr>
      <w:r>
        <w:rPr>
          <w:rFonts w:hint="eastAsia" w:ascii="仿宋_GB2312" w:eastAsia="仿宋_GB2312"/>
          <w:sz w:val="32"/>
          <w:szCs w:val="30"/>
        </w:rPr>
        <w:t>区级</w:t>
      </w:r>
      <w:r>
        <w:rPr>
          <w:rFonts w:hint="eastAsia" w:ascii="仿宋_GB2312" w:hAnsi="仿宋_GB2312" w:eastAsia="仿宋_GB2312" w:cs="仿宋_GB2312"/>
          <w:sz w:val="32"/>
          <w:szCs w:val="32"/>
          <w:lang w:val="en-US" w:eastAsia="zh-CN"/>
        </w:rPr>
        <w:t>财政拨款预算15万元。</w:t>
      </w:r>
    </w:p>
    <w:p w14:paraId="79C32D39">
      <w:pPr>
        <w:ind w:firstLine="642"/>
        <w:rPr>
          <w:rFonts w:ascii="Adobe 仿宋 Std R" w:hAnsi="Adobe 仿宋 Std R" w:eastAsia="Adobe 仿宋 Std R"/>
          <w:sz w:val="32"/>
          <w:szCs w:val="32"/>
        </w:rPr>
      </w:pPr>
    </w:p>
    <w:p w14:paraId="67F4A413">
      <w:pPr>
        <w:widowControl/>
        <w:spacing w:line="580" w:lineRule="exact"/>
        <w:jc w:val="left"/>
        <w:rPr>
          <w:rFonts w:ascii="楷体_GB2312" w:eastAsia="楷体_GB2312"/>
          <w:b/>
          <w:sz w:val="32"/>
          <w:szCs w:val="30"/>
        </w:rPr>
      </w:pPr>
      <w:r>
        <w:rPr>
          <w:rFonts w:hint="eastAsia" w:ascii="楷体_GB2312" w:hAnsi="Calibri" w:eastAsia="楷体_GB2312" w:cs="宋体"/>
          <w:b/>
          <w:kern w:val="0"/>
          <w:sz w:val="32"/>
          <w:szCs w:val="32"/>
        </w:rPr>
        <w:t>二、</w:t>
      </w:r>
      <w:r>
        <w:rPr>
          <w:rFonts w:hint="eastAsia" w:ascii="楷体_GB2312" w:eastAsia="楷体_GB2312"/>
          <w:b/>
          <w:sz w:val="32"/>
          <w:szCs w:val="30"/>
          <w:lang w:val="en-US" w:eastAsia="zh-CN"/>
        </w:rPr>
        <w:t>2025</w:t>
      </w:r>
      <w:r>
        <w:rPr>
          <w:rFonts w:hint="eastAsia" w:ascii="楷体_GB2312" w:eastAsia="楷体_GB2312"/>
          <w:b/>
          <w:sz w:val="32"/>
          <w:szCs w:val="30"/>
        </w:rPr>
        <w:t>年“三公</w:t>
      </w:r>
      <w:r>
        <w:rPr>
          <w:rFonts w:ascii="楷体_GB2312" w:eastAsia="楷体_GB2312"/>
          <w:b/>
          <w:sz w:val="32"/>
          <w:szCs w:val="30"/>
        </w:rPr>
        <w:t>”</w:t>
      </w:r>
      <w:r>
        <w:rPr>
          <w:rFonts w:hint="eastAsia" w:ascii="楷体_GB2312" w:eastAsia="楷体_GB2312"/>
          <w:b/>
          <w:sz w:val="32"/>
          <w:szCs w:val="30"/>
        </w:rPr>
        <w:t>经费预算情况说明</w:t>
      </w:r>
    </w:p>
    <w:p w14:paraId="76FE065A">
      <w:pPr>
        <w:ind w:firstLine="640" w:firstLineChars="200"/>
        <w:jc w:val="left"/>
        <w:rPr>
          <w:rFonts w:hint="eastAsia" w:ascii="仿宋_GB2312" w:hAnsi="仿宋_GB2312" w:eastAsia="仿宋_GB2312" w:cs="仿宋_GB2312"/>
          <w:bCs/>
          <w:sz w:val="32"/>
          <w:szCs w:val="32"/>
        </w:rPr>
      </w:pPr>
      <w:r>
        <w:rPr>
          <w:rStyle w:val="10"/>
          <w:rFonts w:hint="eastAsia" w:ascii="仿宋_GB2312" w:hAnsi="仿宋_GB2312" w:eastAsia="仿宋_GB2312" w:cs="仿宋_GB2312"/>
          <w:sz w:val="32"/>
          <w:szCs w:val="32"/>
          <w:lang w:val="en-US" w:eastAsia="zh-CN"/>
        </w:rPr>
        <w:t>2025</w:t>
      </w:r>
      <w:r>
        <w:rPr>
          <w:rStyle w:val="10"/>
          <w:rFonts w:hint="eastAsia" w:ascii="仿宋_GB2312" w:hAnsi="仿宋_GB2312" w:eastAsia="仿宋_GB2312" w:cs="仿宋_GB2312"/>
          <w:sz w:val="32"/>
          <w:szCs w:val="32"/>
        </w:rPr>
        <w:t>年</w:t>
      </w:r>
      <w:r>
        <w:rPr>
          <w:rFonts w:hint="eastAsia" w:ascii="仿宋_GB2312" w:hAnsi="仿宋_GB2312" w:eastAsia="仿宋_GB2312" w:cs="仿宋_GB2312"/>
          <w:kern w:val="0"/>
          <w:sz w:val="32"/>
          <w:szCs w:val="32"/>
          <w:lang w:eastAsia="zh-CN"/>
        </w:rPr>
        <w:t>新余市渝水区文化广电旅游局</w:t>
      </w:r>
      <w:r>
        <w:rPr>
          <w:rStyle w:val="10"/>
          <w:rFonts w:hint="eastAsia" w:ascii="仿宋_GB2312" w:hAnsi="仿宋_GB2312" w:eastAsia="仿宋_GB2312" w:cs="仿宋_GB2312"/>
          <w:sz w:val="32"/>
          <w:szCs w:val="32"/>
          <w:lang w:val="en-US" w:eastAsia="zh-CN"/>
        </w:rPr>
        <w:t>部门</w:t>
      </w:r>
      <w:r>
        <w:rPr>
          <w:rFonts w:hint="eastAsia" w:ascii="仿宋_GB2312" w:hAnsi="仿宋_GB2312" w:eastAsia="仿宋_GB2312" w:cs="仿宋_GB2312"/>
          <w:bCs/>
          <w:sz w:val="32"/>
          <w:szCs w:val="32"/>
        </w:rPr>
        <w:t>"三公"经费财政拨款安排</w:t>
      </w:r>
      <w:r>
        <w:rPr>
          <w:rFonts w:hint="eastAsia" w:ascii="仿宋_GB2312" w:hAnsi="仿宋_GB2312" w:eastAsia="仿宋_GB2312" w:cs="仿宋_GB2312"/>
          <w:kern w:val="0"/>
          <w:sz w:val="32"/>
          <w:szCs w:val="32"/>
          <w:u w:val="none"/>
          <w:lang w:val="en-US" w:eastAsia="zh-CN"/>
        </w:rPr>
        <w:t>14.24</w:t>
      </w:r>
      <w:r>
        <w:rPr>
          <w:rFonts w:hint="eastAsia" w:ascii="仿宋_GB2312" w:hAnsi="仿宋_GB2312" w:eastAsia="仿宋_GB2312" w:cs="仿宋_GB2312"/>
          <w:bCs/>
          <w:sz w:val="32"/>
          <w:szCs w:val="32"/>
        </w:rPr>
        <w:t>万元，其中：</w:t>
      </w:r>
    </w:p>
    <w:p w14:paraId="35EFD0F6">
      <w:pPr>
        <w:ind w:firstLine="640" w:firstLineChars="200"/>
        <w:jc w:val="lef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因公出国</w:t>
      </w:r>
      <w:r>
        <w:rPr>
          <w:rFonts w:hint="eastAsia" w:ascii="仿宋_GB2312" w:hAnsi="仿宋_GB2312" w:eastAsia="仿宋_GB2312" w:cs="仿宋_GB2312"/>
          <w:bCs/>
          <w:sz w:val="32"/>
          <w:szCs w:val="32"/>
          <w:lang w:eastAsia="zh-CN"/>
        </w:rPr>
        <w:t>（境）费</w:t>
      </w:r>
      <w:r>
        <w:rPr>
          <w:rFonts w:hint="eastAsia" w:ascii="仿宋_GB2312" w:hAnsi="仿宋_GB2312" w:eastAsia="仿宋_GB2312" w:cs="仿宋_GB2312"/>
          <w:bCs/>
          <w:sz w:val="32"/>
          <w:szCs w:val="32"/>
          <w:lang w:val="en-US" w:eastAsia="zh-CN"/>
        </w:rPr>
        <w:t>0</w:t>
      </w:r>
      <w:r>
        <w:rPr>
          <w:rFonts w:hint="eastAsia" w:ascii="仿宋_GB2312" w:hAnsi="仿宋_GB2312" w:eastAsia="仿宋_GB2312" w:cs="仿宋_GB2312"/>
          <w:bCs/>
          <w:sz w:val="32"/>
          <w:szCs w:val="32"/>
        </w:rPr>
        <w:t>万元,比上年增（减）</w:t>
      </w:r>
      <w:r>
        <w:rPr>
          <w:rFonts w:hint="eastAsia" w:ascii="仿宋_GB2312" w:hAnsi="仿宋_GB2312" w:eastAsia="仿宋_GB2312" w:cs="仿宋_GB2312"/>
          <w:bCs/>
          <w:sz w:val="32"/>
          <w:szCs w:val="32"/>
          <w:lang w:val="en-US" w:eastAsia="zh-CN"/>
        </w:rPr>
        <w:t>0</w:t>
      </w:r>
      <w:r>
        <w:rPr>
          <w:rFonts w:hint="eastAsia" w:ascii="仿宋_GB2312" w:hAnsi="仿宋_GB2312" w:eastAsia="仿宋_GB2312" w:cs="仿宋_GB2312"/>
          <w:bCs/>
          <w:sz w:val="32"/>
          <w:szCs w:val="32"/>
        </w:rPr>
        <w:t>万元，主要原因是：</w:t>
      </w:r>
      <w:r>
        <w:rPr>
          <w:rStyle w:val="10"/>
          <w:rFonts w:hint="eastAsia" w:ascii="仿宋_GB2312" w:hAnsi="仿宋_GB2312" w:eastAsia="仿宋_GB2312" w:cs="仿宋_GB2312"/>
          <w:b w:val="0"/>
          <w:bCs/>
          <w:sz w:val="32"/>
          <w:szCs w:val="32"/>
        </w:rPr>
        <w:t>与上年安排保持一致</w:t>
      </w:r>
      <w:r>
        <w:rPr>
          <w:rFonts w:hint="eastAsia" w:ascii="仿宋_GB2312" w:hAnsi="仿宋_GB2312" w:eastAsia="仿宋_GB2312" w:cs="仿宋_GB2312"/>
          <w:bCs/>
          <w:sz w:val="32"/>
          <w:szCs w:val="32"/>
        </w:rPr>
        <w:t>。</w:t>
      </w:r>
    </w:p>
    <w:p w14:paraId="520E1285">
      <w:pPr>
        <w:ind w:firstLine="640" w:firstLineChars="200"/>
        <w:jc w:val="lef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公务接待</w:t>
      </w:r>
      <w:r>
        <w:rPr>
          <w:rFonts w:hint="eastAsia" w:ascii="仿宋_GB2312" w:hAnsi="仿宋_GB2312" w:eastAsia="仿宋_GB2312" w:cs="仿宋_GB2312"/>
          <w:bCs/>
          <w:sz w:val="32"/>
          <w:szCs w:val="32"/>
          <w:lang w:eastAsia="zh-CN"/>
        </w:rPr>
        <w:t>费</w:t>
      </w:r>
      <w:r>
        <w:rPr>
          <w:rFonts w:hint="eastAsia" w:ascii="仿宋_GB2312" w:hAnsi="仿宋_GB2312" w:eastAsia="仿宋_GB2312" w:cs="仿宋_GB2312"/>
          <w:bCs/>
          <w:sz w:val="32"/>
          <w:szCs w:val="32"/>
          <w:lang w:val="en-US" w:eastAsia="zh-CN"/>
        </w:rPr>
        <w:t>9.42</w:t>
      </w:r>
      <w:r>
        <w:rPr>
          <w:rFonts w:hint="eastAsia" w:ascii="仿宋_GB2312" w:hAnsi="仿宋_GB2312" w:eastAsia="仿宋_GB2312" w:cs="仿宋_GB2312"/>
          <w:bCs/>
          <w:sz w:val="32"/>
          <w:szCs w:val="32"/>
        </w:rPr>
        <w:t>万元,比上年减</w:t>
      </w:r>
      <w:r>
        <w:rPr>
          <w:rFonts w:hint="eastAsia" w:ascii="仿宋_GB2312" w:hAnsi="仿宋_GB2312" w:eastAsia="仿宋_GB2312" w:cs="仿宋_GB2312"/>
          <w:bCs/>
          <w:sz w:val="32"/>
          <w:szCs w:val="32"/>
          <w:lang w:val="en-US" w:eastAsia="zh-CN"/>
        </w:rPr>
        <w:t>4.82</w:t>
      </w:r>
      <w:r>
        <w:rPr>
          <w:rFonts w:hint="eastAsia" w:ascii="仿宋_GB2312" w:hAnsi="仿宋_GB2312" w:eastAsia="仿宋_GB2312" w:cs="仿宋_GB2312"/>
          <w:bCs/>
          <w:sz w:val="32"/>
          <w:szCs w:val="32"/>
        </w:rPr>
        <w:t>万元，主要原因是：</w:t>
      </w:r>
      <w:r>
        <w:rPr>
          <w:rFonts w:hint="eastAsia" w:ascii="仿宋_GB2312" w:hAnsi="宋体" w:eastAsia="仿宋_GB2312"/>
          <w:sz w:val="32"/>
          <w:szCs w:val="30"/>
        </w:rPr>
        <w:t>贯彻落实</w:t>
      </w:r>
      <w:r>
        <w:rPr>
          <w:rFonts w:hint="eastAsia" w:ascii="仿宋_GB2312" w:hAnsi="宋体" w:eastAsia="仿宋_GB2312"/>
          <w:sz w:val="32"/>
          <w:szCs w:val="30"/>
          <w:lang w:val="en-US" w:eastAsia="zh-CN"/>
        </w:rPr>
        <w:t>中央</w:t>
      </w:r>
      <w:r>
        <w:rPr>
          <w:rFonts w:hint="eastAsia" w:ascii="仿宋_GB2312" w:hAnsi="宋体" w:eastAsia="仿宋_GB2312"/>
          <w:sz w:val="32"/>
          <w:szCs w:val="30"/>
        </w:rPr>
        <w:t>八项规定厉行节约精神，严格控制接待标准</w:t>
      </w:r>
      <w:r>
        <w:rPr>
          <w:rFonts w:hint="eastAsia" w:ascii="仿宋_GB2312" w:hAnsi="仿宋_GB2312" w:eastAsia="仿宋_GB2312" w:cs="仿宋_GB2312"/>
          <w:bCs/>
          <w:sz w:val="32"/>
          <w:szCs w:val="32"/>
        </w:rPr>
        <w:t>。</w:t>
      </w:r>
    </w:p>
    <w:p w14:paraId="35B3CF85">
      <w:pPr>
        <w:ind w:firstLine="640" w:firstLineChars="200"/>
        <w:jc w:val="lef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公务用车运行</w:t>
      </w:r>
      <w:r>
        <w:rPr>
          <w:rFonts w:hint="eastAsia" w:ascii="仿宋_GB2312" w:hAnsi="仿宋_GB2312" w:eastAsia="仿宋_GB2312" w:cs="仿宋_GB2312"/>
          <w:bCs/>
          <w:sz w:val="32"/>
          <w:szCs w:val="32"/>
          <w:lang w:eastAsia="zh-CN"/>
        </w:rPr>
        <w:t>维护费</w:t>
      </w:r>
      <w:r>
        <w:rPr>
          <w:rFonts w:hint="eastAsia" w:ascii="仿宋_GB2312" w:hAnsi="仿宋_GB2312" w:eastAsia="仿宋_GB2312" w:cs="仿宋_GB2312"/>
          <w:bCs/>
          <w:sz w:val="32"/>
          <w:szCs w:val="32"/>
          <w:lang w:val="en-US" w:eastAsia="zh-CN"/>
        </w:rPr>
        <w:t>0</w:t>
      </w:r>
      <w:r>
        <w:rPr>
          <w:rFonts w:hint="eastAsia" w:ascii="仿宋_GB2312" w:hAnsi="仿宋_GB2312" w:eastAsia="仿宋_GB2312" w:cs="仿宋_GB2312"/>
          <w:bCs/>
          <w:sz w:val="32"/>
          <w:szCs w:val="32"/>
        </w:rPr>
        <w:t>万元,比上年增（减）</w:t>
      </w:r>
      <w:r>
        <w:rPr>
          <w:rFonts w:hint="eastAsia" w:ascii="仿宋_GB2312" w:hAnsi="仿宋_GB2312" w:eastAsia="仿宋_GB2312" w:cs="仿宋_GB2312"/>
          <w:bCs/>
          <w:sz w:val="32"/>
          <w:szCs w:val="32"/>
          <w:lang w:val="en-US" w:eastAsia="zh-CN"/>
        </w:rPr>
        <w:t>0</w:t>
      </w:r>
      <w:r>
        <w:rPr>
          <w:rFonts w:hint="eastAsia" w:ascii="仿宋_GB2312" w:hAnsi="仿宋_GB2312" w:eastAsia="仿宋_GB2312" w:cs="仿宋_GB2312"/>
          <w:bCs/>
          <w:sz w:val="32"/>
          <w:szCs w:val="32"/>
        </w:rPr>
        <w:t>万元，主要原因是：</w:t>
      </w:r>
      <w:r>
        <w:rPr>
          <w:rStyle w:val="10"/>
          <w:rFonts w:hint="eastAsia" w:ascii="仿宋_GB2312" w:hAnsi="仿宋_GB2312" w:eastAsia="仿宋_GB2312" w:cs="仿宋_GB2312"/>
          <w:b w:val="0"/>
          <w:bCs/>
          <w:sz w:val="32"/>
          <w:szCs w:val="32"/>
        </w:rPr>
        <w:t>与上年安排保持一致</w:t>
      </w:r>
      <w:r>
        <w:rPr>
          <w:rFonts w:hint="eastAsia" w:ascii="仿宋_GB2312" w:hAnsi="仿宋_GB2312" w:eastAsia="仿宋_GB2312" w:cs="仿宋_GB2312"/>
          <w:bCs/>
          <w:sz w:val="32"/>
          <w:szCs w:val="32"/>
        </w:rPr>
        <w:t>。</w:t>
      </w:r>
    </w:p>
    <w:p w14:paraId="5F63FCA9">
      <w:pPr>
        <w:ind w:firstLine="640" w:firstLineChars="200"/>
        <w:jc w:val="lef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公务用车购置</w:t>
      </w:r>
      <w:r>
        <w:rPr>
          <w:rFonts w:hint="eastAsia" w:ascii="仿宋_GB2312" w:hAnsi="仿宋_GB2312" w:eastAsia="仿宋_GB2312" w:cs="仿宋_GB2312"/>
          <w:bCs/>
          <w:sz w:val="32"/>
          <w:szCs w:val="32"/>
          <w:lang w:val="en-US" w:eastAsia="zh-CN"/>
        </w:rPr>
        <w:t>0</w:t>
      </w:r>
      <w:r>
        <w:rPr>
          <w:rFonts w:hint="eastAsia" w:ascii="仿宋_GB2312" w:hAnsi="仿宋_GB2312" w:eastAsia="仿宋_GB2312" w:cs="仿宋_GB2312"/>
          <w:bCs/>
          <w:sz w:val="32"/>
          <w:szCs w:val="32"/>
        </w:rPr>
        <w:t>万元,比上年增（减）</w:t>
      </w:r>
      <w:r>
        <w:rPr>
          <w:rFonts w:hint="eastAsia" w:ascii="仿宋_GB2312" w:hAnsi="仿宋_GB2312" w:eastAsia="仿宋_GB2312" w:cs="仿宋_GB2312"/>
          <w:bCs/>
          <w:sz w:val="32"/>
          <w:szCs w:val="32"/>
          <w:lang w:val="en-US" w:eastAsia="zh-CN"/>
        </w:rPr>
        <w:t>0</w:t>
      </w:r>
      <w:r>
        <w:rPr>
          <w:rFonts w:hint="eastAsia" w:ascii="仿宋_GB2312" w:hAnsi="仿宋_GB2312" w:eastAsia="仿宋_GB2312" w:cs="仿宋_GB2312"/>
          <w:bCs/>
          <w:sz w:val="32"/>
          <w:szCs w:val="32"/>
        </w:rPr>
        <w:t>万元，主要原因是：</w:t>
      </w:r>
      <w:r>
        <w:rPr>
          <w:rStyle w:val="10"/>
          <w:rFonts w:hint="eastAsia" w:ascii="仿宋_GB2312" w:hAnsi="仿宋_GB2312" w:eastAsia="仿宋_GB2312" w:cs="仿宋_GB2312"/>
          <w:b w:val="0"/>
          <w:bCs/>
          <w:sz w:val="32"/>
          <w:szCs w:val="32"/>
        </w:rPr>
        <w:t>与上年安排保持一致</w:t>
      </w:r>
      <w:r>
        <w:rPr>
          <w:rFonts w:hint="eastAsia" w:ascii="仿宋_GB2312" w:hAnsi="仿宋_GB2312" w:eastAsia="仿宋_GB2312" w:cs="仿宋_GB2312"/>
          <w:bCs/>
          <w:sz w:val="32"/>
          <w:szCs w:val="32"/>
        </w:rPr>
        <w:t>。</w:t>
      </w:r>
    </w:p>
    <w:p w14:paraId="4DE9ADC7">
      <w:pPr>
        <w:widowControl/>
        <w:shd w:val="clear" w:color="auto" w:fill="FFFFFF"/>
        <w:spacing w:line="640" w:lineRule="atLeast"/>
        <w:ind w:firstLine="640"/>
        <w:jc w:val="both"/>
        <w:rPr>
          <w:rFonts w:ascii="仿宋_GB2312" w:eastAsia="仿宋_GB2312"/>
          <w:b/>
          <w:sz w:val="32"/>
          <w:szCs w:val="30"/>
        </w:rPr>
      </w:pPr>
    </w:p>
    <w:p w14:paraId="568730FA">
      <w:pPr>
        <w:widowControl/>
        <w:shd w:val="clear" w:color="auto" w:fill="FFFFFF"/>
        <w:spacing w:line="640" w:lineRule="atLeast"/>
        <w:ind w:firstLine="640"/>
        <w:jc w:val="center"/>
        <w:rPr>
          <w:rFonts w:ascii="仿宋_GB2312" w:eastAsia="仿宋_GB2312"/>
          <w:b/>
          <w:sz w:val="32"/>
          <w:szCs w:val="30"/>
        </w:rPr>
      </w:pPr>
    </w:p>
    <w:p w14:paraId="46010775">
      <w:pPr>
        <w:widowControl/>
        <w:shd w:val="clear" w:color="auto" w:fill="FFFFFF"/>
        <w:spacing w:line="640" w:lineRule="atLeast"/>
        <w:ind w:firstLine="640"/>
        <w:jc w:val="center"/>
        <w:rPr>
          <w:rFonts w:hint="eastAsia" w:ascii="仿宋_GB2312" w:eastAsia="仿宋_GB2312"/>
          <w:b/>
          <w:sz w:val="32"/>
          <w:szCs w:val="30"/>
        </w:rPr>
      </w:pPr>
    </w:p>
    <w:p w14:paraId="6EC7E66D">
      <w:pPr>
        <w:widowControl/>
        <w:shd w:val="clear" w:color="auto" w:fill="FFFFFF"/>
        <w:spacing w:line="640" w:lineRule="atLeast"/>
        <w:ind w:firstLine="640"/>
        <w:jc w:val="center"/>
        <w:rPr>
          <w:rFonts w:ascii="Arial" w:hAnsi="Arial" w:cs="Arial"/>
          <w:color w:val="333333"/>
          <w:sz w:val="14"/>
          <w:szCs w:val="14"/>
        </w:rPr>
      </w:pPr>
      <w:r>
        <w:rPr>
          <w:rFonts w:hint="eastAsia" w:ascii="仿宋_GB2312" w:eastAsia="仿宋_GB2312"/>
          <w:b/>
          <w:sz w:val="32"/>
          <w:szCs w:val="30"/>
        </w:rPr>
        <w:t>第四部分   名词解释</w:t>
      </w:r>
    </w:p>
    <w:p w14:paraId="30427CD1">
      <w:pPr>
        <w:widowControl/>
        <w:shd w:val="clear" w:color="auto" w:fill="FFFFFF"/>
        <w:spacing w:line="640" w:lineRule="atLeast"/>
        <w:ind w:firstLine="800" w:firstLineChars="25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一、收入科目</w:t>
      </w:r>
    </w:p>
    <w:p w14:paraId="12B2E0FE">
      <w:pPr>
        <w:widowControl/>
        <w:shd w:val="clear" w:color="auto" w:fill="FFFFFF"/>
        <w:spacing w:line="640" w:lineRule="atLeast"/>
        <w:ind w:firstLine="800" w:firstLineChars="25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各部门结合实际进行解释。</w:t>
      </w:r>
    </w:p>
    <w:p w14:paraId="2776C080">
      <w:pPr>
        <w:widowControl/>
        <w:numPr>
          <w:ilvl w:val="0"/>
          <w:numId w:val="4"/>
        </w:numPr>
        <w:spacing w:line="600" w:lineRule="exact"/>
        <w:ind w:left="-10" w:leftChars="0" w:firstLine="640" w:firstLineChars="0"/>
        <w:jc w:val="left"/>
        <w:rPr>
          <w:rFonts w:hint="eastAsia" w:ascii="仿宋_GB2312" w:hAnsi="仿宋_GB2312" w:eastAsia="仿宋_GB2312" w:cs="仿宋_GB2312"/>
          <w:color w:val="000000"/>
          <w:sz w:val="32"/>
          <w:szCs w:val="30"/>
        </w:rPr>
      </w:pPr>
      <w:r>
        <w:rPr>
          <w:rFonts w:hint="eastAsia" w:ascii="仿宋_GB2312" w:hAnsi="仿宋_GB2312" w:eastAsia="仿宋_GB2312" w:cs="仿宋_GB2312"/>
          <w:color w:val="000000"/>
          <w:sz w:val="32"/>
          <w:szCs w:val="30"/>
        </w:rPr>
        <w:t>财政拨款：指省级财政当年拨付的资金。</w:t>
      </w:r>
    </w:p>
    <w:p w14:paraId="49FA3CB0">
      <w:pPr>
        <w:spacing w:line="600" w:lineRule="exact"/>
        <w:ind w:firstLine="640" w:firstLineChars="200"/>
        <w:rPr>
          <w:rFonts w:ascii="仿宋_GB2312" w:eastAsia="仿宋_GB2312"/>
          <w:color w:val="000000"/>
          <w:sz w:val="32"/>
          <w:szCs w:val="30"/>
        </w:rPr>
      </w:pPr>
      <w:r>
        <w:rPr>
          <w:rFonts w:hint="eastAsia" w:ascii="仿宋" w:hAnsi="仿宋" w:eastAsia="仿宋"/>
          <w:sz w:val="32"/>
          <w:szCs w:val="32"/>
        </w:rPr>
        <w:t>（</w:t>
      </w:r>
      <w:r>
        <w:rPr>
          <w:rFonts w:hint="eastAsia" w:ascii="仿宋" w:hAnsi="仿宋" w:eastAsia="仿宋"/>
          <w:sz w:val="32"/>
          <w:szCs w:val="32"/>
          <w:lang w:eastAsia="zh-CN"/>
        </w:rPr>
        <w:t>二</w:t>
      </w:r>
      <w:r>
        <w:rPr>
          <w:rFonts w:hint="eastAsia" w:ascii="仿宋" w:hAnsi="仿宋" w:eastAsia="仿宋"/>
          <w:sz w:val="32"/>
          <w:szCs w:val="32"/>
        </w:rPr>
        <w:t>）</w:t>
      </w:r>
      <w:r>
        <w:rPr>
          <w:rFonts w:hint="eastAsia" w:ascii="仿宋_GB2312" w:eastAsia="仿宋_GB2312"/>
          <w:color w:val="000000"/>
          <w:sz w:val="32"/>
          <w:szCs w:val="30"/>
        </w:rPr>
        <w:t>上年结转和结余：填列</w:t>
      </w:r>
      <w:r>
        <w:rPr>
          <w:rFonts w:hint="eastAsia" w:ascii="仿宋_GB2312" w:eastAsia="仿宋_GB2312"/>
          <w:color w:val="000000"/>
          <w:sz w:val="32"/>
          <w:szCs w:val="30"/>
          <w:lang w:val="en-US" w:eastAsia="zh-CN"/>
        </w:rPr>
        <w:t>2024</w:t>
      </w:r>
      <w:r>
        <w:rPr>
          <w:rFonts w:hint="eastAsia" w:ascii="仿宋_GB2312" w:eastAsia="仿宋_GB2312"/>
          <w:color w:val="000000"/>
          <w:sz w:val="32"/>
          <w:szCs w:val="30"/>
        </w:rPr>
        <w:t>年</w:t>
      </w:r>
      <w:r>
        <w:rPr>
          <w:rFonts w:hint="eastAsia" w:ascii="仿宋" w:hAnsi="仿宋" w:eastAsia="仿宋" w:cs="仿宋"/>
          <w:sz w:val="32"/>
          <w:szCs w:val="32"/>
          <w:lang w:eastAsia="zh-CN"/>
        </w:rPr>
        <w:t>（上年）</w:t>
      </w:r>
      <w:r>
        <w:rPr>
          <w:rFonts w:hint="eastAsia" w:ascii="仿宋_GB2312" w:eastAsia="仿宋_GB2312"/>
          <w:color w:val="000000"/>
          <w:sz w:val="32"/>
          <w:szCs w:val="30"/>
        </w:rPr>
        <w:t>全部结转和结余的资金数，包括当年结转结余资金和历年滚存结转结余资金。</w:t>
      </w:r>
    </w:p>
    <w:p w14:paraId="568CB4C7">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二、支出科目</w:t>
      </w:r>
    </w:p>
    <w:p w14:paraId="16F9B9AC">
      <w:pPr>
        <w:spacing w:line="600" w:lineRule="exact"/>
        <w:ind w:firstLine="640" w:firstLineChars="200"/>
        <w:rPr>
          <w:rFonts w:ascii="仿宋_GB2312" w:eastAsia="仿宋_GB2312"/>
          <w:sz w:val="32"/>
          <w:szCs w:val="32"/>
        </w:rPr>
      </w:pPr>
      <w:r>
        <w:rPr>
          <w:rFonts w:hint="eastAsia" w:ascii="仿宋_GB2312" w:eastAsia="仿宋_GB2312"/>
          <w:sz w:val="32"/>
          <w:szCs w:val="32"/>
        </w:rPr>
        <w:t>文化旅游体育与传媒（类）文化和旅游（款）行政运行（项）：指反映行政单位（包括实行公务员管理的事业单位）的基本支出。</w:t>
      </w:r>
    </w:p>
    <w:p w14:paraId="4C2EC285">
      <w:pPr>
        <w:spacing w:line="600" w:lineRule="exact"/>
        <w:ind w:firstLine="640" w:firstLineChars="200"/>
        <w:rPr>
          <w:rFonts w:ascii="仿宋_GB2312" w:eastAsia="仿宋_GB2312"/>
          <w:sz w:val="32"/>
          <w:szCs w:val="32"/>
        </w:rPr>
      </w:pPr>
      <w:r>
        <w:rPr>
          <w:rFonts w:hint="eastAsia" w:ascii="仿宋_GB2312" w:eastAsia="仿宋_GB2312"/>
          <w:sz w:val="32"/>
          <w:szCs w:val="32"/>
        </w:rPr>
        <w:t>文化旅游体育与传媒（类）文化和旅游（款）图书馆（项）：指反映图书馆的支出。</w:t>
      </w:r>
    </w:p>
    <w:p w14:paraId="7FF5B4D7">
      <w:pPr>
        <w:spacing w:line="600" w:lineRule="exact"/>
        <w:ind w:firstLine="640" w:firstLineChars="200"/>
        <w:rPr>
          <w:rFonts w:ascii="仿宋_GB2312" w:eastAsia="仿宋_GB2312"/>
          <w:sz w:val="32"/>
          <w:szCs w:val="32"/>
        </w:rPr>
      </w:pPr>
      <w:r>
        <w:rPr>
          <w:rFonts w:hint="eastAsia" w:ascii="仿宋_GB2312" w:eastAsia="仿宋_GB2312"/>
          <w:sz w:val="32"/>
          <w:szCs w:val="32"/>
        </w:rPr>
        <w:t>文化旅游体育与传媒（类）文化和旅游（款）文化活动（项）：指反映举办大型文化艺术活动的支出。</w:t>
      </w:r>
    </w:p>
    <w:p w14:paraId="7F68FBF6">
      <w:pPr>
        <w:spacing w:line="600" w:lineRule="exact"/>
        <w:ind w:firstLine="640" w:firstLineChars="200"/>
        <w:rPr>
          <w:rFonts w:ascii="仿宋_GB2312" w:eastAsia="仿宋_GB2312"/>
          <w:sz w:val="32"/>
          <w:szCs w:val="32"/>
        </w:rPr>
      </w:pPr>
      <w:r>
        <w:rPr>
          <w:rFonts w:hint="eastAsia" w:ascii="仿宋_GB2312" w:eastAsia="仿宋_GB2312"/>
          <w:sz w:val="32"/>
          <w:szCs w:val="32"/>
        </w:rPr>
        <w:t>文化旅游体育与传媒（类）文化和旅游（款）群众文化（项）：指反映群众文化方面的支出,包括基层文化馆(站)、群众艺术馆支出等。</w:t>
      </w:r>
    </w:p>
    <w:p w14:paraId="7CCC0D02">
      <w:pPr>
        <w:spacing w:line="600" w:lineRule="exact"/>
        <w:ind w:firstLine="640" w:firstLineChars="200"/>
        <w:rPr>
          <w:rFonts w:ascii="仿宋_GB2312" w:eastAsia="仿宋_GB2312"/>
          <w:sz w:val="32"/>
          <w:szCs w:val="32"/>
        </w:rPr>
      </w:pPr>
      <w:r>
        <w:rPr>
          <w:rFonts w:hint="eastAsia" w:ascii="仿宋_GB2312" w:eastAsia="仿宋_GB2312"/>
          <w:sz w:val="32"/>
          <w:szCs w:val="32"/>
        </w:rPr>
        <w:t>文化旅游体育与传媒（类）文化和旅游（款）文化旅游和市场管理（项）：指反映文化和旅游执法检查等文化旅游市场管理方面的支出。</w:t>
      </w:r>
    </w:p>
    <w:p w14:paraId="0326ADC5">
      <w:pPr>
        <w:spacing w:line="600" w:lineRule="exact"/>
        <w:ind w:firstLine="640" w:firstLineChars="200"/>
        <w:rPr>
          <w:rFonts w:ascii="仿宋_GB2312" w:eastAsia="仿宋_GB2312"/>
          <w:sz w:val="32"/>
          <w:szCs w:val="32"/>
        </w:rPr>
      </w:pPr>
      <w:r>
        <w:rPr>
          <w:rFonts w:hint="eastAsia" w:ascii="仿宋_GB2312" w:eastAsia="仿宋_GB2312"/>
          <w:sz w:val="32"/>
          <w:szCs w:val="32"/>
        </w:rPr>
        <w:t>住房保障支出（类）住房改革支出（款）住房公积金（项）：指反映行政事业单位按人力资源和社会保障部、财政部规定的基本工作和津贴补贴以及规定比例为职工缴纳的住房公积金。</w:t>
      </w:r>
    </w:p>
    <w:p w14:paraId="7444CE8D">
      <w:pPr>
        <w:spacing w:line="600" w:lineRule="exact"/>
        <w:ind w:firstLine="640" w:firstLineChars="200"/>
        <w:rPr>
          <w:rFonts w:ascii="仿宋_GB2312" w:eastAsia="仿宋_GB2312"/>
          <w:sz w:val="32"/>
          <w:szCs w:val="32"/>
        </w:rPr>
      </w:pPr>
      <w:r>
        <w:rPr>
          <w:rFonts w:hint="eastAsia" w:ascii="仿宋_GB2312" w:eastAsia="仿宋_GB2312"/>
          <w:sz w:val="32"/>
          <w:szCs w:val="32"/>
        </w:rPr>
        <w:t>社会保障和就业支出（类）行政事业单位离退休（款）归口管理的行政单位离退休（项）：指反映实行归口管理的行政单位（包括实行公务员管理的事业单位）开支的离退休经费。</w:t>
      </w:r>
    </w:p>
    <w:p w14:paraId="129811FA">
      <w:pPr>
        <w:spacing w:line="600" w:lineRule="exact"/>
        <w:ind w:firstLine="640" w:firstLineChars="200"/>
        <w:rPr>
          <w:rFonts w:ascii="仿宋_GB2312" w:eastAsia="仿宋_GB2312"/>
          <w:sz w:val="32"/>
          <w:szCs w:val="32"/>
        </w:rPr>
      </w:pPr>
      <w:r>
        <w:rPr>
          <w:rFonts w:hint="eastAsia" w:ascii="仿宋_GB2312" w:eastAsia="仿宋_GB2312"/>
          <w:sz w:val="32"/>
          <w:szCs w:val="32"/>
        </w:rPr>
        <w:t>社会保障和就业支出（类）行政事业单位离退休（款）事业单位离退休（项）：指反映实行归口管理的事业单位开支的离退休经费。</w:t>
      </w:r>
    </w:p>
    <w:p w14:paraId="5734A5DA">
      <w:pPr>
        <w:widowControl/>
        <w:spacing w:line="600" w:lineRule="exact"/>
        <w:ind w:firstLine="640" w:firstLineChars="200"/>
      </w:pPr>
      <w:r>
        <w:rPr>
          <w:rFonts w:hint="eastAsia" w:ascii="仿宋_GB2312" w:eastAsia="仿宋_GB2312"/>
          <w:sz w:val="32"/>
          <w:szCs w:val="32"/>
        </w:rPr>
        <w:t>社会保障和就业支出（类）行政事业单位离退休（款）机关事业单位基本养老保险缴费支出（项）：指反映机关事业单位实施养老保险制度由单位缴纳的基本养老保险费支出。</w:t>
      </w:r>
    </w:p>
    <w:p w14:paraId="2C407646">
      <w:pPr>
        <w:widowControl/>
        <w:spacing w:line="600" w:lineRule="exact"/>
        <w:ind w:firstLine="640" w:firstLineChars="200"/>
        <w:jc w:val="left"/>
        <w:rPr>
          <w:rFonts w:ascii="仿宋_GB2312" w:eastAsia="仿宋_GB2312"/>
          <w:color w:val="000000"/>
          <w:sz w:val="32"/>
          <w:szCs w:val="30"/>
        </w:rPr>
      </w:pPr>
    </w:p>
    <w:p w14:paraId="74B69AF1">
      <w:pPr>
        <w:ind w:firstLine="640" w:firstLineChars="200"/>
        <w:rPr>
          <w:rFonts w:ascii="Adobe 仿宋 Std R" w:hAnsi="Adobe 仿宋 Std R" w:eastAsia="Adobe 仿宋 Std R"/>
          <w:sz w:val="32"/>
          <w:szCs w:val="32"/>
        </w:rPr>
      </w:pPr>
      <w:r>
        <w:rPr>
          <w:rFonts w:hint="eastAsia" w:ascii="仿宋_GB2312" w:hAnsi="仿宋_GB2312" w:eastAsia="仿宋_GB2312" w:cs="仿宋_GB2312"/>
          <w:sz w:val="32"/>
          <w:szCs w:val="32"/>
        </w:rPr>
        <w:t>三、相关专业名词</w:t>
      </w:r>
    </w:p>
    <w:p w14:paraId="7AA43E31">
      <w:pPr>
        <w:widowControl/>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机关运行费：指用财政拨款安排的为保障行政单位（含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52DF8EAE">
      <w:pPr>
        <w:spacing w:line="600" w:lineRule="exact"/>
        <w:ind w:firstLine="640" w:firstLineChars="200"/>
      </w:pPr>
      <w:r>
        <w:rPr>
          <w:rFonts w:hint="eastAsia" w:ascii="仿宋_GB2312" w:hAnsi="仿宋_GB2312" w:eastAsia="仿宋_GB2312" w:cs="仿宋_GB2312"/>
          <w:sz w:val="32"/>
          <w:szCs w:val="32"/>
        </w:rPr>
        <w:t>（二）“三公”经费：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维修费、过桥过路费、保险费、安全奖励费 用等支出；公务接待费反映单位按规定开支的各类公务接待（含外宾接待）支出。</w:t>
      </w:r>
    </w:p>
    <w:p w14:paraId="1CE03EC8">
      <w:pPr>
        <w:ind w:firstLine="640" w:firstLineChars="200"/>
        <w:rPr>
          <w:rFonts w:ascii="仿宋" w:hAnsi="仿宋" w:eastAsia="仿宋"/>
          <w:color w:val="000000"/>
          <w:sz w:val="32"/>
          <w:szCs w:val="32"/>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Adobe 仿宋 Std R">
    <w:altName w:val="仿宋"/>
    <w:panose1 w:val="000000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21FEA8">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BCD555"/>
    <w:multiLevelType w:val="singleLevel"/>
    <w:tmpl w:val="82BCD555"/>
    <w:lvl w:ilvl="0" w:tentative="0">
      <w:start w:val="5"/>
      <w:numFmt w:val="decimal"/>
      <w:suff w:val="nothing"/>
      <w:lvlText w:val="%1）"/>
      <w:lvlJc w:val="left"/>
      <w:pPr>
        <w:ind w:left="1122" w:leftChars="0" w:firstLine="0" w:firstLineChars="0"/>
      </w:pPr>
    </w:lvl>
  </w:abstractNum>
  <w:abstractNum w:abstractNumId="1">
    <w:nsid w:val="F668E0B2"/>
    <w:multiLevelType w:val="singleLevel"/>
    <w:tmpl w:val="F668E0B2"/>
    <w:lvl w:ilvl="0" w:tentative="0">
      <w:start w:val="2"/>
      <w:numFmt w:val="decimal"/>
      <w:suff w:val="nothing"/>
      <w:lvlText w:val="%1）"/>
      <w:lvlJc w:val="left"/>
      <w:pPr>
        <w:ind w:left="1122" w:leftChars="0" w:firstLine="0" w:firstLineChars="0"/>
      </w:pPr>
    </w:lvl>
  </w:abstractNum>
  <w:abstractNum w:abstractNumId="2">
    <w:nsid w:val="29F00608"/>
    <w:multiLevelType w:val="singleLevel"/>
    <w:tmpl w:val="29F00608"/>
    <w:lvl w:ilvl="0" w:tentative="0">
      <w:start w:val="1"/>
      <w:numFmt w:val="chineseCounting"/>
      <w:suff w:val="nothing"/>
      <w:lvlText w:val="（%1）"/>
      <w:lvlJc w:val="left"/>
      <w:pPr>
        <w:ind w:left="-10"/>
      </w:pPr>
      <w:rPr>
        <w:rFonts w:hint="eastAsia" w:ascii="仿宋" w:hAnsi="仿宋" w:eastAsia="仿宋" w:cs="仿宋"/>
        <w:sz w:val="32"/>
        <w:szCs w:val="32"/>
      </w:rPr>
    </w:lvl>
  </w:abstractNum>
  <w:abstractNum w:abstractNumId="3">
    <w:nsid w:val="51460F90"/>
    <w:multiLevelType w:val="singleLevel"/>
    <w:tmpl w:val="51460F90"/>
    <w:lvl w:ilvl="0" w:tentative="0">
      <w:start w:val="9"/>
      <w:numFmt w:val="chineseCounting"/>
      <w:lvlText w:val="(%1)"/>
      <w:lvlJc w:val="left"/>
      <w:pPr>
        <w:tabs>
          <w:tab w:val="left" w:pos="312"/>
        </w:tabs>
      </w:pPr>
      <w:rPr>
        <w:rFonts w:hint="eastAsia"/>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jY4NDE3NDM2OWNmMjViMzU4MTZkOGM3MDM2M2VlNTkifQ=="/>
  </w:docVars>
  <w:rsids>
    <w:rsidRoot w:val="00DF43D8"/>
    <w:rsid w:val="000001B2"/>
    <w:rsid w:val="00014049"/>
    <w:rsid w:val="0001648A"/>
    <w:rsid w:val="00022CB3"/>
    <w:rsid w:val="00031749"/>
    <w:rsid w:val="00041EAA"/>
    <w:rsid w:val="000501C3"/>
    <w:rsid w:val="00055F20"/>
    <w:rsid w:val="000630BE"/>
    <w:rsid w:val="0006515E"/>
    <w:rsid w:val="00085227"/>
    <w:rsid w:val="0009034E"/>
    <w:rsid w:val="000927A9"/>
    <w:rsid w:val="000963CD"/>
    <w:rsid w:val="000A2066"/>
    <w:rsid w:val="000B313A"/>
    <w:rsid w:val="000B4F9E"/>
    <w:rsid w:val="000C6AF7"/>
    <w:rsid w:val="000E1BC2"/>
    <w:rsid w:val="000E6313"/>
    <w:rsid w:val="000F227D"/>
    <w:rsid w:val="000F2E5F"/>
    <w:rsid w:val="00104F58"/>
    <w:rsid w:val="00117D8C"/>
    <w:rsid w:val="00131F78"/>
    <w:rsid w:val="001823EA"/>
    <w:rsid w:val="00186709"/>
    <w:rsid w:val="00192620"/>
    <w:rsid w:val="00193C37"/>
    <w:rsid w:val="001C4ED5"/>
    <w:rsid w:val="001C6F31"/>
    <w:rsid w:val="001D2644"/>
    <w:rsid w:val="001E0EE7"/>
    <w:rsid w:val="001E6FA2"/>
    <w:rsid w:val="001F1DED"/>
    <w:rsid w:val="0021331D"/>
    <w:rsid w:val="00213D4E"/>
    <w:rsid w:val="0022612A"/>
    <w:rsid w:val="00232A32"/>
    <w:rsid w:val="002436CD"/>
    <w:rsid w:val="00251AD0"/>
    <w:rsid w:val="00281E28"/>
    <w:rsid w:val="00283C63"/>
    <w:rsid w:val="00284437"/>
    <w:rsid w:val="002A02B4"/>
    <w:rsid w:val="002A1ED6"/>
    <w:rsid w:val="002A45BD"/>
    <w:rsid w:val="002B0263"/>
    <w:rsid w:val="002B128B"/>
    <w:rsid w:val="002B2D42"/>
    <w:rsid w:val="002C2478"/>
    <w:rsid w:val="002D2681"/>
    <w:rsid w:val="002D418E"/>
    <w:rsid w:val="002D497C"/>
    <w:rsid w:val="002D7200"/>
    <w:rsid w:val="0030186C"/>
    <w:rsid w:val="003057A1"/>
    <w:rsid w:val="00316059"/>
    <w:rsid w:val="00316B29"/>
    <w:rsid w:val="0032092A"/>
    <w:rsid w:val="00323750"/>
    <w:rsid w:val="00334A98"/>
    <w:rsid w:val="00344E49"/>
    <w:rsid w:val="00380DD1"/>
    <w:rsid w:val="00394DC6"/>
    <w:rsid w:val="003959F5"/>
    <w:rsid w:val="003A2923"/>
    <w:rsid w:val="003B68F4"/>
    <w:rsid w:val="003B76FD"/>
    <w:rsid w:val="003C0BFF"/>
    <w:rsid w:val="003C0D66"/>
    <w:rsid w:val="003C19AF"/>
    <w:rsid w:val="003C7840"/>
    <w:rsid w:val="003D0809"/>
    <w:rsid w:val="00406851"/>
    <w:rsid w:val="004345D9"/>
    <w:rsid w:val="00436836"/>
    <w:rsid w:val="0044016E"/>
    <w:rsid w:val="00446148"/>
    <w:rsid w:val="004535A0"/>
    <w:rsid w:val="00456869"/>
    <w:rsid w:val="004664AF"/>
    <w:rsid w:val="00472987"/>
    <w:rsid w:val="00480768"/>
    <w:rsid w:val="00495985"/>
    <w:rsid w:val="00496629"/>
    <w:rsid w:val="004A0058"/>
    <w:rsid w:val="004B06B4"/>
    <w:rsid w:val="004D6A23"/>
    <w:rsid w:val="004E0577"/>
    <w:rsid w:val="004E5555"/>
    <w:rsid w:val="004F5378"/>
    <w:rsid w:val="004F7260"/>
    <w:rsid w:val="005006DE"/>
    <w:rsid w:val="00502AB1"/>
    <w:rsid w:val="00516279"/>
    <w:rsid w:val="0052565B"/>
    <w:rsid w:val="00526265"/>
    <w:rsid w:val="00526CE0"/>
    <w:rsid w:val="00532264"/>
    <w:rsid w:val="00544895"/>
    <w:rsid w:val="00553AA6"/>
    <w:rsid w:val="00555080"/>
    <w:rsid w:val="0055670D"/>
    <w:rsid w:val="00571A5D"/>
    <w:rsid w:val="00580BF8"/>
    <w:rsid w:val="005828C8"/>
    <w:rsid w:val="005902D1"/>
    <w:rsid w:val="0059038A"/>
    <w:rsid w:val="0059672A"/>
    <w:rsid w:val="00596957"/>
    <w:rsid w:val="005A3FD6"/>
    <w:rsid w:val="005A65E4"/>
    <w:rsid w:val="005C3676"/>
    <w:rsid w:val="005C3DDD"/>
    <w:rsid w:val="005D7ACB"/>
    <w:rsid w:val="005F090C"/>
    <w:rsid w:val="005F35BD"/>
    <w:rsid w:val="005F69D4"/>
    <w:rsid w:val="00611FE7"/>
    <w:rsid w:val="00623A52"/>
    <w:rsid w:val="006247CA"/>
    <w:rsid w:val="00631E83"/>
    <w:rsid w:val="00631FA4"/>
    <w:rsid w:val="00650900"/>
    <w:rsid w:val="00655E8B"/>
    <w:rsid w:val="00660CC3"/>
    <w:rsid w:val="006740FD"/>
    <w:rsid w:val="006833F4"/>
    <w:rsid w:val="00687B67"/>
    <w:rsid w:val="006918B8"/>
    <w:rsid w:val="006924DA"/>
    <w:rsid w:val="00696646"/>
    <w:rsid w:val="006A1709"/>
    <w:rsid w:val="006C08EA"/>
    <w:rsid w:val="006C185B"/>
    <w:rsid w:val="006C3868"/>
    <w:rsid w:val="006F20BD"/>
    <w:rsid w:val="00704CAB"/>
    <w:rsid w:val="0075709B"/>
    <w:rsid w:val="007574FE"/>
    <w:rsid w:val="00777795"/>
    <w:rsid w:val="00777962"/>
    <w:rsid w:val="007913DC"/>
    <w:rsid w:val="00792A6C"/>
    <w:rsid w:val="0079393D"/>
    <w:rsid w:val="00796F4F"/>
    <w:rsid w:val="007A4D44"/>
    <w:rsid w:val="007B4314"/>
    <w:rsid w:val="007C27E0"/>
    <w:rsid w:val="007D4ACC"/>
    <w:rsid w:val="007F1616"/>
    <w:rsid w:val="007F4968"/>
    <w:rsid w:val="007F5C86"/>
    <w:rsid w:val="007F79A6"/>
    <w:rsid w:val="008032D2"/>
    <w:rsid w:val="00804C42"/>
    <w:rsid w:val="00823697"/>
    <w:rsid w:val="00846526"/>
    <w:rsid w:val="008506D9"/>
    <w:rsid w:val="00863898"/>
    <w:rsid w:val="00865CCE"/>
    <w:rsid w:val="00865FE3"/>
    <w:rsid w:val="00872CE4"/>
    <w:rsid w:val="00875B04"/>
    <w:rsid w:val="00876D17"/>
    <w:rsid w:val="008827CA"/>
    <w:rsid w:val="00882C91"/>
    <w:rsid w:val="00884FAE"/>
    <w:rsid w:val="008979F6"/>
    <w:rsid w:val="00897CAC"/>
    <w:rsid w:val="008A2491"/>
    <w:rsid w:val="008B52E8"/>
    <w:rsid w:val="008C011F"/>
    <w:rsid w:val="008C01B1"/>
    <w:rsid w:val="008C6EEE"/>
    <w:rsid w:val="008E1EFA"/>
    <w:rsid w:val="00902917"/>
    <w:rsid w:val="009160F0"/>
    <w:rsid w:val="0091783F"/>
    <w:rsid w:val="0094115F"/>
    <w:rsid w:val="009421D2"/>
    <w:rsid w:val="0094514C"/>
    <w:rsid w:val="00946A59"/>
    <w:rsid w:val="009471C3"/>
    <w:rsid w:val="0095097A"/>
    <w:rsid w:val="009527A7"/>
    <w:rsid w:val="009557AC"/>
    <w:rsid w:val="00956999"/>
    <w:rsid w:val="009619B4"/>
    <w:rsid w:val="00964DCD"/>
    <w:rsid w:val="00973905"/>
    <w:rsid w:val="0097415C"/>
    <w:rsid w:val="00984ACE"/>
    <w:rsid w:val="009A4624"/>
    <w:rsid w:val="009A7AB9"/>
    <w:rsid w:val="009B2C7D"/>
    <w:rsid w:val="009B4813"/>
    <w:rsid w:val="009C2EBF"/>
    <w:rsid w:val="009C3827"/>
    <w:rsid w:val="009D3197"/>
    <w:rsid w:val="009E1C45"/>
    <w:rsid w:val="009E1F3F"/>
    <w:rsid w:val="009F72E5"/>
    <w:rsid w:val="00A0455D"/>
    <w:rsid w:val="00A10F16"/>
    <w:rsid w:val="00A2168A"/>
    <w:rsid w:val="00A345A4"/>
    <w:rsid w:val="00A54282"/>
    <w:rsid w:val="00A55773"/>
    <w:rsid w:val="00A60B4D"/>
    <w:rsid w:val="00A81BA2"/>
    <w:rsid w:val="00AA62DE"/>
    <w:rsid w:val="00AB656D"/>
    <w:rsid w:val="00AB7307"/>
    <w:rsid w:val="00AC370A"/>
    <w:rsid w:val="00AF095D"/>
    <w:rsid w:val="00AF57C9"/>
    <w:rsid w:val="00AF62CD"/>
    <w:rsid w:val="00B0337F"/>
    <w:rsid w:val="00B128C8"/>
    <w:rsid w:val="00B169A7"/>
    <w:rsid w:val="00B348A8"/>
    <w:rsid w:val="00B619F8"/>
    <w:rsid w:val="00B6242B"/>
    <w:rsid w:val="00B71EBE"/>
    <w:rsid w:val="00B82840"/>
    <w:rsid w:val="00B96CEB"/>
    <w:rsid w:val="00BA572C"/>
    <w:rsid w:val="00BF0316"/>
    <w:rsid w:val="00C03AFB"/>
    <w:rsid w:val="00C35830"/>
    <w:rsid w:val="00C4059E"/>
    <w:rsid w:val="00C474E4"/>
    <w:rsid w:val="00C61B8F"/>
    <w:rsid w:val="00C644A7"/>
    <w:rsid w:val="00C771B3"/>
    <w:rsid w:val="00C803DA"/>
    <w:rsid w:val="00C82CA3"/>
    <w:rsid w:val="00CB10B2"/>
    <w:rsid w:val="00CB3DBA"/>
    <w:rsid w:val="00CC4504"/>
    <w:rsid w:val="00CC4FF5"/>
    <w:rsid w:val="00CC517F"/>
    <w:rsid w:val="00CD0083"/>
    <w:rsid w:val="00CE1A2B"/>
    <w:rsid w:val="00CE6F1B"/>
    <w:rsid w:val="00CE7185"/>
    <w:rsid w:val="00CF0A52"/>
    <w:rsid w:val="00D00272"/>
    <w:rsid w:val="00D01624"/>
    <w:rsid w:val="00D11449"/>
    <w:rsid w:val="00D14B5F"/>
    <w:rsid w:val="00D17D0A"/>
    <w:rsid w:val="00D20C6C"/>
    <w:rsid w:val="00D23489"/>
    <w:rsid w:val="00D3381E"/>
    <w:rsid w:val="00D36173"/>
    <w:rsid w:val="00D41219"/>
    <w:rsid w:val="00D524EE"/>
    <w:rsid w:val="00D666BC"/>
    <w:rsid w:val="00D678E3"/>
    <w:rsid w:val="00D826D7"/>
    <w:rsid w:val="00D86F52"/>
    <w:rsid w:val="00DB0580"/>
    <w:rsid w:val="00DD15FE"/>
    <w:rsid w:val="00DE2065"/>
    <w:rsid w:val="00DE20E0"/>
    <w:rsid w:val="00DE5904"/>
    <w:rsid w:val="00DE6773"/>
    <w:rsid w:val="00DF2E83"/>
    <w:rsid w:val="00DF43D8"/>
    <w:rsid w:val="00E04E74"/>
    <w:rsid w:val="00E11187"/>
    <w:rsid w:val="00E17B11"/>
    <w:rsid w:val="00E34083"/>
    <w:rsid w:val="00E365F2"/>
    <w:rsid w:val="00E503CC"/>
    <w:rsid w:val="00E5794A"/>
    <w:rsid w:val="00E60E90"/>
    <w:rsid w:val="00E83029"/>
    <w:rsid w:val="00E9293D"/>
    <w:rsid w:val="00E92A8B"/>
    <w:rsid w:val="00E97D8C"/>
    <w:rsid w:val="00EA3654"/>
    <w:rsid w:val="00EA36FC"/>
    <w:rsid w:val="00EB5768"/>
    <w:rsid w:val="00EB656D"/>
    <w:rsid w:val="00EB6777"/>
    <w:rsid w:val="00EC3DDF"/>
    <w:rsid w:val="00ED0D2B"/>
    <w:rsid w:val="00EE5DE1"/>
    <w:rsid w:val="00EE6568"/>
    <w:rsid w:val="00F01B58"/>
    <w:rsid w:val="00F11FE4"/>
    <w:rsid w:val="00F132AE"/>
    <w:rsid w:val="00F2583E"/>
    <w:rsid w:val="00F32E83"/>
    <w:rsid w:val="00F823EA"/>
    <w:rsid w:val="00F95E5A"/>
    <w:rsid w:val="00F975EB"/>
    <w:rsid w:val="00FA278B"/>
    <w:rsid w:val="00FA354D"/>
    <w:rsid w:val="00FA3B89"/>
    <w:rsid w:val="00FD29E0"/>
    <w:rsid w:val="00FE0E90"/>
    <w:rsid w:val="00FE32CC"/>
    <w:rsid w:val="00FE7CCF"/>
    <w:rsid w:val="00FF60EC"/>
    <w:rsid w:val="00FF6368"/>
    <w:rsid w:val="01F9503F"/>
    <w:rsid w:val="03A86466"/>
    <w:rsid w:val="05224F92"/>
    <w:rsid w:val="067A6028"/>
    <w:rsid w:val="06B844AC"/>
    <w:rsid w:val="0BB66944"/>
    <w:rsid w:val="0C97247A"/>
    <w:rsid w:val="0DB3098E"/>
    <w:rsid w:val="0E203C62"/>
    <w:rsid w:val="167D47D0"/>
    <w:rsid w:val="17A83103"/>
    <w:rsid w:val="1836231F"/>
    <w:rsid w:val="192C06DB"/>
    <w:rsid w:val="200F50DE"/>
    <w:rsid w:val="205C1689"/>
    <w:rsid w:val="206D0602"/>
    <w:rsid w:val="22430342"/>
    <w:rsid w:val="25B931E9"/>
    <w:rsid w:val="27341000"/>
    <w:rsid w:val="2794348B"/>
    <w:rsid w:val="2828673B"/>
    <w:rsid w:val="294165DF"/>
    <w:rsid w:val="2C57797E"/>
    <w:rsid w:val="2FB22AAA"/>
    <w:rsid w:val="31F52CBF"/>
    <w:rsid w:val="3328400E"/>
    <w:rsid w:val="35B702A2"/>
    <w:rsid w:val="36F44201"/>
    <w:rsid w:val="393C5569"/>
    <w:rsid w:val="3A841EE9"/>
    <w:rsid w:val="3A9F1A72"/>
    <w:rsid w:val="3B24625C"/>
    <w:rsid w:val="3B7D1841"/>
    <w:rsid w:val="3F383632"/>
    <w:rsid w:val="4052753A"/>
    <w:rsid w:val="41AE6491"/>
    <w:rsid w:val="421C4DFF"/>
    <w:rsid w:val="452B11B8"/>
    <w:rsid w:val="468876ED"/>
    <w:rsid w:val="49B87801"/>
    <w:rsid w:val="4DCD589E"/>
    <w:rsid w:val="4FB613BC"/>
    <w:rsid w:val="4FD728C3"/>
    <w:rsid w:val="50926F7D"/>
    <w:rsid w:val="53516268"/>
    <w:rsid w:val="53B10132"/>
    <w:rsid w:val="54576514"/>
    <w:rsid w:val="56C47F55"/>
    <w:rsid w:val="59597A75"/>
    <w:rsid w:val="5FFA0000"/>
    <w:rsid w:val="62F96814"/>
    <w:rsid w:val="63E33020"/>
    <w:rsid w:val="67293919"/>
    <w:rsid w:val="67847209"/>
    <w:rsid w:val="69CD2876"/>
    <w:rsid w:val="6AA638F9"/>
    <w:rsid w:val="6BE248E5"/>
    <w:rsid w:val="6EDB6140"/>
    <w:rsid w:val="73A85115"/>
    <w:rsid w:val="7C1F4B16"/>
    <w:rsid w:val="7FB7473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autoRedefine/>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7"/>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qFormat/>
    <w:uiPriority w:val="0"/>
    <w:rPr>
      <w:color w:val="0000FF"/>
      <w:u w:val="single"/>
    </w:rPr>
  </w:style>
  <w:style w:type="character" w:customStyle="1" w:styleId="7">
    <w:name w:val="页眉 Char"/>
    <w:basedOn w:val="5"/>
    <w:link w:val="3"/>
    <w:autoRedefine/>
    <w:qFormat/>
    <w:uiPriority w:val="99"/>
    <w:rPr>
      <w:sz w:val="18"/>
      <w:szCs w:val="18"/>
    </w:rPr>
  </w:style>
  <w:style w:type="character" w:customStyle="1" w:styleId="8">
    <w:name w:val="页脚 Char"/>
    <w:basedOn w:val="5"/>
    <w:link w:val="2"/>
    <w:autoRedefine/>
    <w:qFormat/>
    <w:uiPriority w:val="99"/>
    <w:rPr>
      <w:sz w:val="18"/>
      <w:szCs w:val="18"/>
    </w:rPr>
  </w:style>
  <w:style w:type="character" w:customStyle="1" w:styleId="9">
    <w:name w:val="row_tree_level_3"/>
    <w:basedOn w:val="5"/>
    <w:qFormat/>
    <w:uiPriority w:val="0"/>
  </w:style>
  <w:style w:type="character" w:customStyle="1" w:styleId="10">
    <w:name w:val="row_tree_level_4"/>
    <w:basedOn w:val="5"/>
    <w:qFormat/>
    <w:uiPriority w:val="0"/>
  </w:style>
  <w:style w:type="paragraph" w:customStyle="1" w:styleId="11">
    <w:name w:val="p0"/>
    <w:basedOn w:val="1"/>
    <w:qFormat/>
    <w:uiPriority w:val="0"/>
    <w:pPr>
      <w:widowControl/>
    </w:pPr>
    <w:rPr>
      <w:rFonts w:ascii="Times New Roman" w:hAnsi="Times New Roman" w:eastAsia="宋体" w:cs="Times New Roman"/>
      <w:kern w:val="0"/>
      <w:szCs w:val="21"/>
    </w:rPr>
  </w:style>
  <w:style w:type="character" w:customStyle="1" w:styleId="12">
    <w:name w:val="15"/>
    <w:basedOn w:val="5"/>
    <w:qFormat/>
    <w:uiPriority w:val="0"/>
    <w:rPr>
      <w:rFonts w:hint="default" w:ascii="Times New Roman" w:hAnsi="Times New Roman"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3520</Words>
  <Characters>3859</Characters>
  <Lines>51</Lines>
  <Paragraphs>14</Paragraphs>
  <TotalTime>1</TotalTime>
  <ScaleCrop>false</ScaleCrop>
  <LinksUpToDate>false</LinksUpToDate>
  <CharactersWithSpaces>3904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2015-04-23T05:26:00Z</dcterms:created>
  <dc:creator>NTKO</dc:creator>
  <cp:lastModifiedBy>nap</cp:lastModifiedBy>
  <dcterms:modified xsi:type="dcterms:W3CDTF">2025-02-18T01:51:31Z</dcterms:modified>
  <cp:revision>144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DAD32A2A68774CD8ABDC3AA2859B9F40</vt:lpwstr>
  </property>
  <property fmtid="{D5CDD505-2E9C-101B-9397-08002B2CF9AE}" pid="4" name="KSOTemplateDocerSaveRecord">
    <vt:lpwstr>eyJoZGlkIjoiNWQ5MGIzYThlM2VlYWE0YzA2NTY5ZWVkOTJlOTM0MjMiLCJ1c2VySWQiOiI0NDQ4MDY1MTYifQ==</vt:lpwstr>
  </property>
</Properties>
</file>