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A49E">
      <w:pPr>
        <w:widowControl/>
        <w:spacing w:line="520" w:lineRule="atLeast"/>
        <w:jc w:val="center"/>
        <w:rPr>
          <w:rFonts w:hint="eastAsia" w:ascii="黑体" w:hAnsi="黑体" w:eastAsia="黑体" w:cs="Times New Roman"/>
          <w:b/>
          <w:bCs/>
          <w:color w:val="000000"/>
          <w:kern w:val="0"/>
          <w:sz w:val="44"/>
          <w:szCs w:val="44"/>
          <w:lang w:val="en-US" w:eastAsia="zh-CN"/>
        </w:rPr>
      </w:pPr>
      <w:r>
        <w:rPr>
          <w:rFonts w:hint="eastAsia" w:ascii="黑体" w:hAnsi="黑体" w:eastAsia="黑体" w:cs="Times New Roman"/>
          <w:b/>
          <w:bCs/>
          <w:color w:val="000000"/>
          <w:kern w:val="0"/>
          <w:sz w:val="44"/>
          <w:szCs w:val="44"/>
          <w:lang w:val="en-US" w:eastAsia="zh-CN"/>
        </w:rPr>
        <w:t>新余市渝水区文化广电旅游局</w:t>
      </w:r>
    </w:p>
    <w:p w14:paraId="72356F59">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2025</w:t>
      </w:r>
      <w:r>
        <w:rPr>
          <w:rFonts w:hint="eastAsia" w:ascii="黑体" w:hAnsi="黑体" w:eastAsia="黑体" w:cs="Times New Roman"/>
          <w:b/>
          <w:bCs/>
          <w:color w:val="000000"/>
          <w:kern w:val="0"/>
          <w:sz w:val="44"/>
          <w:szCs w:val="44"/>
        </w:rPr>
        <w:t>年部门预算</w:t>
      </w:r>
    </w:p>
    <w:p w14:paraId="1A7CA016">
      <w:pPr>
        <w:pStyle w:val="11"/>
        <w:spacing w:line="600" w:lineRule="atLeast"/>
        <w:jc w:val="center"/>
        <w:rPr>
          <w:rFonts w:ascii="黑体" w:hAnsi="黑体" w:eastAsia="黑体"/>
          <w:color w:val="000000"/>
          <w:sz w:val="32"/>
          <w:szCs w:val="32"/>
        </w:rPr>
      </w:pPr>
    </w:p>
    <w:p w14:paraId="56A90690">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D7F236B">
      <w:pPr>
        <w:pStyle w:val="11"/>
        <w:rPr>
          <w:rFonts w:ascii="宋体" w:hAnsi="宋体"/>
          <w:color w:val="000000"/>
        </w:rPr>
      </w:pPr>
    </w:p>
    <w:p w14:paraId="4089AAF0">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6D13AAE7">
      <w:pPr>
        <w:pStyle w:val="11"/>
        <w:spacing w:line="600" w:lineRule="atLeast"/>
        <w:ind w:firstLine="1120" w:firstLineChars="350"/>
        <w:jc w:val="left"/>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一、部门主要职责</w:t>
      </w:r>
    </w:p>
    <w:p w14:paraId="6BD976BB">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6E90B1AC">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bCs/>
          <w:color w:val="000000"/>
          <w:sz w:val="32"/>
          <w:szCs w:val="32"/>
          <w:lang w:val="en-US" w:eastAsia="zh-CN"/>
        </w:rPr>
        <w:t>部门2025</w:t>
      </w:r>
      <w:r>
        <w:rPr>
          <w:rFonts w:hint="eastAsia" w:ascii="仿宋_GB2312" w:eastAsia="仿宋_GB2312"/>
          <w:b/>
          <w:bCs/>
          <w:color w:val="000000"/>
          <w:sz w:val="32"/>
          <w:szCs w:val="32"/>
        </w:rPr>
        <w:t>年部门预算表</w:t>
      </w:r>
    </w:p>
    <w:p w14:paraId="16108EC8">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51556B1D">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14:paraId="31D8963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14:paraId="464014DC">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3A03EF6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314F018F">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3E88825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658558AB">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4A531734">
      <w:pPr>
        <w:pStyle w:val="11"/>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14:paraId="000A70B4">
      <w:pPr>
        <w:pStyle w:val="11"/>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14:paraId="5F2AF969">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十一、《项目绩效目标表》</w:t>
      </w:r>
    </w:p>
    <w:p w14:paraId="7466AC9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bCs/>
          <w:color w:val="000000"/>
          <w:sz w:val="32"/>
          <w:szCs w:val="32"/>
          <w:lang w:val="en-US" w:eastAsia="zh-CN"/>
        </w:rPr>
        <w:t>部门2025</w:t>
      </w:r>
      <w:r>
        <w:rPr>
          <w:rFonts w:hint="eastAsia" w:ascii="仿宋_GB2312" w:eastAsia="仿宋_GB2312"/>
          <w:b/>
          <w:bCs/>
          <w:color w:val="000000"/>
          <w:sz w:val="32"/>
          <w:szCs w:val="32"/>
        </w:rPr>
        <w:t>年部门预算情况说明</w:t>
      </w:r>
    </w:p>
    <w:p w14:paraId="104A8934">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2025</w:t>
      </w:r>
      <w:r>
        <w:rPr>
          <w:rFonts w:hint="eastAsia" w:ascii="仿宋_GB2312" w:hAnsi="仿宋_GB2312" w:eastAsia="仿宋_GB2312" w:cs="仿宋_GB2312"/>
          <w:kern w:val="2"/>
          <w:sz w:val="32"/>
          <w:szCs w:val="30"/>
        </w:rPr>
        <w:t>年部门预算收支情况说明</w:t>
      </w:r>
    </w:p>
    <w:p w14:paraId="43772F83">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2025</w:t>
      </w:r>
      <w:r>
        <w:rPr>
          <w:rFonts w:hint="eastAsia" w:ascii="仿宋_GB2312" w:hAnsi="仿宋_GB2312" w:eastAsia="仿宋_GB2312" w:cs="仿宋_GB2312"/>
          <w:kern w:val="2"/>
          <w:sz w:val="32"/>
          <w:szCs w:val="30"/>
        </w:rPr>
        <w:t>年“三公”经费预算情况说明</w:t>
      </w:r>
    </w:p>
    <w:p w14:paraId="71DE6B0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80C3F2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sz w:val="32"/>
          <w:szCs w:val="30"/>
          <w:lang w:val="en-US" w:eastAsia="zh-CN"/>
        </w:rPr>
        <w:t>部门</w:t>
      </w:r>
      <w:r>
        <w:rPr>
          <w:rFonts w:hint="eastAsia" w:ascii="仿宋_GB2312" w:eastAsia="仿宋_GB2312"/>
          <w:b/>
          <w:sz w:val="32"/>
          <w:szCs w:val="30"/>
        </w:rPr>
        <w:t>概况</w:t>
      </w:r>
    </w:p>
    <w:p w14:paraId="06A66C7B">
      <w:pPr>
        <w:widowControl/>
        <w:spacing w:line="580" w:lineRule="exact"/>
        <w:jc w:val="left"/>
        <w:rPr>
          <w:rFonts w:asciiTheme="minorEastAsia" w:hAnsiTheme="minorEastAsia"/>
          <w:b/>
          <w:sz w:val="36"/>
          <w:szCs w:val="36"/>
        </w:rPr>
      </w:pPr>
    </w:p>
    <w:p w14:paraId="5795AD95">
      <w:pPr>
        <w:widowControl/>
        <w:spacing w:line="58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一、部门主要职责</w:t>
      </w:r>
    </w:p>
    <w:p w14:paraId="116B16C9">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渝水区文广旅局是主管文化艺术、广播影视工作的区政府组成</w:t>
      </w:r>
      <w:r>
        <w:rPr>
          <w:rFonts w:hint="eastAsia" w:ascii="仿宋_GB2312" w:eastAsia="仿宋_GB2312"/>
          <w:sz w:val="32"/>
          <w:szCs w:val="32"/>
          <w:lang w:eastAsia="zh-CN"/>
        </w:rPr>
        <w:t>单位</w:t>
      </w:r>
      <w:r>
        <w:rPr>
          <w:rFonts w:hint="eastAsia" w:ascii="仿宋_GB2312" w:eastAsia="仿宋_GB2312"/>
          <w:sz w:val="32"/>
          <w:szCs w:val="32"/>
        </w:rPr>
        <w:t>,主要职责是：</w:t>
      </w:r>
    </w:p>
    <w:p w14:paraId="541A8099">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eastAsia="仿宋_GB2312"/>
          <w:sz w:val="32"/>
          <w:szCs w:val="32"/>
        </w:rPr>
        <w:t>⑴</w:t>
      </w:r>
      <w:r>
        <w:rPr>
          <w:rFonts w:hint="eastAsia" w:ascii="仿宋_GB2312" w:eastAsia="仿宋_GB2312"/>
          <w:sz w:val="32"/>
          <w:szCs w:val="32"/>
        </w:rPr>
        <w:fldChar w:fldCharType="end"/>
      </w:r>
      <w:r>
        <w:rPr>
          <w:rFonts w:hint="eastAsia" w:ascii="仿宋_GB2312" w:eastAsia="仿宋_GB2312"/>
          <w:sz w:val="32"/>
          <w:szCs w:val="32"/>
        </w:rPr>
        <w:t>综合管理全区社会文化事业，指导图书馆、文化馆建设，指导开展农村、少儿、校园文化、企业、城区文化等各类群众文化工作，挖掘和整理民间文化遗产；</w:t>
      </w:r>
    </w:p>
    <w:p w14:paraId="7CF3E52E">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eastAsia="仿宋_GB2312"/>
          <w:sz w:val="32"/>
          <w:szCs w:val="32"/>
        </w:rPr>
        <w:t>⑵</w:t>
      </w:r>
      <w:r>
        <w:rPr>
          <w:rFonts w:hint="eastAsia" w:ascii="仿宋_GB2312" w:eastAsia="仿宋_GB2312"/>
          <w:sz w:val="32"/>
          <w:szCs w:val="32"/>
        </w:rPr>
        <w:fldChar w:fldCharType="end"/>
      </w:r>
      <w:r>
        <w:rPr>
          <w:rFonts w:hint="eastAsia" w:ascii="仿宋_GB2312" w:eastAsia="仿宋_GB2312"/>
          <w:sz w:val="32"/>
          <w:szCs w:val="32"/>
        </w:rPr>
        <w:t>综合管理、指导全区音乐、舞蹈、戏剧、曲艺、美术、书法、摄影、文学、电影等艺术，重点抓好各门类艺术精品的创作与生产管理；</w:t>
      </w:r>
    </w:p>
    <w:p w14:paraId="482A2861">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eastAsia="仿宋_GB2312"/>
          <w:sz w:val="32"/>
          <w:szCs w:val="32"/>
        </w:rPr>
        <w:t>⑶</w:t>
      </w:r>
      <w:r>
        <w:rPr>
          <w:rFonts w:hint="eastAsia" w:ascii="仿宋_GB2312" w:eastAsia="仿宋_GB2312"/>
          <w:sz w:val="32"/>
          <w:szCs w:val="32"/>
        </w:rPr>
        <w:fldChar w:fldCharType="end"/>
      </w:r>
      <w:r>
        <w:rPr>
          <w:rFonts w:hint="eastAsia" w:ascii="仿宋_GB2312" w:eastAsia="仿宋_GB2312"/>
          <w:sz w:val="32"/>
          <w:szCs w:val="32"/>
        </w:rPr>
        <w:t xml:space="preserve">归口管理全区文化旅游市场，负责全区文化、文物、旅游的管理和行政许可；指导监督文化、文物的行政执法工作； </w:t>
      </w:r>
    </w:p>
    <w:p w14:paraId="1EC02DD1">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4 \* GB2 </w:instrText>
      </w:r>
      <w:r>
        <w:rPr>
          <w:rFonts w:hint="eastAsia" w:ascii="仿宋_GB2312" w:eastAsia="仿宋_GB2312"/>
          <w:sz w:val="32"/>
          <w:szCs w:val="32"/>
        </w:rPr>
        <w:fldChar w:fldCharType="separate"/>
      </w:r>
      <w:r>
        <w:rPr>
          <w:rFonts w:hint="eastAsia" w:ascii="仿宋_GB2312" w:eastAsia="仿宋_GB2312"/>
          <w:sz w:val="32"/>
          <w:szCs w:val="32"/>
        </w:rPr>
        <w:t>⑷</w:t>
      </w:r>
      <w:r>
        <w:rPr>
          <w:rFonts w:hint="eastAsia" w:ascii="仿宋_GB2312" w:eastAsia="仿宋_GB2312"/>
          <w:sz w:val="32"/>
          <w:szCs w:val="32"/>
        </w:rPr>
        <w:fldChar w:fldCharType="end"/>
      </w:r>
      <w:r>
        <w:rPr>
          <w:rFonts w:hint="eastAsia" w:ascii="仿宋_GB2312" w:eastAsia="仿宋_GB2312"/>
          <w:sz w:val="32"/>
          <w:szCs w:val="32"/>
        </w:rPr>
        <w:t>建设管理农家书屋，满足农村读者需求；</w:t>
      </w:r>
    </w:p>
    <w:p w14:paraId="6C4754D6">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5 \* GB2 </w:instrText>
      </w:r>
      <w:r>
        <w:rPr>
          <w:rFonts w:hint="eastAsia" w:ascii="仿宋_GB2312" w:eastAsia="仿宋_GB2312"/>
          <w:sz w:val="32"/>
          <w:szCs w:val="32"/>
        </w:rPr>
        <w:fldChar w:fldCharType="separate"/>
      </w:r>
      <w:r>
        <w:rPr>
          <w:rFonts w:hint="eastAsia" w:ascii="仿宋_GB2312" w:eastAsia="仿宋_GB2312"/>
          <w:sz w:val="32"/>
          <w:szCs w:val="32"/>
        </w:rPr>
        <w:t>⑸</w:t>
      </w:r>
      <w:r>
        <w:rPr>
          <w:rFonts w:hint="eastAsia" w:ascii="仿宋_GB2312" w:eastAsia="仿宋_GB2312"/>
          <w:sz w:val="32"/>
          <w:szCs w:val="32"/>
        </w:rPr>
        <w:fldChar w:fldCharType="end"/>
      </w:r>
      <w:r>
        <w:rPr>
          <w:rFonts w:hint="eastAsia" w:ascii="仿宋_GB2312" w:eastAsia="仿宋_GB2312"/>
          <w:sz w:val="32"/>
          <w:szCs w:val="32"/>
        </w:rPr>
        <w:t>指导文化、广电、新闻出版行业协会、学会等社团组织的活动。</w:t>
      </w:r>
    </w:p>
    <w:p w14:paraId="2DBA4DC5">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6 \* GB2 </w:instrText>
      </w:r>
      <w:r>
        <w:rPr>
          <w:rFonts w:hint="eastAsia" w:ascii="仿宋_GB2312" w:eastAsia="仿宋_GB2312"/>
          <w:sz w:val="32"/>
          <w:szCs w:val="32"/>
        </w:rPr>
        <w:fldChar w:fldCharType="separate"/>
      </w:r>
      <w:r>
        <w:rPr>
          <w:rFonts w:hint="eastAsia" w:ascii="仿宋_GB2312" w:eastAsia="仿宋_GB2312"/>
          <w:sz w:val="32"/>
          <w:szCs w:val="32"/>
        </w:rPr>
        <w:t>⑹</w:t>
      </w:r>
      <w:r>
        <w:rPr>
          <w:rFonts w:hint="eastAsia" w:ascii="仿宋_GB2312" w:eastAsia="仿宋_GB2312"/>
          <w:sz w:val="32"/>
          <w:szCs w:val="32"/>
        </w:rPr>
        <w:fldChar w:fldCharType="end"/>
      </w:r>
      <w:r>
        <w:rPr>
          <w:rFonts w:hint="eastAsia" w:ascii="仿宋_GB2312" w:eastAsia="仿宋_GB2312"/>
          <w:sz w:val="32"/>
          <w:szCs w:val="32"/>
        </w:rPr>
        <w:t>承办区委、</w:t>
      </w:r>
      <w:r>
        <w:rPr>
          <w:rFonts w:hint="eastAsia" w:ascii="仿宋_GB2312" w:eastAsia="仿宋_GB2312"/>
          <w:sz w:val="32"/>
          <w:szCs w:val="32"/>
          <w:lang w:eastAsia="zh-CN"/>
        </w:rPr>
        <w:t>区</w:t>
      </w:r>
      <w:bookmarkStart w:id="0" w:name="_GoBack"/>
      <w:bookmarkEnd w:id="0"/>
      <w:r>
        <w:rPr>
          <w:rFonts w:hint="eastAsia" w:ascii="仿宋_GB2312" w:eastAsia="仿宋_GB2312"/>
          <w:sz w:val="32"/>
          <w:szCs w:val="32"/>
        </w:rPr>
        <w:t>政府交办的其它事项。</w:t>
      </w:r>
    </w:p>
    <w:p w14:paraId="003CB4E4">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二、机构设置及人员情况</w:t>
      </w:r>
    </w:p>
    <w:p w14:paraId="3FAC61FB">
      <w:pPr>
        <w:ind w:firstLine="640" w:firstLineChars="200"/>
        <w:rPr>
          <w:rFonts w:ascii="仿宋" w:hAnsi="仿宋" w:eastAsia="仿宋"/>
          <w:sz w:val="32"/>
          <w:szCs w:val="32"/>
          <w:u w:val="none"/>
        </w:rPr>
      </w:pP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eastAsia="zh-CN"/>
        </w:rPr>
        <w:t>新余市渝水区文化广电旅游局</w:t>
      </w:r>
      <w:r>
        <w:rPr>
          <w:rFonts w:hint="eastAsia" w:ascii="仿宋" w:hAnsi="仿宋" w:eastAsia="仿宋"/>
          <w:sz w:val="32"/>
          <w:szCs w:val="32"/>
          <w:lang w:val="en-US" w:eastAsia="zh-CN"/>
        </w:rPr>
        <w:t>部门</w:t>
      </w:r>
      <w:r>
        <w:rPr>
          <w:rFonts w:hint="eastAsia" w:ascii="仿宋" w:hAnsi="仿宋" w:eastAsia="仿宋"/>
          <w:sz w:val="32"/>
          <w:szCs w:val="32"/>
        </w:rPr>
        <w:t>共有预算单位</w:t>
      </w:r>
      <w:r>
        <w:rPr>
          <w:rFonts w:hint="eastAsia" w:ascii="仿宋" w:hAnsi="仿宋" w:eastAsia="仿宋"/>
          <w:sz w:val="32"/>
          <w:szCs w:val="32"/>
          <w:lang w:val="en-US" w:eastAsia="zh-CN"/>
        </w:rPr>
        <w:t>3</w:t>
      </w:r>
      <w:r>
        <w:rPr>
          <w:rFonts w:ascii="仿宋" w:hAnsi="仿宋" w:eastAsia="仿宋"/>
          <w:sz w:val="32"/>
          <w:szCs w:val="32"/>
        </w:rPr>
        <w:t>个，包括</w:t>
      </w:r>
      <w:r>
        <w:rPr>
          <w:rFonts w:hint="eastAsia" w:ascii="仿宋" w:hAnsi="仿宋" w:eastAsia="仿宋"/>
          <w:sz w:val="32"/>
          <w:szCs w:val="32"/>
          <w:lang w:eastAsia="zh-CN"/>
        </w:rPr>
        <w:t>新余市渝水区文化广电旅游局</w:t>
      </w:r>
      <w:r>
        <w:rPr>
          <w:rFonts w:hint="eastAsia" w:ascii="仿宋" w:hAnsi="仿宋" w:eastAsia="仿宋"/>
          <w:sz w:val="32"/>
          <w:szCs w:val="32"/>
          <w:lang w:val="en-US" w:eastAsia="zh-CN"/>
        </w:rPr>
        <w:t>部门</w:t>
      </w:r>
      <w:r>
        <w:rPr>
          <w:rFonts w:hint="eastAsia" w:ascii="仿宋" w:hAnsi="仿宋" w:eastAsia="仿宋"/>
          <w:sz w:val="32"/>
          <w:szCs w:val="32"/>
          <w:lang w:eastAsia="zh-CN"/>
        </w:rPr>
        <w:t>本级</w:t>
      </w:r>
      <w:r>
        <w:rPr>
          <w:rFonts w:ascii="仿宋" w:hAnsi="仿宋" w:eastAsia="仿宋"/>
          <w:sz w:val="32"/>
          <w:szCs w:val="32"/>
        </w:rPr>
        <w:fldChar w:fldCharType="begin"/>
      </w:r>
      <w:r>
        <w:rPr>
          <w:rFonts w:ascii="仿宋" w:hAnsi="仿宋" w:eastAsia="仿宋"/>
          <w:sz w:val="32"/>
          <w:szCs w:val="32"/>
        </w:rPr>
        <w:instrText xml:space="preserve">MERGEFIELD ${page400644146.ds204012617_BMQKZDY_DIVNUMQK}</w:instrText>
      </w:r>
      <w:r>
        <w:rPr>
          <w:rFonts w:ascii="仿宋" w:hAnsi="仿宋" w:eastAsia="仿宋"/>
          <w:sz w:val="32"/>
          <w:szCs w:val="32"/>
        </w:rPr>
        <w:fldChar w:fldCharType="separate"/>
      </w:r>
      <w:r>
        <w:rPr>
          <w:rFonts w:ascii="仿宋" w:hAnsi="仿宋" w:eastAsia="仿宋"/>
          <w:sz w:val="32"/>
          <w:szCs w:val="32"/>
        </w:rPr>
        <w:t>和</w:t>
      </w:r>
      <w:r>
        <w:rPr>
          <w:rFonts w:hint="eastAsia" w:ascii="仿宋" w:hAnsi="仿宋" w:eastAsia="仿宋"/>
          <w:sz w:val="32"/>
          <w:szCs w:val="32"/>
          <w:lang w:val="en-US" w:eastAsia="zh-CN"/>
        </w:rPr>
        <w:t>2</w:t>
      </w:r>
      <w:r>
        <w:rPr>
          <w:rFonts w:ascii="仿宋" w:hAnsi="仿宋" w:eastAsia="仿宋"/>
          <w:sz w:val="32"/>
          <w:szCs w:val="32"/>
        </w:rPr>
        <w:t>个二级预算单位</w:t>
      </w:r>
      <w:r>
        <w:fldChar w:fldCharType="end"/>
      </w:r>
      <w:r>
        <w:rPr>
          <w:rFonts w:ascii="仿宋" w:hAnsi="仿宋" w:eastAsia="仿宋"/>
          <w:sz w:val="32"/>
          <w:szCs w:val="32"/>
        </w:rPr>
        <w:t>，</w:t>
      </w:r>
      <w:r>
        <w:rPr>
          <w:rFonts w:hint="eastAsia" w:ascii="仿宋" w:hAnsi="仿宋" w:eastAsia="仿宋"/>
          <w:sz w:val="32"/>
          <w:szCs w:val="32"/>
        </w:rPr>
        <w:t>二级预算单位具体包括：</w:t>
      </w:r>
      <w:r>
        <w:rPr>
          <w:rFonts w:hint="eastAsia" w:ascii="仿宋" w:hAnsi="仿宋" w:eastAsia="仿宋"/>
          <w:sz w:val="32"/>
          <w:szCs w:val="32"/>
          <w:lang w:val="en-US" w:eastAsia="zh-CN"/>
        </w:rPr>
        <w:t>新余市渝水区</w:t>
      </w:r>
      <w:r>
        <w:rPr>
          <w:rFonts w:hint="eastAsia" w:ascii="仿宋_GB2312" w:hAnsi="宋体" w:eastAsia="仿宋_GB2312"/>
          <w:sz w:val="32"/>
          <w:szCs w:val="30"/>
        </w:rPr>
        <w:t>文化馆、</w:t>
      </w:r>
      <w:r>
        <w:rPr>
          <w:rFonts w:hint="eastAsia" w:ascii="仿宋" w:hAnsi="仿宋" w:eastAsia="仿宋"/>
          <w:sz w:val="32"/>
          <w:szCs w:val="32"/>
          <w:lang w:val="en-US" w:eastAsia="zh-CN"/>
        </w:rPr>
        <w:t>新余市渝水</w:t>
      </w:r>
      <w:r>
        <w:rPr>
          <w:rFonts w:hint="eastAsia" w:ascii="仿宋_GB2312" w:hAnsi="宋体" w:eastAsia="仿宋_GB2312"/>
          <w:sz w:val="32"/>
          <w:szCs w:val="30"/>
        </w:rPr>
        <w:t>区图书馆</w:t>
      </w:r>
      <w:r>
        <w:rPr>
          <w:rFonts w:hint="eastAsia" w:ascii="仿宋" w:hAnsi="仿宋" w:eastAsia="仿宋"/>
          <w:sz w:val="32"/>
          <w:szCs w:val="32"/>
          <w:u w:val="none"/>
        </w:rPr>
        <w:t>。</w:t>
      </w:r>
    </w:p>
    <w:p w14:paraId="2D9992CC">
      <w:pPr>
        <w:ind w:firstLine="640" w:firstLineChars="200"/>
        <w:rPr>
          <w:highlight w:val="none"/>
        </w:rPr>
      </w:pP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${page400644146.ds532982397_REP_JX_BAS_AGENCY_INFO_ZYFRS_S_BZRSXJ}</w:instrText>
      </w:r>
      <w:r>
        <w:rPr>
          <w:rFonts w:ascii="仿宋" w:hAnsi="仿宋" w:eastAsia="仿宋"/>
          <w:sz w:val="32"/>
          <w:szCs w:val="32"/>
          <w:highlight w:val="none"/>
        </w:rPr>
        <w:fldChar w:fldCharType="separate"/>
      </w:r>
      <w:r>
        <w:rPr>
          <w:rFonts w:ascii="仿宋" w:hAnsi="仿宋" w:eastAsia="仿宋"/>
          <w:sz w:val="32"/>
          <w:szCs w:val="32"/>
          <w:highlight w:val="none"/>
        </w:rPr>
        <w:t>编制人数小计</w:t>
      </w:r>
      <w:r>
        <w:rPr>
          <w:rFonts w:hint="eastAsia" w:ascii="仿宋" w:hAnsi="仿宋" w:eastAsia="仿宋"/>
          <w:sz w:val="32"/>
          <w:szCs w:val="32"/>
          <w:highlight w:val="none"/>
          <w:u w:val="none"/>
          <w:lang w:val="en-US" w:eastAsia="zh-CN"/>
        </w:rPr>
        <w:t>34</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t>其中：</w:t>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${page400644146.ds532982397_REP_JX_BAS_AGENCY_INFO_ZYFRS_S_BZRSMX}</w:instrText>
      </w:r>
      <w:r>
        <w:rPr>
          <w:rFonts w:ascii="仿宋" w:hAnsi="仿宋" w:eastAsia="仿宋"/>
          <w:sz w:val="32"/>
          <w:szCs w:val="32"/>
          <w:highlight w:val="none"/>
        </w:rPr>
        <w:fldChar w:fldCharType="separate"/>
      </w:r>
      <w:r>
        <w:rPr>
          <w:rFonts w:ascii="仿宋" w:hAnsi="仿宋" w:eastAsia="仿宋"/>
          <w:sz w:val="32"/>
          <w:szCs w:val="32"/>
          <w:highlight w:val="none"/>
        </w:rPr>
        <w:t>行政编制人数</w:t>
      </w:r>
      <w:r>
        <w:rPr>
          <w:rFonts w:hint="eastAsia" w:ascii="仿宋" w:hAnsi="仿宋" w:eastAsia="仿宋"/>
          <w:sz w:val="32"/>
          <w:szCs w:val="32"/>
          <w:highlight w:val="none"/>
          <w:lang w:val="en-US" w:eastAsia="zh-CN"/>
        </w:rPr>
        <w:t>8</w:t>
      </w:r>
      <w:r>
        <w:rPr>
          <w:rFonts w:ascii="仿宋" w:hAnsi="仿宋" w:eastAsia="仿宋"/>
          <w:sz w:val="32"/>
          <w:szCs w:val="32"/>
          <w:highlight w:val="none"/>
        </w:rPr>
        <w:t>人,全部补助事业编制人数</w:t>
      </w:r>
      <w:r>
        <w:rPr>
          <w:rFonts w:hint="eastAsia" w:ascii="仿宋" w:hAnsi="仿宋" w:eastAsia="仿宋"/>
          <w:sz w:val="32"/>
          <w:szCs w:val="32"/>
          <w:highlight w:val="none"/>
          <w:lang w:val="en-US" w:eastAsia="zh-CN"/>
        </w:rPr>
        <w:t>26</w:t>
      </w:r>
      <w:r>
        <w:rPr>
          <w:rFonts w:ascii="仿宋" w:hAnsi="仿宋" w:eastAsia="仿宋"/>
          <w:sz w:val="32"/>
          <w:szCs w:val="32"/>
          <w:highlight w:val="none"/>
        </w:rPr>
        <w:t>人,部分补助事业编制人数</w:t>
      </w:r>
      <w:r>
        <w:rPr>
          <w:rFonts w:hint="eastAsia" w:ascii="仿宋" w:hAnsi="仿宋" w:eastAsia="仿宋"/>
          <w:sz w:val="32"/>
          <w:szCs w:val="32"/>
          <w:highlight w:val="none"/>
          <w:lang w:val="en-US" w:eastAsia="zh-CN"/>
        </w:rPr>
        <w:t>0</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${page400644146.ds532982397_REP_JX_BAS_AGENCY_INFO_ZYFRS_S_SYRSXJ}</w:instrText>
      </w:r>
      <w:r>
        <w:rPr>
          <w:rFonts w:ascii="仿宋" w:hAnsi="仿宋" w:eastAsia="仿宋"/>
          <w:sz w:val="32"/>
          <w:szCs w:val="32"/>
          <w:highlight w:val="none"/>
        </w:rPr>
        <w:fldChar w:fldCharType="separate"/>
      </w:r>
      <w:r>
        <w:rPr>
          <w:rFonts w:ascii="仿宋" w:hAnsi="仿宋" w:eastAsia="仿宋"/>
          <w:sz w:val="32"/>
          <w:szCs w:val="32"/>
          <w:highlight w:val="none"/>
        </w:rPr>
        <w:t>实有人数小计</w:t>
      </w:r>
      <w:r>
        <w:rPr>
          <w:rFonts w:hint="eastAsia" w:ascii="仿宋" w:hAnsi="仿宋" w:eastAsia="仿宋"/>
          <w:sz w:val="32"/>
          <w:szCs w:val="32"/>
          <w:highlight w:val="none"/>
          <w:lang w:val="en-US" w:eastAsia="zh-CN"/>
        </w:rPr>
        <w:t>53</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t>其中：</w:t>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${page400644146.ds532982397_REP_JX_BAS_AGENCY_INFO_ZYFRS_S_ZZRSXJ}</w:instrText>
      </w:r>
      <w:r>
        <w:rPr>
          <w:rFonts w:ascii="仿宋" w:hAnsi="仿宋" w:eastAsia="仿宋"/>
          <w:sz w:val="32"/>
          <w:szCs w:val="32"/>
          <w:highlight w:val="none"/>
        </w:rPr>
        <w:fldChar w:fldCharType="separate"/>
      </w:r>
      <w:r>
        <w:rPr>
          <w:rFonts w:ascii="仿宋" w:hAnsi="仿宋" w:eastAsia="仿宋"/>
          <w:sz w:val="32"/>
          <w:szCs w:val="32"/>
          <w:highlight w:val="none"/>
        </w:rPr>
        <w:t>在职人数小计</w:t>
      </w:r>
      <w:r>
        <w:rPr>
          <w:rFonts w:hint="eastAsia" w:ascii="仿宋" w:hAnsi="仿宋" w:eastAsia="仿宋"/>
          <w:sz w:val="32"/>
          <w:szCs w:val="32"/>
          <w:highlight w:val="none"/>
          <w:lang w:val="en-US" w:eastAsia="zh-CN"/>
        </w:rPr>
        <w:t>29</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${page400644146.ds532982397_REP_JX_BAS_AGENCY_INFO_ZYFRS_S_ZZRSMX}</w:instrText>
      </w:r>
      <w:r>
        <w:rPr>
          <w:rFonts w:ascii="仿宋" w:hAnsi="仿宋" w:eastAsia="仿宋"/>
          <w:sz w:val="32"/>
          <w:szCs w:val="32"/>
          <w:highlight w:val="none"/>
        </w:rPr>
        <w:fldChar w:fldCharType="separate"/>
      </w:r>
      <w:r>
        <w:rPr>
          <w:rFonts w:ascii="仿宋" w:hAnsi="仿宋" w:eastAsia="仿宋"/>
          <w:sz w:val="32"/>
          <w:szCs w:val="32"/>
          <w:highlight w:val="none"/>
        </w:rPr>
        <w:t>行政在职人数</w:t>
      </w:r>
      <w:r>
        <w:rPr>
          <w:rFonts w:hint="eastAsia" w:ascii="仿宋" w:hAnsi="仿宋" w:eastAsia="仿宋"/>
          <w:sz w:val="32"/>
          <w:szCs w:val="32"/>
          <w:highlight w:val="none"/>
          <w:lang w:val="en-US" w:eastAsia="zh-CN"/>
        </w:rPr>
        <w:t>10</w:t>
      </w:r>
      <w:r>
        <w:rPr>
          <w:rFonts w:ascii="仿宋" w:hAnsi="仿宋" w:eastAsia="仿宋"/>
          <w:sz w:val="32"/>
          <w:szCs w:val="32"/>
          <w:highlight w:val="none"/>
        </w:rPr>
        <w:t>人,全部补助事业在职人数</w:t>
      </w:r>
      <w:r>
        <w:rPr>
          <w:rFonts w:hint="eastAsia" w:ascii="仿宋" w:hAnsi="仿宋" w:eastAsia="仿宋"/>
          <w:sz w:val="32"/>
          <w:szCs w:val="32"/>
          <w:highlight w:val="none"/>
          <w:lang w:val="en-US" w:eastAsia="zh-CN"/>
        </w:rPr>
        <w:t>19</w:t>
      </w:r>
      <w:r>
        <w:rPr>
          <w:rFonts w:ascii="仿宋" w:hAnsi="仿宋" w:eastAsia="仿宋"/>
          <w:sz w:val="32"/>
          <w:szCs w:val="32"/>
          <w:highlight w:val="none"/>
        </w:rPr>
        <w:t>人,部分补助事业在职人数</w:t>
      </w:r>
      <w:r>
        <w:rPr>
          <w:rFonts w:hint="eastAsia" w:ascii="仿宋" w:hAnsi="仿宋" w:eastAsia="仿宋"/>
          <w:sz w:val="32"/>
          <w:szCs w:val="32"/>
          <w:highlight w:val="none"/>
          <w:lang w:val="en-US" w:eastAsia="zh-CN"/>
        </w:rPr>
        <w:t>0</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${page400644146.ds532982397_REP_JX_BAS_AGENCY_INFO_ZYFRS_S_QTRSMX}</w:instrText>
      </w:r>
      <w:r>
        <w:rPr>
          <w:rFonts w:ascii="仿宋" w:hAnsi="仿宋" w:eastAsia="仿宋"/>
          <w:sz w:val="32"/>
          <w:szCs w:val="32"/>
          <w:highlight w:val="none"/>
        </w:rPr>
        <w:fldChar w:fldCharType="separate"/>
      </w:r>
      <w:r>
        <w:rPr>
          <w:rFonts w:ascii="仿宋" w:hAnsi="仿宋" w:eastAsia="仿宋"/>
          <w:sz w:val="32"/>
          <w:szCs w:val="32"/>
          <w:highlight w:val="none"/>
        </w:rPr>
        <w:t>离休人数小计</w:t>
      </w:r>
      <w:r>
        <w:rPr>
          <w:rFonts w:hint="eastAsia" w:ascii="仿宋" w:hAnsi="仿宋" w:eastAsia="仿宋"/>
          <w:sz w:val="32"/>
          <w:szCs w:val="32"/>
          <w:highlight w:val="none"/>
          <w:lang w:val="en-US" w:eastAsia="zh-CN"/>
        </w:rPr>
        <w:t>0</w:t>
      </w:r>
      <w:r>
        <w:rPr>
          <w:rFonts w:ascii="仿宋" w:hAnsi="仿宋" w:eastAsia="仿宋"/>
          <w:sz w:val="32"/>
          <w:szCs w:val="32"/>
          <w:highlight w:val="none"/>
        </w:rPr>
        <w:t>人,退休人数小计</w:t>
      </w:r>
      <w:r>
        <w:rPr>
          <w:rFonts w:hint="eastAsia" w:ascii="仿宋" w:hAnsi="仿宋" w:eastAsia="仿宋"/>
          <w:sz w:val="32"/>
          <w:szCs w:val="32"/>
          <w:highlight w:val="none"/>
          <w:lang w:val="en-US" w:eastAsia="zh-CN"/>
        </w:rPr>
        <w:t>24</w:t>
      </w:r>
      <w:r>
        <w:rPr>
          <w:rFonts w:ascii="仿宋" w:hAnsi="仿宋" w:eastAsia="仿宋"/>
          <w:sz w:val="32"/>
          <w:szCs w:val="32"/>
          <w:highlight w:val="none"/>
        </w:rPr>
        <w:t>人,遗属人数</w:t>
      </w:r>
      <w:r>
        <w:rPr>
          <w:rFonts w:hint="eastAsia" w:ascii="仿宋" w:hAnsi="仿宋" w:eastAsia="仿宋"/>
          <w:sz w:val="32"/>
          <w:szCs w:val="32"/>
          <w:highlight w:val="none"/>
          <w:lang w:val="en-US" w:eastAsia="zh-CN"/>
        </w:rPr>
        <w:t>0</w:t>
      </w:r>
      <w:r>
        <w:rPr>
          <w:rFonts w:ascii="仿宋" w:hAnsi="仿宋" w:eastAsia="仿宋"/>
          <w:sz w:val="32"/>
          <w:szCs w:val="32"/>
          <w:highlight w:val="none"/>
        </w:rPr>
        <w:t>人。</w:t>
      </w:r>
      <w:r>
        <w:rPr>
          <w:highlight w:val="none"/>
        </w:rPr>
        <w:fldChar w:fldCharType="end"/>
      </w:r>
    </w:p>
    <w:p w14:paraId="7468528C">
      <w:pPr>
        <w:ind w:firstLine="640" w:firstLineChars="200"/>
        <w:rPr>
          <w:rFonts w:hint="eastAsia" w:ascii="仿宋_GB2312" w:hAnsi="仿宋_GB2312" w:eastAsia="仿宋_GB2312" w:cs="仿宋_GB2312"/>
          <w:sz w:val="32"/>
          <w:szCs w:val="32"/>
        </w:rPr>
      </w:pPr>
    </w:p>
    <w:p w14:paraId="56D4FC84">
      <w:pPr>
        <w:ind w:firstLine="640" w:firstLineChars="200"/>
        <w:rPr>
          <w:rFonts w:hint="eastAsia" w:ascii="仿宋_GB2312" w:hAnsi="仿宋_GB2312" w:eastAsia="仿宋_GB2312" w:cs="仿宋_GB2312"/>
          <w:sz w:val="32"/>
          <w:szCs w:val="32"/>
        </w:rPr>
      </w:pPr>
    </w:p>
    <w:p w14:paraId="5E6EC5FC">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t xml:space="preserve"> </w:t>
      </w:r>
      <w:r>
        <w:rPr>
          <w:rFonts w:hint="eastAsia" w:ascii="仿宋_GB2312" w:eastAsia="仿宋_GB2312"/>
          <w:b/>
          <w:bCs/>
          <w:color w:val="000000"/>
          <w:sz w:val="32"/>
          <w:szCs w:val="32"/>
          <w:lang w:eastAsia="zh-CN"/>
        </w:rPr>
        <w:t>新余市渝水区文化广电旅游局</w:t>
      </w:r>
      <w:r>
        <w:rPr>
          <w:rFonts w:hint="eastAsia" w:ascii="仿宋_GB2312" w:eastAsia="仿宋_GB2312"/>
          <w:b/>
          <w:sz w:val="32"/>
          <w:szCs w:val="30"/>
          <w:lang w:val="en-US" w:eastAsia="zh-CN"/>
        </w:rPr>
        <w:t>部门2025</w:t>
      </w:r>
      <w:r>
        <w:rPr>
          <w:rFonts w:hint="eastAsia" w:ascii="仿宋_GB2312" w:eastAsia="仿宋_GB2312"/>
          <w:b/>
          <w:sz w:val="32"/>
          <w:szCs w:val="30"/>
        </w:rPr>
        <w:t>年部门预算表</w:t>
      </w:r>
    </w:p>
    <w:p w14:paraId="60E9CC15">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2BEE5409">
      <w:pPr>
        <w:ind w:firstLine="640" w:firstLineChars="200"/>
        <w:jc w:val="left"/>
        <w:rPr>
          <w:rStyle w:val="10"/>
          <w:rFonts w:ascii="仿宋" w:hAnsi="仿宋" w:eastAsia="仿宋"/>
          <w:bCs/>
          <w:sz w:val="32"/>
          <w:szCs w:val="32"/>
        </w:rPr>
      </w:pPr>
    </w:p>
    <w:p w14:paraId="436DFCBB">
      <w:pPr>
        <w:ind w:firstLine="640" w:firstLineChars="200"/>
        <w:jc w:val="left"/>
        <w:rPr>
          <w:rStyle w:val="10"/>
          <w:rFonts w:ascii="仿宋" w:hAnsi="仿宋" w:eastAsia="仿宋"/>
          <w:bCs/>
          <w:sz w:val="32"/>
          <w:szCs w:val="32"/>
        </w:rPr>
      </w:pPr>
    </w:p>
    <w:p w14:paraId="4EA2AEEA">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color w:val="000000"/>
          <w:sz w:val="32"/>
          <w:szCs w:val="32"/>
          <w:lang w:eastAsia="zh-CN"/>
        </w:rPr>
        <w:t>新余市渝水区文化广电旅游局</w:t>
      </w:r>
      <w:r>
        <w:rPr>
          <w:rFonts w:hint="eastAsia" w:ascii="仿宋_GB2312" w:eastAsia="仿宋_GB2312"/>
          <w:b/>
          <w:sz w:val="32"/>
          <w:szCs w:val="30"/>
          <w:lang w:val="en-US" w:eastAsia="zh-CN"/>
        </w:rPr>
        <w:t>部门2025</w:t>
      </w:r>
      <w:r>
        <w:rPr>
          <w:rFonts w:hint="eastAsia" w:ascii="仿宋_GB2312" w:eastAsia="仿宋_GB2312"/>
          <w:b/>
          <w:sz w:val="32"/>
          <w:szCs w:val="30"/>
        </w:rPr>
        <w:t>年部门预算情况说明</w:t>
      </w:r>
    </w:p>
    <w:p w14:paraId="438147FA">
      <w:pPr>
        <w:widowControl/>
        <w:spacing w:line="580" w:lineRule="exact"/>
        <w:jc w:val="center"/>
        <w:rPr>
          <w:rFonts w:ascii="仿宋_GB2312" w:eastAsia="仿宋_GB2312"/>
          <w:b/>
          <w:sz w:val="32"/>
          <w:szCs w:val="30"/>
        </w:rPr>
      </w:pPr>
    </w:p>
    <w:p w14:paraId="4E9AC3C7">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val="en-US" w:eastAsia="zh-CN"/>
        </w:rPr>
        <w:t>2025</w:t>
      </w:r>
      <w:r>
        <w:rPr>
          <w:rFonts w:hint="eastAsia" w:ascii="楷体_GB2312" w:eastAsia="楷体_GB2312"/>
          <w:b/>
          <w:sz w:val="32"/>
          <w:szCs w:val="30"/>
        </w:rPr>
        <w:t>年部门预算收支情况说明</w:t>
      </w:r>
    </w:p>
    <w:p w14:paraId="53A1E793">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 xml:space="preserve"> (一)收入预算情况</w:t>
      </w:r>
    </w:p>
    <w:p w14:paraId="200A915A">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${page400644146.ds509943833_V_BGT_DEP_INCOME_DXQ01_ZJ}</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收入预算总额为</w:t>
      </w:r>
      <w:r>
        <w:rPr>
          <w:rFonts w:hint="eastAsia" w:ascii="仿宋_GB2312" w:hAnsi="仿宋_GB2312" w:eastAsia="仿宋_GB2312" w:cs="仿宋_GB2312"/>
          <w:kern w:val="0"/>
          <w:sz w:val="32"/>
          <w:szCs w:val="32"/>
          <w:lang w:val="en-US" w:eastAsia="zh-CN"/>
        </w:rPr>
        <w:t>1165.58</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57.59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${page400644146.ds509943833_V_BGT_DEP_INCOME_DXQ01_SRXMMX}</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财政拨款收入</w:t>
      </w:r>
      <w:r>
        <w:rPr>
          <w:rFonts w:hint="eastAsia" w:ascii="仿宋_GB2312" w:hAnsi="仿宋_GB2312" w:eastAsia="仿宋_GB2312" w:cs="仿宋_GB2312"/>
          <w:kern w:val="0"/>
          <w:sz w:val="32"/>
          <w:szCs w:val="32"/>
          <w:lang w:val="en-US" w:eastAsia="zh-CN"/>
        </w:rPr>
        <w:t>725.81</w:t>
      </w:r>
      <w:r>
        <w:rPr>
          <w:rFonts w:hint="eastAsia" w:ascii="仿宋_GB2312" w:hAnsi="仿宋_GB2312" w:eastAsia="仿宋_GB2312" w:cs="仿宋_GB2312"/>
          <w:kern w:val="0"/>
          <w:sz w:val="32"/>
          <w:szCs w:val="32"/>
        </w:rPr>
        <w:t>万元,较上年预算安排</w:t>
      </w:r>
      <w:r>
        <w:rPr>
          <w:rFonts w:hint="eastAsia" w:ascii="仿宋_GB2312" w:hAnsi="仿宋_GB2312" w:eastAsia="仿宋_GB2312" w:cs="仿宋_GB2312"/>
          <w:kern w:val="0"/>
          <w:sz w:val="32"/>
          <w:szCs w:val="32"/>
          <w:lang w:val="en-US" w:eastAsia="zh-CN"/>
        </w:rPr>
        <w:t>减少50.39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lang w:eastAsia="zh-CN"/>
        </w:rPr>
        <w:t>上年结转（结余）</w:t>
      </w:r>
      <w:r>
        <w:rPr>
          <w:rFonts w:hint="eastAsia" w:ascii="仿宋_GB2312" w:hAnsi="仿宋_GB2312" w:eastAsia="仿宋_GB2312" w:cs="仿宋_GB2312"/>
          <w:kern w:val="0"/>
          <w:sz w:val="32"/>
          <w:szCs w:val="32"/>
          <w:u w:val="none"/>
          <w:lang w:val="en-US" w:eastAsia="zh-CN"/>
        </w:rPr>
        <w:t>439.77</w:t>
      </w:r>
      <w:r>
        <w:rPr>
          <w:rFonts w:hint="eastAsia" w:ascii="仿宋_GB2312" w:hAnsi="仿宋_GB2312" w:eastAsia="仿宋_GB2312" w:cs="仿宋_GB2312"/>
          <w:kern w:val="0"/>
          <w:sz w:val="32"/>
          <w:szCs w:val="32"/>
        </w:rPr>
        <w:t>万元，较上年预算安排</w:t>
      </w:r>
      <w:r>
        <w:rPr>
          <w:rFonts w:hint="eastAsia" w:ascii="仿宋_GB2312" w:hAnsi="仿宋_GB2312" w:eastAsia="仿宋_GB2312" w:cs="仿宋_GB2312"/>
          <w:kern w:val="0"/>
          <w:sz w:val="32"/>
          <w:szCs w:val="32"/>
          <w:lang w:val="en-US" w:eastAsia="zh-CN"/>
        </w:rPr>
        <w:t>增加107.99</w:t>
      </w:r>
      <w:r>
        <w:rPr>
          <w:rFonts w:hint="eastAsia" w:ascii="仿宋_GB2312" w:hAnsi="仿宋_GB2312" w:eastAsia="仿宋_GB2312" w:cs="仿宋_GB2312"/>
          <w:kern w:val="0"/>
          <w:sz w:val="32"/>
          <w:szCs w:val="32"/>
        </w:rPr>
        <w:t>万元。</w:t>
      </w:r>
    </w:p>
    <w:p w14:paraId="3CE7E03C">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 xml:space="preserve"> (二)支出预算情况</w:t>
      </w:r>
    </w:p>
    <w:p w14:paraId="7AC160FC">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${page400644146.ds215660413_REP_BGT_T_HC1100002019_DXQ02_S_ZJ}</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支出预算总额为</w:t>
      </w:r>
      <w:r>
        <w:rPr>
          <w:rFonts w:hint="eastAsia" w:ascii="仿宋_GB2312" w:hAnsi="仿宋_GB2312" w:eastAsia="仿宋_GB2312" w:cs="仿宋_GB2312"/>
          <w:kern w:val="0"/>
          <w:sz w:val="32"/>
          <w:szCs w:val="32"/>
          <w:lang w:val="en-US" w:eastAsia="zh-CN"/>
        </w:rPr>
        <w:t>1165.58</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57.59</w:t>
      </w:r>
      <w:r>
        <w:rPr>
          <w:rFonts w:hint="eastAsia" w:ascii="仿宋_GB2312" w:hAnsi="仿宋_GB2312" w:eastAsia="仿宋_GB2312" w:cs="仿宋_GB2312"/>
          <w:kern w:val="0"/>
          <w:sz w:val="32"/>
          <w:szCs w:val="32"/>
        </w:rPr>
        <w:t>万元</w:t>
      </w:r>
      <w:r>
        <w:rPr>
          <w:rStyle w:val="1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t>其中：</w:t>
      </w:r>
    </w:p>
    <w:p w14:paraId="61D39F91">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按支出项目类别划分：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${page400644146.ds215660413_REP_BGT_T_HC1100002019_DXQ02_JBZCQK}</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基本支出</w:t>
      </w:r>
      <w:r>
        <w:rPr>
          <w:rStyle w:val="10"/>
          <w:rFonts w:hint="eastAsia" w:ascii="仿宋_GB2312" w:hAnsi="仿宋_GB2312" w:eastAsia="仿宋_GB2312" w:cs="仿宋_GB2312"/>
          <w:sz w:val="32"/>
          <w:szCs w:val="32"/>
          <w:lang w:val="en-US" w:eastAsia="zh-CN"/>
        </w:rPr>
        <w:t>722.2</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减少50.39</w:t>
      </w:r>
      <w:r>
        <w:rPr>
          <w:rStyle w:val="10"/>
          <w:rFonts w:hint="eastAsia" w:ascii="仿宋_GB2312" w:hAnsi="仿宋_GB2312" w:eastAsia="仿宋_GB2312" w:cs="仿宋_GB2312"/>
          <w:sz w:val="32"/>
          <w:szCs w:val="32"/>
        </w:rPr>
        <w:t>万元;其中：工资福利支出</w:t>
      </w:r>
      <w:r>
        <w:rPr>
          <w:rStyle w:val="10"/>
          <w:rFonts w:hint="eastAsia" w:ascii="仿宋_GB2312" w:hAnsi="仿宋_GB2312" w:eastAsia="仿宋_GB2312" w:cs="仿宋_GB2312"/>
          <w:sz w:val="32"/>
          <w:szCs w:val="32"/>
          <w:lang w:val="en-US" w:eastAsia="zh-CN"/>
        </w:rPr>
        <w:t>511.51</w:t>
      </w:r>
      <w:r>
        <w:rPr>
          <w:rStyle w:val="10"/>
          <w:rFonts w:hint="eastAsia" w:ascii="仿宋_GB2312" w:hAnsi="仿宋_GB2312" w:eastAsia="仿宋_GB2312" w:cs="仿宋_GB2312"/>
          <w:sz w:val="32"/>
          <w:szCs w:val="32"/>
        </w:rPr>
        <w:t>万元,商品和服务支出</w:t>
      </w:r>
      <w:r>
        <w:rPr>
          <w:rStyle w:val="10"/>
          <w:rFonts w:hint="eastAsia" w:ascii="仿宋_GB2312" w:hAnsi="仿宋_GB2312" w:eastAsia="仿宋_GB2312" w:cs="仿宋_GB2312"/>
          <w:sz w:val="32"/>
          <w:szCs w:val="32"/>
          <w:lang w:val="en-US" w:eastAsia="zh-CN"/>
        </w:rPr>
        <w:t>33.73</w:t>
      </w:r>
      <w:r>
        <w:rPr>
          <w:rStyle w:val="10"/>
          <w:rFonts w:hint="eastAsia" w:ascii="仿宋_GB2312" w:hAnsi="仿宋_GB2312" w:eastAsia="仿宋_GB2312" w:cs="仿宋_GB2312"/>
          <w:sz w:val="32"/>
          <w:szCs w:val="32"/>
        </w:rPr>
        <w:t>万元,对个人和家庭的补助</w:t>
      </w:r>
      <w:r>
        <w:rPr>
          <w:rStyle w:val="10"/>
          <w:rFonts w:hint="eastAsia" w:ascii="仿宋_GB2312" w:hAnsi="仿宋_GB2312" w:eastAsia="仿宋_GB2312" w:cs="仿宋_GB2312"/>
          <w:sz w:val="32"/>
          <w:szCs w:val="32"/>
          <w:lang w:val="en-US" w:eastAsia="zh-CN"/>
        </w:rPr>
        <w:t>119.56</w:t>
      </w:r>
      <w:r>
        <w:rPr>
          <w:rStyle w:val="10"/>
          <w:rFonts w:hint="eastAsia" w:ascii="仿宋_GB2312" w:hAnsi="仿宋_GB2312" w:eastAsia="仿宋_GB2312" w:cs="仿宋_GB2312"/>
          <w:sz w:val="32"/>
          <w:szCs w:val="32"/>
        </w:rPr>
        <w:t>万元,资本性支出7万元。</w: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${page400644146.ds215660413_REP_BGT_T_HC1100002019_DXQ02_XMZCQK}</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项目支出</w:t>
      </w:r>
      <w:r>
        <w:rPr>
          <w:rStyle w:val="10"/>
          <w:rFonts w:hint="eastAsia" w:ascii="仿宋_GB2312" w:hAnsi="仿宋_GB2312" w:eastAsia="仿宋_GB2312" w:cs="仿宋_GB2312"/>
          <w:sz w:val="32"/>
          <w:szCs w:val="32"/>
          <w:lang w:val="en-US" w:eastAsia="zh-CN"/>
        </w:rPr>
        <w:t>385.78</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增加107.99</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32DA5606">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按支出功能科目划分：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${page400644146.ds247441498_REP_BGT_T_HC1100002019DXQ01_GNZJMX}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lang w:eastAsia="zh-CN"/>
        </w:rPr>
        <w:t>文化旅游体育与传媒支出</w:t>
      </w:r>
      <w:r>
        <w:rPr>
          <w:rStyle w:val="10"/>
          <w:rFonts w:hint="eastAsia" w:ascii="仿宋_GB2312" w:hAnsi="仿宋_GB2312" w:eastAsia="仿宋_GB2312" w:cs="仿宋_GB2312"/>
          <w:sz w:val="32"/>
          <w:szCs w:val="32"/>
          <w:lang w:val="en-US" w:eastAsia="zh-CN"/>
        </w:rPr>
        <w:t>857.50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减少47.30</w:t>
      </w:r>
      <w:r>
        <w:rPr>
          <w:rStyle w:val="10"/>
          <w:rFonts w:hint="eastAsia" w:ascii="仿宋_GB2312" w:hAnsi="仿宋_GB2312" w:eastAsia="仿宋_GB2312" w:cs="仿宋_GB2312"/>
          <w:sz w:val="32"/>
          <w:szCs w:val="32"/>
        </w:rPr>
        <w:t>万元;社会保障和就业支出</w:t>
      </w:r>
      <w:r>
        <w:rPr>
          <w:rStyle w:val="10"/>
          <w:rFonts w:hint="eastAsia" w:ascii="仿宋_GB2312" w:hAnsi="仿宋_GB2312" w:eastAsia="仿宋_GB2312" w:cs="仿宋_GB2312"/>
          <w:sz w:val="32"/>
          <w:szCs w:val="32"/>
          <w:lang w:val="en-US" w:eastAsia="zh-CN"/>
        </w:rPr>
        <w:t>203.12</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增加102.55‬</w:t>
      </w:r>
      <w:r>
        <w:rPr>
          <w:rStyle w:val="10"/>
          <w:rFonts w:hint="eastAsia" w:ascii="仿宋_GB2312" w:hAnsi="仿宋_GB2312" w:eastAsia="仿宋_GB2312" w:cs="仿宋_GB2312"/>
          <w:sz w:val="32"/>
          <w:szCs w:val="32"/>
        </w:rPr>
        <w:t>万元;住房保障支出</w:t>
      </w:r>
      <w:r>
        <w:rPr>
          <w:rStyle w:val="10"/>
          <w:rFonts w:hint="eastAsia" w:ascii="仿宋_GB2312" w:hAnsi="仿宋_GB2312" w:eastAsia="仿宋_GB2312" w:cs="仿宋_GB2312"/>
          <w:sz w:val="32"/>
          <w:szCs w:val="32"/>
          <w:lang w:val="en-US" w:eastAsia="zh-CN"/>
        </w:rPr>
        <w:t>24.96</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2.65</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kern w:val="0"/>
          <w:sz w:val="32"/>
          <w:szCs w:val="32"/>
          <w:u w:val="none"/>
          <w:lang w:val="en-US" w:eastAsia="zh-CN"/>
        </w:rPr>
        <w:t>80</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5</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11CAE103">
      <w:pPr>
        <w:ind w:firstLine="640"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sz w:val="32"/>
          <w:szCs w:val="32"/>
        </w:rPr>
        <w:t>按支出经济分类划分：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${page400644146.ds247441498_REP_BGT_T_HC1100002019DXQ01_JJMX}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工资福利支出665.31万元,较上年预算安排</w:t>
      </w:r>
      <w:r>
        <w:rPr>
          <w:rStyle w:val="10"/>
          <w:rFonts w:hint="eastAsia" w:ascii="仿宋_GB2312" w:hAnsi="仿宋_GB2312" w:eastAsia="仿宋_GB2312" w:cs="仿宋_GB2312"/>
          <w:sz w:val="32"/>
          <w:szCs w:val="32"/>
          <w:lang w:val="en-US" w:eastAsia="zh-CN"/>
        </w:rPr>
        <w:t>减少153.80</w:t>
      </w:r>
      <w:r>
        <w:rPr>
          <w:rStyle w:val="10"/>
          <w:rFonts w:hint="eastAsia" w:ascii="仿宋_GB2312" w:hAnsi="仿宋_GB2312" w:eastAsia="仿宋_GB2312" w:cs="仿宋_GB2312"/>
          <w:sz w:val="32"/>
          <w:szCs w:val="32"/>
        </w:rPr>
        <w:t>万元;商品和服务支出</w:t>
      </w:r>
      <w:r>
        <w:rPr>
          <w:rFonts w:hint="eastAsia" w:ascii="仿宋_GB2312" w:hAnsi="仿宋_GB2312" w:eastAsia="仿宋_GB2312" w:cs="仿宋_GB2312"/>
          <w:kern w:val="0"/>
          <w:sz w:val="32"/>
          <w:szCs w:val="32"/>
          <w:u w:val="none"/>
          <w:lang w:val="en-US" w:eastAsia="zh-CN"/>
        </w:rPr>
        <w:t>33.73</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7.75</w:t>
      </w:r>
      <w:r>
        <w:rPr>
          <w:rStyle w:val="10"/>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kern w:val="0"/>
          <w:sz w:val="32"/>
          <w:szCs w:val="32"/>
          <w:u w:val="none"/>
          <w:lang w:val="en-US" w:eastAsia="zh-CN"/>
        </w:rPr>
        <w:t>119.56</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111.61</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资本性支出</w:t>
      </w:r>
      <w:r>
        <w:rPr>
          <w:rStyle w:val="10"/>
          <w:rFonts w:hint="eastAsia" w:ascii="仿宋_GB2312" w:hAnsi="仿宋_GB2312" w:eastAsia="仿宋_GB2312" w:cs="仿宋_GB2312"/>
          <w:sz w:val="32"/>
          <w:szCs w:val="32"/>
          <w:lang w:val="en-US" w:eastAsia="zh-CN"/>
        </w:rPr>
        <w:t>7.00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减少0.46</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01950701">
      <w:pPr>
        <w:ind w:firstLine="321" w:firstLineChars="1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 xml:space="preserve"> (三)财政拨款支出情况</w:t>
      </w:r>
    </w:p>
    <w:p w14:paraId="2E0DCB4C">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lang w:eastAsia="zh-CN"/>
        </w:rPr>
        <w:t>新余市渝水区文化广电旅游局</w:t>
      </w:r>
      <w:r>
        <w:rPr>
          <w:rStyle w:val="10"/>
          <w:rFonts w:hint="eastAsia" w:ascii="仿宋_GB2312" w:hAnsi="仿宋_GB2312" w:eastAsia="仿宋_GB2312" w:cs="仿宋_GB2312"/>
          <w:sz w:val="32"/>
          <w:szCs w:val="32"/>
          <w:lang w:val="en-US" w:eastAsia="zh-CN"/>
        </w:rPr>
        <w:t>部门</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${page400644146.ds215660413_REP_BGT_T_HC1100002019_DXQ02_S_CBXJ}</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财政拨款支出预算总额</w:t>
      </w:r>
      <w:r>
        <w:rPr>
          <w:rFonts w:hint="eastAsia" w:ascii="仿宋_GB2312" w:hAnsi="仿宋_GB2312" w:eastAsia="仿宋_GB2312" w:cs="仿宋_GB2312"/>
          <w:kern w:val="0"/>
          <w:sz w:val="32"/>
          <w:szCs w:val="32"/>
          <w:lang w:val="en-US" w:eastAsia="zh-CN"/>
        </w:rPr>
        <w:t>1165.58</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57.59</w:t>
      </w:r>
      <w:r>
        <w:rPr>
          <w:rFonts w:hint="eastAsia" w:ascii="仿宋_GB2312" w:hAnsi="仿宋_GB2312" w:eastAsia="仿宋_GB2312" w:cs="仿宋_GB2312"/>
          <w:kern w:val="0"/>
          <w:sz w:val="32"/>
          <w:szCs w:val="32"/>
        </w:rPr>
        <w:t>万元</w:t>
      </w:r>
      <w:r>
        <w:rPr>
          <w:rStyle w:val="1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p>
    <w:p w14:paraId="12AA4357">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按支出功能科目划分：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${page400644146.ds247441498_REP_BGT_T_HC1100002019DXQ01_GNZJMX}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lang w:eastAsia="zh-CN"/>
        </w:rPr>
        <w:t>文化旅游体育与传媒支出</w:t>
      </w:r>
      <w:r>
        <w:rPr>
          <w:rStyle w:val="10"/>
          <w:rFonts w:hint="eastAsia" w:ascii="仿宋_GB2312" w:hAnsi="仿宋_GB2312" w:eastAsia="仿宋_GB2312" w:cs="仿宋_GB2312"/>
          <w:sz w:val="32"/>
          <w:szCs w:val="32"/>
          <w:lang w:val="en-US" w:eastAsia="zh-CN"/>
        </w:rPr>
        <w:t>857.50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减少47.30</w:t>
      </w:r>
      <w:r>
        <w:rPr>
          <w:rStyle w:val="10"/>
          <w:rFonts w:hint="eastAsia" w:ascii="仿宋_GB2312" w:hAnsi="仿宋_GB2312" w:eastAsia="仿宋_GB2312" w:cs="仿宋_GB2312"/>
          <w:sz w:val="32"/>
          <w:szCs w:val="32"/>
        </w:rPr>
        <w:t>万元;社会保障和就业支出</w:t>
      </w:r>
      <w:r>
        <w:rPr>
          <w:rStyle w:val="10"/>
          <w:rFonts w:hint="eastAsia" w:ascii="仿宋_GB2312" w:hAnsi="仿宋_GB2312" w:eastAsia="仿宋_GB2312" w:cs="仿宋_GB2312"/>
          <w:sz w:val="32"/>
          <w:szCs w:val="32"/>
          <w:lang w:val="en-US" w:eastAsia="zh-CN"/>
        </w:rPr>
        <w:t>203.12</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增加102.55‬</w:t>
      </w:r>
      <w:r>
        <w:rPr>
          <w:rStyle w:val="10"/>
          <w:rFonts w:hint="eastAsia" w:ascii="仿宋_GB2312" w:hAnsi="仿宋_GB2312" w:eastAsia="仿宋_GB2312" w:cs="仿宋_GB2312"/>
          <w:sz w:val="32"/>
          <w:szCs w:val="32"/>
        </w:rPr>
        <w:t>万元;住房保障支出</w:t>
      </w:r>
      <w:r>
        <w:rPr>
          <w:rStyle w:val="10"/>
          <w:rFonts w:hint="eastAsia" w:ascii="仿宋_GB2312" w:hAnsi="仿宋_GB2312" w:eastAsia="仿宋_GB2312" w:cs="仿宋_GB2312"/>
          <w:sz w:val="32"/>
          <w:szCs w:val="32"/>
          <w:lang w:val="en-US" w:eastAsia="zh-CN"/>
        </w:rPr>
        <w:t>24.96</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2.65</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kern w:val="0"/>
          <w:sz w:val="32"/>
          <w:szCs w:val="32"/>
          <w:u w:val="none"/>
          <w:lang w:val="en-US" w:eastAsia="zh-CN"/>
        </w:rPr>
        <w:t>80</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5</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7A8355D9">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按支出经济分类划分：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${page400644146.ds247441498_REP_BGT_T_HC1100002019DXQ01_JJMX}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工资福利支出665.31万元,较上年预算安排</w:t>
      </w:r>
      <w:r>
        <w:rPr>
          <w:rStyle w:val="10"/>
          <w:rFonts w:hint="eastAsia" w:ascii="仿宋_GB2312" w:hAnsi="仿宋_GB2312" w:eastAsia="仿宋_GB2312" w:cs="仿宋_GB2312"/>
          <w:sz w:val="32"/>
          <w:szCs w:val="32"/>
          <w:lang w:val="en-US" w:eastAsia="zh-CN"/>
        </w:rPr>
        <w:t>减少153.80</w:t>
      </w:r>
      <w:r>
        <w:rPr>
          <w:rStyle w:val="10"/>
          <w:rFonts w:hint="eastAsia" w:ascii="仿宋_GB2312" w:hAnsi="仿宋_GB2312" w:eastAsia="仿宋_GB2312" w:cs="仿宋_GB2312"/>
          <w:sz w:val="32"/>
          <w:szCs w:val="32"/>
        </w:rPr>
        <w:t>万元;商品和服务支出</w:t>
      </w:r>
      <w:r>
        <w:rPr>
          <w:rFonts w:hint="eastAsia" w:ascii="仿宋_GB2312" w:hAnsi="仿宋_GB2312" w:eastAsia="仿宋_GB2312" w:cs="仿宋_GB2312"/>
          <w:kern w:val="0"/>
          <w:sz w:val="32"/>
          <w:szCs w:val="32"/>
          <w:u w:val="none"/>
          <w:lang w:val="en-US" w:eastAsia="zh-CN"/>
        </w:rPr>
        <w:t>33.73</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7.75</w:t>
      </w:r>
      <w:r>
        <w:rPr>
          <w:rStyle w:val="10"/>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kern w:val="0"/>
          <w:sz w:val="32"/>
          <w:szCs w:val="32"/>
          <w:u w:val="none"/>
          <w:lang w:val="en-US" w:eastAsia="zh-CN"/>
        </w:rPr>
        <w:t>119.56</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111.61</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资本性支出</w:t>
      </w:r>
      <w:r>
        <w:rPr>
          <w:rStyle w:val="10"/>
          <w:rFonts w:hint="eastAsia" w:ascii="仿宋_GB2312" w:hAnsi="仿宋_GB2312" w:eastAsia="仿宋_GB2312" w:cs="仿宋_GB2312"/>
          <w:sz w:val="32"/>
          <w:szCs w:val="32"/>
          <w:lang w:val="en-US" w:eastAsia="zh-CN"/>
        </w:rPr>
        <w:t>7.00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减少0.46</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40462BF4">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(四)政府性基金情况</w:t>
      </w:r>
    </w:p>
    <w:p w14:paraId="5F330279">
      <w:pPr>
        <w:ind w:firstLine="640" w:firstLineChars="200"/>
        <w:rPr>
          <w:rStyle w:val="10"/>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Style w:val="10"/>
          <w:rFonts w:hint="eastAsia" w:ascii="仿宋_GB2312" w:hAnsi="仿宋_GB2312" w:eastAsia="仿宋_GB2312" w:cs="仿宋_GB2312"/>
          <w:b w:val="0"/>
          <w:bCs/>
          <w:sz w:val="32"/>
          <w:szCs w:val="32"/>
        </w:rPr>
        <w:t>没有使用政府性基金预算拨款安排的支出</w:t>
      </w:r>
      <w:r>
        <w:rPr>
          <w:rStyle w:val="10"/>
          <w:rFonts w:hint="eastAsia" w:ascii="仿宋_GB2312" w:hAnsi="仿宋_GB2312" w:eastAsia="仿宋_GB2312" w:cs="仿宋_GB2312"/>
          <w:b w:val="0"/>
          <w:bCs/>
          <w:sz w:val="32"/>
          <w:szCs w:val="32"/>
          <w:lang w:eastAsia="zh-CN"/>
        </w:rPr>
        <w:t>。</w:t>
      </w:r>
    </w:p>
    <w:p w14:paraId="181B76EF">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w:t>
      </w:r>
      <w:r>
        <w:rPr>
          <w:rStyle w:val="10"/>
          <w:rFonts w:hint="eastAsia" w:ascii="仿宋_GB2312" w:hAnsi="仿宋_GB2312" w:eastAsia="仿宋_GB2312" w:cs="仿宋_GB2312"/>
          <w:b/>
          <w:sz w:val="32"/>
          <w:szCs w:val="32"/>
          <w:lang w:eastAsia="zh-CN"/>
        </w:rPr>
        <w:t>五</w:t>
      </w:r>
      <w:r>
        <w:rPr>
          <w:rStyle w:val="10"/>
          <w:rFonts w:hint="eastAsia" w:ascii="仿宋_GB2312" w:hAnsi="仿宋_GB2312" w:eastAsia="仿宋_GB2312" w:cs="仿宋_GB2312"/>
          <w:b/>
          <w:sz w:val="32"/>
          <w:szCs w:val="32"/>
        </w:rPr>
        <w:t>)国有资本经营情况</w:t>
      </w:r>
    </w:p>
    <w:p w14:paraId="135DCB68">
      <w:pPr>
        <w:ind w:firstLine="640" w:firstLineChars="200"/>
        <w:rPr>
          <w:rStyle w:val="10"/>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Style w:val="10"/>
          <w:rFonts w:hint="eastAsia" w:ascii="仿宋_GB2312" w:hAnsi="仿宋_GB2312" w:eastAsia="仿宋_GB2312" w:cs="仿宋_GB2312"/>
          <w:b w:val="0"/>
          <w:bCs/>
          <w:sz w:val="32"/>
          <w:szCs w:val="32"/>
        </w:rPr>
        <w:t>没有使用国有资本经营预算拨款安排的支出</w:t>
      </w:r>
      <w:r>
        <w:rPr>
          <w:rStyle w:val="10"/>
          <w:rFonts w:hint="eastAsia" w:ascii="仿宋_GB2312" w:hAnsi="仿宋_GB2312" w:eastAsia="仿宋_GB2312" w:cs="仿宋_GB2312"/>
          <w:b w:val="0"/>
          <w:bCs/>
          <w:sz w:val="32"/>
          <w:szCs w:val="32"/>
          <w:lang w:eastAsia="zh-CN"/>
        </w:rPr>
        <w:t>。</w:t>
      </w:r>
    </w:p>
    <w:p w14:paraId="49B0A89B">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(六)机关运行经费等重要事项的说明</w:t>
      </w:r>
    </w:p>
    <w:p w14:paraId="4042408F">
      <w:pPr>
        <w:widowControl/>
        <w:spacing w:line="580" w:lineRule="exact"/>
        <w:ind w:firstLine="636"/>
        <w:jc w:val="left"/>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部门机关运行费预算</w:t>
      </w:r>
      <w:r>
        <w:rPr>
          <w:rFonts w:hint="eastAsia" w:ascii="仿宋_GB2312" w:hAnsi="仿宋_GB2312" w:eastAsia="仿宋_GB2312" w:cs="仿宋_GB2312"/>
          <w:sz w:val="32"/>
          <w:szCs w:val="32"/>
          <w:lang w:val="en-US" w:eastAsia="zh-CN"/>
        </w:rPr>
        <w:t>40.73</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年预算减少</w:t>
      </w:r>
      <w:r>
        <w:rPr>
          <w:rFonts w:hint="eastAsia" w:ascii="仿宋_GB2312" w:hAnsi="仿宋_GB2312" w:eastAsia="仿宋_GB2312" w:cs="仿宋_GB2312"/>
          <w:sz w:val="32"/>
          <w:szCs w:val="32"/>
          <w:lang w:val="en-US" w:eastAsia="zh-CN"/>
        </w:rPr>
        <w:t>8.21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16.78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kern w:val="0"/>
          <w:sz w:val="32"/>
          <w:szCs w:val="32"/>
          <w:u w:val="none"/>
          <w:lang w:val="en-US" w:eastAsia="zh-CN"/>
        </w:rPr>
        <w:t>办公费、公务接待费减少</w:t>
      </w:r>
      <w:r>
        <w:rPr>
          <w:rFonts w:hint="eastAsia" w:ascii="仿宋_GB2312" w:hAnsi="仿宋_GB2312" w:eastAsia="仿宋_GB2312" w:cs="仿宋_GB2312"/>
          <w:sz w:val="32"/>
          <w:szCs w:val="32"/>
        </w:rPr>
        <w:t>。</w:t>
      </w:r>
    </w:p>
    <w:p w14:paraId="2F3E811B">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w:t>
      </w:r>
      <w:r>
        <w:rPr>
          <w:rStyle w:val="10"/>
          <w:rFonts w:hint="eastAsia" w:ascii="仿宋_GB2312" w:hAnsi="仿宋_GB2312" w:eastAsia="仿宋_GB2312" w:cs="仿宋_GB2312"/>
          <w:b/>
          <w:sz w:val="32"/>
          <w:szCs w:val="32"/>
          <w:lang w:val="en-US" w:eastAsia="zh-CN"/>
        </w:rPr>
        <w:t>七</w:t>
      </w:r>
      <w:r>
        <w:rPr>
          <w:rStyle w:val="10"/>
          <w:rFonts w:hint="eastAsia" w:ascii="仿宋_GB2312" w:hAnsi="仿宋_GB2312" w:eastAsia="仿宋_GB2312" w:cs="仿宋_GB2312"/>
          <w:b/>
          <w:sz w:val="32"/>
          <w:szCs w:val="32"/>
        </w:rPr>
        <w:t>)政府采购情况</w:t>
      </w:r>
    </w:p>
    <w:p w14:paraId="760AF8D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年部门所属各单位政府采购总额</w:t>
      </w:r>
      <w:r>
        <w:rPr>
          <w:rFonts w:hint="eastAsia" w:ascii="仿宋_GB2312" w:hAnsi="仿宋_GB2312" w:eastAsia="仿宋_GB2312" w:cs="仿宋_GB2312"/>
          <w:kern w:val="0"/>
          <w:sz w:val="32"/>
          <w:szCs w:val="32"/>
          <w:u w:val="none"/>
          <w:lang w:val="en-US" w:eastAsia="zh-CN"/>
        </w:rPr>
        <w:t>7.00</w:t>
      </w:r>
      <w:r>
        <w:rPr>
          <w:rFonts w:hint="eastAsia" w:ascii="仿宋_GB2312" w:hAnsi="仿宋_GB2312" w:eastAsia="仿宋_GB2312" w:cs="仿宋_GB2312"/>
          <w:sz w:val="32"/>
          <w:szCs w:val="32"/>
        </w:rPr>
        <w:t>万元,其中: 政府采购货物预算</w:t>
      </w:r>
      <w:r>
        <w:rPr>
          <w:rFonts w:hint="eastAsia" w:ascii="仿宋_GB2312" w:hAnsi="仿宋_GB2312" w:eastAsia="仿宋_GB2312" w:cs="仿宋_GB2312"/>
          <w:kern w:val="0"/>
          <w:sz w:val="32"/>
          <w:szCs w:val="32"/>
          <w:u w:val="none"/>
          <w:lang w:val="en-US" w:eastAsia="zh-CN"/>
        </w:rPr>
        <w:t>7.00</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5AAF242E">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(八)国有资产占有使用情况</w:t>
      </w:r>
    </w:p>
    <w:p w14:paraId="4EBB8DFE">
      <w:pPr>
        <w:ind w:firstLine="64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年7月31日</w:t>
      </w:r>
      <w:r>
        <w:rPr>
          <w:rFonts w:hint="eastAsia" w:ascii="仿宋_GB2312" w:hAnsi="仿宋_GB2312" w:eastAsia="仿宋_GB2312" w:cs="仿宋_GB2312"/>
          <w:sz w:val="32"/>
          <w:szCs w:val="32"/>
          <w:lang w:eastAsia="zh-CN"/>
        </w:rPr>
        <w:t>（各级财政编制部门预算基础信息上报截止时间）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部门共有车辆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rPr>
        <w:fldChar w:fldCharType="end"/>
      </w:r>
    </w:p>
    <w:p w14:paraId="4F5BA937">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年部门预算安排购置车辆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辆，安排购置单位价值200万元以上大型设备具体为：</w:t>
      </w:r>
      <w:r>
        <w:rPr>
          <w:rFonts w:hint="eastAsia" w:ascii="仿宋_GB2312" w:hAnsi="仿宋_GB2312" w:eastAsia="仿宋_GB2312" w:cs="仿宋_GB2312"/>
          <w:sz w:val="32"/>
          <w:szCs w:val="32"/>
          <w:u w:val="none"/>
          <w:lang w:val="en-US" w:eastAsia="zh-CN"/>
        </w:rPr>
        <w:t>无</w:t>
      </w:r>
      <w:r>
        <w:rPr>
          <w:rFonts w:hint="eastAsia" w:ascii="仿宋_GB2312" w:hAnsi="仿宋_GB2312" w:eastAsia="仿宋_GB2312" w:cs="仿宋_GB2312"/>
          <w:sz w:val="32"/>
          <w:szCs w:val="32"/>
        </w:rPr>
        <w:t>。</w:t>
      </w:r>
    </w:p>
    <w:p w14:paraId="578E5E8D">
      <w:pPr>
        <w:numPr>
          <w:ilvl w:val="0"/>
          <w:numId w:val="1"/>
        </w:numPr>
        <w:ind w:firstLine="643" w:firstLineChars="200"/>
        <w:rPr>
          <w:rFonts w:hint="eastAsia" w:ascii="仿宋_GB2312" w:eastAsia="仿宋_GB2312"/>
          <w:b/>
          <w:sz w:val="32"/>
          <w:szCs w:val="30"/>
        </w:rPr>
      </w:pPr>
      <w:r>
        <w:rPr>
          <w:rFonts w:hint="eastAsia" w:ascii="仿宋_GB2312" w:eastAsia="仿宋_GB2312"/>
          <w:b/>
          <w:sz w:val="32"/>
          <w:szCs w:val="30"/>
        </w:rPr>
        <w:t>预算绩效情况说明</w:t>
      </w:r>
    </w:p>
    <w:p w14:paraId="258B0AB5">
      <w:pPr>
        <w:ind w:firstLine="642"/>
        <w:rPr>
          <w:rFonts w:hint="default" w:ascii="仿宋_GB2312" w:eastAsia="仿宋_GB2312"/>
          <w:sz w:val="32"/>
          <w:szCs w:val="30"/>
          <w:lang w:val="en-US" w:eastAsia="zh-CN"/>
        </w:rPr>
      </w:pPr>
      <w:r>
        <w:rPr>
          <w:rFonts w:hint="eastAsia" w:ascii="仿宋_GB2312" w:eastAsia="仿宋_GB2312"/>
          <w:sz w:val="32"/>
          <w:szCs w:val="30"/>
          <w:lang w:eastAsia="zh-CN"/>
        </w:rPr>
        <w:t>2025</w:t>
      </w:r>
      <w:r>
        <w:rPr>
          <w:rFonts w:hint="eastAsia" w:ascii="仿宋_GB2312" w:eastAsia="仿宋_GB2312"/>
          <w:sz w:val="32"/>
          <w:szCs w:val="30"/>
        </w:rPr>
        <w:t>本单位无重点项目预算。</w:t>
      </w:r>
      <w:r>
        <w:rPr>
          <w:rFonts w:hint="eastAsia" w:ascii="仿宋_GB2312" w:eastAsia="仿宋_GB2312"/>
          <w:sz w:val="32"/>
          <w:szCs w:val="30"/>
          <w:lang w:eastAsia="zh-CN"/>
        </w:rPr>
        <w:t>2025</w:t>
      </w:r>
      <w:r>
        <w:rPr>
          <w:rFonts w:hint="eastAsia" w:ascii="仿宋_GB2312" w:eastAsia="仿宋_GB2312"/>
          <w:sz w:val="32"/>
          <w:szCs w:val="30"/>
        </w:rPr>
        <w:t xml:space="preserve"> 年实行绩效目标管理的项目 </w:t>
      </w:r>
      <w:r>
        <w:rPr>
          <w:rFonts w:hint="eastAsia" w:ascii="仿宋_GB2312" w:eastAsia="仿宋_GB2312"/>
          <w:sz w:val="32"/>
          <w:szCs w:val="30"/>
          <w:lang w:val="en-US" w:eastAsia="zh-CN"/>
        </w:rPr>
        <w:t>4</w:t>
      </w:r>
      <w:r>
        <w:rPr>
          <w:rFonts w:hint="eastAsia" w:ascii="仿宋_GB2312" w:eastAsia="仿宋_GB2312"/>
          <w:sz w:val="32"/>
          <w:szCs w:val="30"/>
        </w:rPr>
        <w:t>个，涉及资金</w:t>
      </w:r>
      <w:r>
        <w:rPr>
          <w:rFonts w:hint="eastAsia" w:ascii="仿宋_GB2312" w:eastAsia="仿宋_GB2312"/>
          <w:sz w:val="32"/>
          <w:szCs w:val="30"/>
          <w:lang w:val="en-US" w:eastAsia="zh-CN"/>
        </w:rPr>
        <w:t>54.00</w:t>
      </w:r>
      <w:r>
        <w:rPr>
          <w:rFonts w:hint="eastAsia" w:ascii="仿宋_GB2312" w:eastAsia="仿宋_GB2312"/>
          <w:sz w:val="32"/>
          <w:szCs w:val="30"/>
        </w:rPr>
        <w:t>万元。</w:t>
      </w:r>
    </w:p>
    <w:p w14:paraId="20213641">
      <w:pPr>
        <w:numPr>
          <w:ilvl w:val="0"/>
          <w:numId w:val="0"/>
        </w:numPr>
        <w:ind w:firstLine="964" w:firstLineChars="300"/>
        <w:rPr>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文化旅游市场管理项目情况说明</w:t>
      </w:r>
    </w:p>
    <w:p w14:paraId="606380A7">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highlight w:val="none"/>
        </w:rPr>
        <w:t>项目概述</w:t>
      </w:r>
    </w:p>
    <w:p w14:paraId="1B48F739">
      <w:pPr>
        <w:ind w:firstLine="642"/>
        <w:rPr>
          <w:rFonts w:hint="default" w:ascii="仿宋_GB2312" w:hAnsi="仿宋_GB2312" w:eastAsia="仿宋_GB2312" w:cs="仿宋_GB2312"/>
          <w:sz w:val="32"/>
          <w:szCs w:val="32"/>
          <w:lang w:val="en-US" w:eastAsia="zh-CN"/>
        </w:rPr>
      </w:pPr>
      <w:r>
        <w:rPr>
          <w:rFonts w:hint="eastAsia" w:ascii="仿宋_GB2312" w:eastAsia="仿宋_GB2312"/>
          <w:sz w:val="32"/>
          <w:szCs w:val="30"/>
        </w:rPr>
        <w:t>保障文旅市场管理日常工作开展，维护文旅市场稳定，加强文旅市场管理，促进文旅事业健康发展，提升全区人民文化生活品质，满足群众不断增长的美好生活需要。</w:t>
      </w:r>
    </w:p>
    <w:p w14:paraId="22413D7B">
      <w:pPr>
        <w:numPr>
          <w:ilvl w:val="0"/>
          <w:numId w:val="2"/>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立项依据</w:t>
      </w:r>
    </w:p>
    <w:p w14:paraId="74C80D92">
      <w:pPr>
        <w:numPr>
          <w:ilvl w:val="0"/>
          <w:numId w:val="0"/>
        </w:num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eastAsia="仿宋_GB2312"/>
          <w:sz w:val="32"/>
          <w:szCs w:val="30"/>
        </w:rPr>
        <w:t>项目根据余办发</w:t>
      </w:r>
      <w:r>
        <w:rPr>
          <w:rFonts w:hint="eastAsia" w:ascii="宋体" w:hAnsi="宋体" w:cs="宋体"/>
          <w:sz w:val="32"/>
          <w:szCs w:val="30"/>
        </w:rPr>
        <w:t>﹝2019﹞</w:t>
      </w:r>
      <w:r>
        <w:rPr>
          <w:rFonts w:hint="eastAsia" w:ascii="仿宋_GB2312" w:eastAsia="仿宋_GB2312"/>
          <w:sz w:val="32"/>
          <w:szCs w:val="30"/>
        </w:rPr>
        <w:t>37号、渝府办发</w:t>
      </w:r>
      <w:r>
        <w:rPr>
          <w:rFonts w:hint="eastAsia" w:ascii="宋体" w:hAnsi="宋体" w:cs="宋体"/>
          <w:sz w:val="32"/>
          <w:szCs w:val="30"/>
        </w:rPr>
        <w:t>﹝2020﹞</w:t>
      </w:r>
      <w:r>
        <w:rPr>
          <w:rFonts w:hint="eastAsia" w:ascii="仿宋_GB2312" w:eastAsia="仿宋_GB2312"/>
          <w:sz w:val="32"/>
          <w:szCs w:val="30"/>
        </w:rPr>
        <w:t>3号等文件精神设立。</w:t>
      </w:r>
    </w:p>
    <w:p w14:paraId="52C7907C">
      <w:pPr>
        <w:numPr>
          <w:ilvl w:val="0"/>
          <w:numId w:val="2"/>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实施主体</w:t>
      </w:r>
    </w:p>
    <w:p w14:paraId="7018FE35">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新余市渝水区文化广电旅游局。</w:t>
      </w:r>
    </w:p>
    <w:p w14:paraId="7119CCBF">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4）实施方案</w:t>
      </w:r>
    </w:p>
    <w:p w14:paraId="128C0A1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文旅市场督导次数≥60次／年，文旅市场</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宣传活动参与率≥95％，文旅市场法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宣传活动举办及时率=100％，文旅市场管理费用≤15万元，文旅环境不断优化，群众满意度≥90％。</w:t>
      </w:r>
    </w:p>
    <w:p w14:paraId="4ABAF90D">
      <w:pPr>
        <w:numPr>
          <w:ilvl w:val="0"/>
          <w:numId w:val="3"/>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实施周期</w:t>
      </w:r>
    </w:p>
    <w:p w14:paraId="07FF16FE">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2025年1月1日-2025年12月31日</w:t>
      </w:r>
    </w:p>
    <w:p w14:paraId="62CA4BB3">
      <w:pPr>
        <w:numPr>
          <w:ilvl w:val="0"/>
          <w:numId w:val="3"/>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p>
    <w:p w14:paraId="46A7E903">
      <w:pPr>
        <w:numPr>
          <w:ilvl w:val="0"/>
          <w:numId w:val="0"/>
        </w:numPr>
        <w:ind w:firstLine="640" w:firstLineChars="200"/>
        <w:rPr>
          <w:rFonts w:hint="eastAsia" w:ascii="仿宋_GB2312" w:hAnsi="仿宋_GB2312" w:eastAsia="仿宋_GB2312" w:cs="仿宋_GB2312"/>
          <w:sz w:val="32"/>
          <w:szCs w:val="32"/>
        </w:rPr>
      </w:pPr>
      <w:r>
        <w:rPr>
          <w:rFonts w:hint="eastAsia" w:ascii="仿宋_GB2312" w:eastAsia="仿宋_GB2312"/>
          <w:sz w:val="32"/>
          <w:szCs w:val="30"/>
        </w:rPr>
        <w:t>区级</w:t>
      </w:r>
      <w:r>
        <w:rPr>
          <w:rFonts w:hint="eastAsia" w:ascii="仿宋_GB2312" w:hAnsi="仿宋_GB2312" w:eastAsia="仿宋_GB2312" w:cs="仿宋_GB2312"/>
          <w:sz w:val="32"/>
          <w:szCs w:val="32"/>
          <w:lang w:val="en-US" w:eastAsia="zh-CN"/>
        </w:rPr>
        <w:t>财政拨款预算15万元。</w:t>
      </w:r>
    </w:p>
    <w:p w14:paraId="79C32D39">
      <w:pPr>
        <w:ind w:firstLine="642"/>
        <w:rPr>
          <w:rFonts w:ascii="Adobe 仿宋 Std R" w:hAnsi="Adobe 仿宋 Std R" w:eastAsia="Adobe 仿宋 Std R"/>
          <w:sz w:val="32"/>
          <w:szCs w:val="32"/>
        </w:rPr>
      </w:pPr>
    </w:p>
    <w:p w14:paraId="67F4A413">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val="en-US" w:eastAsia="zh-CN"/>
        </w:rPr>
        <w:t>2025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6FE065A">
      <w:pPr>
        <w:ind w:firstLine="640" w:firstLineChars="200"/>
        <w:jc w:val="left"/>
        <w:rPr>
          <w:rFonts w:hint="eastAsia" w:ascii="仿宋_GB2312" w:hAnsi="仿宋_GB2312" w:eastAsia="仿宋_GB2312" w:cs="仿宋_GB2312"/>
          <w:bCs/>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lang w:eastAsia="zh-CN"/>
        </w:rPr>
        <w:t>新余市渝水区文化广电旅游局</w:t>
      </w:r>
      <w:r>
        <w:rPr>
          <w:rStyle w:val="10"/>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kern w:val="0"/>
          <w:sz w:val="32"/>
          <w:szCs w:val="32"/>
          <w:u w:val="none"/>
          <w:lang w:val="en-US" w:eastAsia="zh-CN"/>
        </w:rPr>
        <w:t>14.24</w:t>
      </w:r>
      <w:r>
        <w:rPr>
          <w:rFonts w:hint="eastAsia" w:ascii="仿宋_GB2312" w:hAnsi="仿宋_GB2312" w:eastAsia="仿宋_GB2312" w:cs="仿宋_GB2312"/>
          <w:bCs/>
          <w:sz w:val="32"/>
          <w:szCs w:val="32"/>
        </w:rPr>
        <w:t>万元，其中：</w:t>
      </w:r>
    </w:p>
    <w:p w14:paraId="35EFD0F6">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因公出国</w:t>
      </w:r>
      <w:r>
        <w:rPr>
          <w:rFonts w:hint="eastAsia" w:ascii="仿宋_GB2312" w:hAnsi="仿宋_GB2312" w:eastAsia="仿宋_GB2312" w:cs="仿宋_GB2312"/>
          <w:bCs/>
          <w:sz w:val="32"/>
          <w:szCs w:val="32"/>
          <w:lang w:eastAsia="zh-CN"/>
        </w:rPr>
        <w:t>（境）费</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Cs/>
          <w:sz w:val="32"/>
          <w:szCs w:val="32"/>
        </w:rPr>
        <w:t>。</w:t>
      </w:r>
    </w:p>
    <w:p w14:paraId="520E1285">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公务接待</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bCs/>
          <w:sz w:val="32"/>
          <w:szCs w:val="32"/>
          <w:lang w:val="en-US" w:eastAsia="zh-CN"/>
        </w:rPr>
        <w:t>9.42</w:t>
      </w:r>
      <w:r>
        <w:rPr>
          <w:rFonts w:hint="eastAsia" w:ascii="仿宋_GB2312" w:hAnsi="仿宋_GB2312" w:eastAsia="仿宋_GB2312" w:cs="仿宋_GB2312"/>
          <w:bCs/>
          <w:sz w:val="32"/>
          <w:szCs w:val="32"/>
        </w:rPr>
        <w:t>万元,比上年减</w:t>
      </w:r>
      <w:r>
        <w:rPr>
          <w:rFonts w:hint="eastAsia" w:ascii="仿宋_GB2312" w:hAnsi="仿宋_GB2312" w:eastAsia="仿宋_GB2312" w:cs="仿宋_GB2312"/>
          <w:bCs/>
          <w:sz w:val="32"/>
          <w:szCs w:val="32"/>
          <w:lang w:val="en-US" w:eastAsia="zh-CN"/>
        </w:rPr>
        <w:t>4.82</w:t>
      </w:r>
      <w:r>
        <w:rPr>
          <w:rFonts w:hint="eastAsia" w:ascii="仿宋_GB2312" w:hAnsi="仿宋_GB2312" w:eastAsia="仿宋_GB2312" w:cs="仿宋_GB2312"/>
          <w:bCs/>
          <w:sz w:val="32"/>
          <w:szCs w:val="32"/>
        </w:rPr>
        <w:t>万元，主要原因是：</w:t>
      </w:r>
      <w:r>
        <w:rPr>
          <w:rFonts w:hint="eastAsia" w:ascii="仿宋_GB2312" w:hAnsi="宋体" w:eastAsia="仿宋_GB2312"/>
          <w:sz w:val="32"/>
          <w:szCs w:val="30"/>
        </w:rPr>
        <w:t>贯彻落实</w:t>
      </w:r>
      <w:r>
        <w:rPr>
          <w:rFonts w:hint="eastAsia" w:ascii="仿宋_GB2312" w:hAnsi="宋体" w:eastAsia="仿宋_GB2312"/>
          <w:sz w:val="32"/>
          <w:szCs w:val="30"/>
          <w:lang w:val="en-US" w:eastAsia="zh-CN"/>
        </w:rPr>
        <w:t>中央</w:t>
      </w:r>
      <w:r>
        <w:rPr>
          <w:rFonts w:hint="eastAsia" w:ascii="仿宋_GB2312" w:hAnsi="宋体" w:eastAsia="仿宋_GB2312"/>
          <w:sz w:val="32"/>
          <w:szCs w:val="30"/>
        </w:rPr>
        <w:t>八项规定厉行节约精神，严格控制接待标准</w:t>
      </w:r>
      <w:r>
        <w:rPr>
          <w:rFonts w:hint="eastAsia" w:ascii="仿宋_GB2312" w:hAnsi="仿宋_GB2312" w:eastAsia="仿宋_GB2312" w:cs="仿宋_GB2312"/>
          <w:bCs/>
          <w:sz w:val="32"/>
          <w:szCs w:val="32"/>
        </w:rPr>
        <w:t>。</w:t>
      </w:r>
    </w:p>
    <w:p w14:paraId="35B3CF85">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w:t>
      </w:r>
      <w:r>
        <w:rPr>
          <w:rFonts w:hint="eastAsia" w:ascii="仿宋_GB2312" w:hAnsi="仿宋_GB2312" w:eastAsia="仿宋_GB2312" w:cs="仿宋_GB2312"/>
          <w:bCs/>
          <w:sz w:val="32"/>
          <w:szCs w:val="32"/>
          <w:lang w:eastAsia="zh-CN"/>
        </w:rPr>
        <w:t>维护费</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Cs/>
          <w:sz w:val="32"/>
          <w:szCs w:val="32"/>
        </w:rPr>
        <w:t>。</w:t>
      </w:r>
    </w:p>
    <w:p w14:paraId="5F63FCA9">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公务用车购置</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Cs/>
          <w:sz w:val="32"/>
          <w:szCs w:val="32"/>
        </w:rPr>
        <w:t>。</w:t>
      </w:r>
    </w:p>
    <w:p w14:paraId="4DE9ADC7">
      <w:pPr>
        <w:widowControl/>
        <w:shd w:val="clear" w:color="auto" w:fill="FFFFFF"/>
        <w:spacing w:line="640" w:lineRule="atLeast"/>
        <w:ind w:firstLine="640"/>
        <w:jc w:val="both"/>
        <w:rPr>
          <w:rFonts w:ascii="仿宋_GB2312" w:eastAsia="仿宋_GB2312"/>
          <w:b/>
          <w:sz w:val="32"/>
          <w:szCs w:val="30"/>
        </w:rPr>
      </w:pPr>
    </w:p>
    <w:p w14:paraId="568730FA">
      <w:pPr>
        <w:widowControl/>
        <w:shd w:val="clear" w:color="auto" w:fill="FFFFFF"/>
        <w:spacing w:line="640" w:lineRule="atLeast"/>
        <w:ind w:firstLine="640"/>
        <w:jc w:val="center"/>
        <w:rPr>
          <w:rFonts w:ascii="仿宋_GB2312" w:eastAsia="仿宋_GB2312"/>
          <w:b/>
          <w:sz w:val="32"/>
          <w:szCs w:val="30"/>
        </w:rPr>
      </w:pPr>
    </w:p>
    <w:p w14:paraId="46010775">
      <w:pPr>
        <w:widowControl/>
        <w:shd w:val="clear" w:color="auto" w:fill="FFFFFF"/>
        <w:spacing w:line="640" w:lineRule="atLeast"/>
        <w:ind w:firstLine="640"/>
        <w:jc w:val="center"/>
        <w:rPr>
          <w:rFonts w:hint="eastAsia" w:ascii="仿宋_GB2312" w:eastAsia="仿宋_GB2312"/>
          <w:b/>
          <w:sz w:val="32"/>
          <w:szCs w:val="30"/>
        </w:rPr>
      </w:pPr>
    </w:p>
    <w:p w14:paraId="6EC7E66D">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30427CD1">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14:paraId="12B2E0FE">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各部门结合实际进行解释。</w:t>
      </w:r>
    </w:p>
    <w:p w14:paraId="2776C080">
      <w:pPr>
        <w:widowControl/>
        <w:numPr>
          <w:ilvl w:val="0"/>
          <w:numId w:val="4"/>
        </w:numPr>
        <w:spacing w:line="600" w:lineRule="exact"/>
        <w:ind w:left="-10" w:leftChars="0" w:firstLine="640" w:firstLineChars="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财政拨款：指省级财政当年拨付的资金。</w:t>
      </w:r>
    </w:p>
    <w:p w14:paraId="49FA3CB0">
      <w:pPr>
        <w:spacing w:line="600" w:lineRule="exact"/>
        <w:ind w:firstLine="640" w:firstLineChars="200"/>
        <w:rPr>
          <w:rFonts w:ascii="仿宋_GB2312" w:eastAsia="仿宋_GB2312"/>
          <w:color w:val="000000"/>
          <w:sz w:val="32"/>
          <w:szCs w:val="30"/>
        </w:rPr>
      </w:pPr>
      <w:r>
        <w:rPr>
          <w:rFonts w:hint="eastAsia" w:ascii="仿宋" w:hAnsi="仿宋" w:eastAsia="仿宋"/>
          <w:sz w:val="32"/>
          <w:szCs w:val="32"/>
        </w:rPr>
        <w:t>（</w:t>
      </w:r>
      <w:r>
        <w:rPr>
          <w:rFonts w:hint="eastAsia" w:ascii="仿宋" w:hAnsi="仿宋" w:eastAsia="仿宋"/>
          <w:sz w:val="32"/>
          <w:szCs w:val="32"/>
          <w:lang w:eastAsia="zh-CN"/>
        </w:rPr>
        <w:t>二</w:t>
      </w:r>
      <w:r>
        <w:rPr>
          <w:rFonts w:hint="eastAsia" w:ascii="仿宋" w:hAnsi="仿宋" w:eastAsia="仿宋"/>
          <w:sz w:val="32"/>
          <w:szCs w:val="32"/>
        </w:rPr>
        <w:t>）</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val="en-US" w:eastAsia="zh-CN"/>
        </w:rPr>
        <w:t>2024</w:t>
      </w:r>
      <w:r>
        <w:rPr>
          <w:rFonts w:hint="eastAsia" w:ascii="仿宋_GB2312" w:eastAsia="仿宋_GB2312"/>
          <w:color w:val="000000"/>
          <w:sz w:val="32"/>
          <w:szCs w:val="30"/>
        </w:rPr>
        <w:t>年</w:t>
      </w:r>
      <w:r>
        <w:rPr>
          <w:rFonts w:hint="eastAsia" w:ascii="仿宋" w:hAnsi="仿宋" w:eastAsia="仿宋" w:cs="仿宋"/>
          <w:sz w:val="32"/>
          <w:szCs w:val="32"/>
          <w:lang w:eastAsia="zh-CN"/>
        </w:rPr>
        <w:t>（上年）</w:t>
      </w:r>
      <w:r>
        <w:rPr>
          <w:rFonts w:hint="eastAsia" w:ascii="仿宋_GB2312" w:eastAsia="仿宋_GB2312"/>
          <w:color w:val="000000"/>
          <w:sz w:val="32"/>
          <w:szCs w:val="30"/>
        </w:rPr>
        <w:t>全部结转和结余的资金数，包括当年结转结余资金和历年滚存结转结余资金。</w:t>
      </w:r>
    </w:p>
    <w:p w14:paraId="568CB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14:paraId="16F9B9AC">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文化旅游体育与传媒（类）文化和旅游（款）行政运行（项）：指反映行政单位（包括实行公务员管理的事业单位）的基本支出。</w:t>
      </w:r>
    </w:p>
    <w:p w14:paraId="4C2EC285">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文化旅游体育与传媒（类）文化和旅游（款）图书馆（项）：指反映图书馆的支出。</w:t>
      </w:r>
    </w:p>
    <w:p w14:paraId="7FF5B4D7">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文化旅游体育与传媒（类）文化和旅游（款）文化活动（项）：指反映举办大型文化艺术活动的支出。</w:t>
      </w:r>
    </w:p>
    <w:p w14:paraId="7F68FBF6">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文化旅游体育与传媒（类）文化和旅游（款）群众文化（项）：指反映群众文化方面的支出,包括基层文化馆(站)、群众艺术馆支出等。</w:t>
      </w:r>
    </w:p>
    <w:p w14:paraId="7CCC0D02">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文化旅游体育与传媒（类）文化和旅游（款）文化旅游和市场管理（项）：指反映文化和旅游执法检查等文化旅游市场管理方面的支出。</w:t>
      </w:r>
    </w:p>
    <w:p w14:paraId="0326ADC5">
      <w:pPr>
        <w:spacing w:line="600" w:lineRule="exact"/>
        <w:ind w:firstLine="640" w:firstLineChars="200"/>
        <w:rPr>
          <w:rFonts w:ascii="仿宋_GB2312" w:eastAsia="仿宋_GB2312"/>
          <w:sz w:val="32"/>
          <w:szCs w:val="32"/>
        </w:rPr>
      </w:pPr>
      <w:r>
        <w:rPr>
          <w:rFonts w:hint="eastAsia" w:ascii="仿宋_GB2312" w:eastAsia="仿宋_GB2312"/>
          <w:sz w:val="32"/>
          <w:szCs w:val="32"/>
        </w:rPr>
        <w:t>住房保障支出（类）住房改革支出（款）住房公积金（项）：指反映行政事业单位按人力资源和社会保障部、财政部规定的基本工作和津贴补贴以及规定比例为职工缴纳的住房公积金。</w:t>
      </w:r>
    </w:p>
    <w:p w14:paraId="7444CE8D">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社会保障和就业支出（类）行政事业单位离退休（款）归口管理的行政单位离退休（项）：指反映实行归口管理的行政单位（包括实行公务员管理的事业单位）开支的离退休经费。</w:t>
      </w:r>
    </w:p>
    <w:p w14:paraId="129811FA">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社会保障和就业支出（类）行政事业单位离退休（款）事业单位离退休（项）：指反映实行归口管理的事业单位开支的离退休经费。</w:t>
      </w:r>
    </w:p>
    <w:p w14:paraId="5734A5DA">
      <w:pPr>
        <w:widowControl/>
        <w:spacing w:line="600" w:lineRule="exact"/>
        <w:ind w:firstLine="640" w:firstLineChars="200"/>
      </w:pPr>
      <w:r>
        <w:rPr>
          <w:rFonts w:hint="eastAsia" w:ascii="仿宋_GB2312" w:eastAsia="仿宋_GB2312"/>
          <w:sz w:val="32"/>
          <w:szCs w:val="32"/>
        </w:rPr>
        <w:t>社会保障和就业支出（类）行政事业单位离退休（款）机关事业单位基本养老保险缴费支出（项）：指反映机关事业单位实施养老保险制度由单位缴纳的基本养老保险费支出。</w:t>
      </w:r>
    </w:p>
    <w:p w14:paraId="2C407646">
      <w:pPr>
        <w:widowControl/>
        <w:spacing w:line="600" w:lineRule="exact"/>
        <w:ind w:firstLine="640" w:firstLineChars="200"/>
        <w:jc w:val="left"/>
        <w:rPr>
          <w:rFonts w:ascii="仿宋_GB2312" w:eastAsia="仿宋_GB2312"/>
          <w:color w:val="000000"/>
          <w:sz w:val="32"/>
          <w:szCs w:val="30"/>
        </w:rPr>
      </w:pPr>
    </w:p>
    <w:p w14:paraId="74B69AF1">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三、相关专业名词</w:t>
      </w:r>
    </w:p>
    <w:p w14:paraId="7AA43E31">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2DF8EAE">
      <w:pPr>
        <w:spacing w:line="600" w:lineRule="exact"/>
        <w:ind w:firstLine="640" w:firstLineChars="200"/>
      </w:pPr>
      <w:r>
        <w:rPr>
          <w:rFonts w:hint="eastAsia" w:ascii="仿宋_GB2312" w:hAnsi="仿宋_GB2312" w:eastAsia="仿宋_GB2312" w:cs="仿宋_GB2312"/>
          <w:sz w:val="32"/>
          <w:szCs w:val="32"/>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CE03EC8">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FEA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D555"/>
    <w:multiLevelType w:val="singleLevel"/>
    <w:tmpl w:val="82BCD555"/>
    <w:lvl w:ilvl="0" w:tentative="0">
      <w:start w:val="5"/>
      <w:numFmt w:val="decimal"/>
      <w:suff w:val="nothing"/>
      <w:lvlText w:val="%1）"/>
      <w:lvlJc w:val="left"/>
      <w:pPr>
        <w:ind w:left="1122" w:leftChars="0" w:firstLine="0" w:firstLineChars="0"/>
      </w:pPr>
    </w:lvl>
  </w:abstractNum>
  <w:abstractNum w:abstractNumId="1">
    <w:nsid w:val="F668E0B2"/>
    <w:multiLevelType w:val="singleLevel"/>
    <w:tmpl w:val="F668E0B2"/>
    <w:lvl w:ilvl="0" w:tentative="0">
      <w:start w:val="2"/>
      <w:numFmt w:val="decimal"/>
      <w:suff w:val="nothing"/>
      <w:lvlText w:val="%1）"/>
      <w:lvlJc w:val="left"/>
      <w:pPr>
        <w:ind w:left="1122" w:leftChars="0" w:firstLine="0" w:firstLineChars="0"/>
      </w:pPr>
    </w:lvl>
  </w:abstractNum>
  <w:abstractNum w:abstractNumId="2">
    <w:nsid w:val="29F00608"/>
    <w:multiLevelType w:val="singleLevel"/>
    <w:tmpl w:val="29F00608"/>
    <w:lvl w:ilvl="0" w:tentative="0">
      <w:start w:val="1"/>
      <w:numFmt w:val="chineseCounting"/>
      <w:suff w:val="nothing"/>
      <w:lvlText w:val="（%1）"/>
      <w:lvlJc w:val="left"/>
      <w:pPr>
        <w:ind w:left="-10"/>
      </w:pPr>
      <w:rPr>
        <w:rFonts w:hint="eastAsia" w:ascii="仿宋" w:hAnsi="仿宋" w:eastAsia="仿宋" w:cs="仿宋"/>
        <w:sz w:val="32"/>
        <w:szCs w:val="32"/>
      </w:rPr>
    </w:lvl>
  </w:abstractNum>
  <w:abstractNum w:abstractNumId="3">
    <w:nsid w:val="51460F90"/>
    <w:multiLevelType w:val="singleLevel"/>
    <w:tmpl w:val="51460F90"/>
    <w:lvl w:ilvl="0" w:tentative="0">
      <w:start w:val="9"/>
      <w:numFmt w:val="chineseCounting"/>
      <w:lvlText w:val="(%1)"/>
      <w:lvlJc w:val="left"/>
      <w:pPr>
        <w:tabs>
          <w:tab w:val="left" w:pos="312"/>
        </w:tabs>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4NDE3NDM2OWNmMjViMzU4MTZkOGM3MDM2M2VlNTk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F9503F"/>
    <w:rsid w:val="03A86466"/>
    <w:rsid w:val="05224F92"/>
    <w:rsid w:val="067A6028"/>
    <w:rsid w:val="06B844AC"/>
    <w:rsid w:val="0BB66944"/>
    <w:rsid w:val="0C97247A"/>
    <w:rsid w:val="0DB3098E"/>
    <w:rsid w:val="0E203C62"/>
    <w:rsid w:val="12EB27EB"/>
    <w:rsid w:val="167D47D0"/>
    <w:rsid w:val="17A83103"/>
    <w:rsid w:val="1836231F"/>
    <w:rsid w:val="192C06DB"/>
    <w:rsid w:val="200F50DE"/>
    <w:rsid w:val="205C1689"/>
    <w:rsid w:val="206D0602"/>
    <w:rsid w:val="22430342"/>
    <w:rsid w:val="25B931E9"/>
    <w:rsid w:val="27341000"/>
    <w:rsid w:val="2794348B"/>
    <w:rsid w:val="2828673B"/>
    <w:rsid w:val="294165DF"/>
    <w:rsid w:val="2C57797E"/>
    <w:rsid w:val="2FB22AAA"/>
    <w:rsid w:val="31F52CBF"/>
    <w:rsid w:val="3328400E"/>
    <w:rsid w:val="35B702A2"/>
    <w:rsid w:val="36F44201"/>
    <w:rsid w:val="393C5569"/>
    <w:rsid w:val="3A841EE9"/>
    <w:rsid w:val="3A9F1A72"/>
    <w:rsid w:val="3B24625C"/>
    <w:rsid w:val="3B7D1841"/>
    <w:rsid w:val="3F383632"/>
    <w:rsid w:val="4052753A"/>
    <w:rsid w:val="41AE6491"/>
    <w:rsid w:val="421C4DFF"/>
    <w:rsid w:val="452B11B8"/>
    <w:rsid w:val="468876ED"/>
    <w:rsid w:val="49B87801"/>
    <w:rsid w:val="4DCD589E"/>
    <w:rsid w:val="4FB613BC"/>
    <w:rsid w:val="4FD728C3"/>
    <w:rsid w:val="50926F7D"/>
    <w:rsid w:val="53516268"/>
    <w:rsid w:val="53B10132"/>
    <w:rsid w:val="54576514"/>
    <w:rsid w:val="56C47F55"/>
    <w:rsid w:val="59597A75"/>
    <w:rsid w:val="5FFA0000"/>
    <w:rsid w:val="62F96814"/>
    <w:rsid w:val="63E33020"/>
    <w:rsid w:val="67293919"/>
    <w:rsid w:val="67847209"/>
    <w:rsid w:val="69CD2876"/>
    <w:rsid w:val="6AA638F9"/>
    <w:rsid w:val="6BE248E5"/>
    <w:rsid w:val="6EDB6140"/>
    <w:rsid w:val="73A85115"/>
    <w:rsid w:val="7C1F4B16"/>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3520</Words>
  <Characters>3859</Characters>
  <Lines>51</Lines>
  <Paragraphs>14</Paragraphs>
  <TotalTime>1</TotalTime>
  <ScaleCrop>false</ScaleCrop>
  <LinksUpToDate>false</LinksUpToDate>
  <CharactersWithSpaces>3904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cp:lastModifiedBy>
  <dcterms:modified xsi:type="dcterms:W3CDTF">2026-02-10T09:43:54Z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DAD32A2A68774CD8ABDC3AA2859B9F40</vt:lpwstr>
  </property>
  <property fmtid="{D5CDD505-2E9C-101B-9397-08002B2CF9AE}" pid="4" name="KSOTemplateDocerSaveRecord">
    <vt:lpwstr>eyJoZGlkIjoiNWQ5MGIzYThlM2VlYWE0YzA2NTY5ZWVkOTJlOTM0MjMiLCJ1c2VySWQiOiI2NDY1NDI5NDQifQ==</vt:lpwstr>
  </property>
</Properties>
</file>