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二十四、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年渝水区国有资本经营收入决算</w:t>
      </w:r>
      <w:r>
        <w:rPr>
          <w:rFonts w:hint="eastAsia"/>
          <w:b/>
          <w:bCs/>
          <w:sz w:val="36"/>
          <w:szCs w:val="36"/>
          <w:lang w:eastAsia="zh-CN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FangSong_GB2312" w:eastAsia="FangSong_GB2312"/>
          <w:bCs w:val="0"/>
          <w:sz w:val="32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FangSong_GB2312"/>
          <w:b w:val="0"/>
          <w:color w:val="auto"/>
          <w:sz w:val="32"/>
          <w:szCs w:val="32"/>
        </w:rPr>
      </w:pPr>
      <w:r>
        <w:rPr>
          <w:rStyle w:val="5"/>
          <w:rFonts w:hint="eastAsia" w:ascii="Times New Roman" w:hAnsi="Times New Roman" w:eastAsia="FangSong_GB2312"/>
          <w:bCs w:val="0"/>
          <w:color w:val="auto"/>
          <w:sz w:val="32"/>
          <w:szCs w:val="21"/>
        </w:rPr>
        <w:t>2023年，国有资本经营收入31750万元，其中股利、股息</w:t>
      </w:r>
      <w:r>
        <w:rPr>
          <w:rFonts w:hint="eastAsia" w:ascii="Times New Roman" w:hAnsi="Times New Roman" w:eastAsia="FangSong_GB2312"/>
          <w:b w:val="0"/>
          <w:color w:val="auto"/>
          <w:sz w:val="32"/>
          <w:szCs w:val="32"/>
        </w:rPr>
        <w:t>收入10000万元，产权转让收入3394万元，其他国有资本经营预算收入18356万元，加上上级转移支付收入161万元，上年结转839万元，收入总计32750万元。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25CFF"/>
    <w:rsid w:val="13B00940"/>
    <w:rsid w:val="28587E8C"/>
    <w:rsid w:val="29A25CFF"/>
    <w:rsid w:val="375E6133"/>
    <w:rsid w:val="462B571E"/>
    <w:rsid w:val="47EE3E12"/>
    <w:rsid w:val="65DD3860"/>
    <w:rsid w:val="76A46B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eastAsia="宋体"/>
      <w:sz w:val="21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textAlignment w:val="baseline"/>
    </w:pPr>
    <w:rPr>
      <w:rFonts w:ascii="宋体" w:hAnsi="Courier New" w:eastAsia="宋体" w:cs="Times New Roman"/>
      <w:szCs w:val="21"/>
    </w:rPr>
  </w:style>
  <w:style w:type="paragraph" w:customStyle="1" w:styleId="4">
    <w:name w:val=" Char Char Char Char Char Char Char"/>
    <w:basedOn w:val="1"/>
    <w:link w:val="3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styleId="5">
    <w:name w:val="Strong"/>
    <w:basedOn w:val="3"/>
    <w:qFormat/>
    <w:uiPriority w:val="0"/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2022-09-21T03:33:00Z</dcterms:created>
  <dc:creator>Administrator</dc:creator>
  <cp:lastModifiedBy>Administrator</cp:lastModifiedBy>
  <dcterms:modified xsi:type="dcterms:W3CDTF">2024-07-11T08:16:42Z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