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6173B8">
      <w:pPr>
        <w:rPr>
          <w:rFonts w:hint="eastAsia" w:ascii="楷体" w:hAnsi="楷体" w:eastAsia="楷体" w:cs="楷体"/>
          <w:sz w:val="30"/>
          <w:szCs w:val="30"/>
        </w:rPr>
      </w:pPr>
    </w:p>
    <w:p w14:paraId="240C2580">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新余市渝水区机关事务管理中心2023年度部门决算</w:t>
      </w:r>
    </w:p>
    <w:p w14:paraId="14A72338">
      <w:pPr>
        <w:spacing w:line="600" w:lineRule="exact"/>
        <w:jc w:val="center"/>
        <w:rPr>
          <w:rFonts w:hint="eastAsia" w:ascii="黑体" w:eastAsia="黑体"/>
          <w:sz w:val="44"/>
          <w:szCs w:val="36"/>
        </w:rPr>
      </w:pPr>
    </w:p>
    <w:p w14:paraId="4896DA81">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7680170E">
      <w:pPr>
        <w:widowControl/>
        <w:spacing w:line="600" w:lineRule="exact"/>
        <w:ind w:firstLine="640"/>
        <w:jc w:val="left"/>
        <w:rPr>
          <w:rFonts w:hint="eastAsia" w:ascii="仿宋_GB2312" w:eastAsia="仿宋_GB2312"/>
          <w:sz w:val="32"/>
          <w:szCs w:val="30"/>
        </w:rPr>
      </w:pPr>
    </w:p>
    <w:p w14:paraId="4C2474A2">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新余市渝水区机关事务管理中心概况</w:t>
      </w:r>
    </w:p>
    <w:p w14:paraId="189B62C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35F318A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16175791">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58E1B50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30D2854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8D4D37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9E2022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A7A167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8C65D7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21BB7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4577A5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A6CE80C">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45F63094">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31FC640E">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0C2CEF1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1DDC81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E6B749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E0E18D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9681EF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43773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26EE3A6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45780F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40BF447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6BCADA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669B4A4">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7F5FB8BF">
      <w:pPr>
        <w:bidi w:val="0"/>
        <w:rPr>
          <w:rFonts w:hint="eastAsia"/>
        </w:rPr>
      </w:pPr>
    </w:p>
    <w:p w14:paraId="67729396">
      <w:pPr>
        <w:bidi w:val="0"/>
        <w:rPr>
          <w:rFonts w:hint="eastAsia"/>
        </w:rPr>
      </w:pPr>
    </w:p>
    <w:p w14:paraId="7546B2A3">
      <w:pPr>
        <w:bidi w:val="0"/>
        <w:rPr>
          <w:rFonts w:hint="eastAsia"/>
        </w:rPr>
      </w:pPr>
    </w:p>
    <w:p w14:paraId="0D717CC8">
      <w:pPr>
        <w:bidi w:val="0"/>
        <w:rPr>
          <w:rFonts w:hint="eastAsia"/>
        </w:rPr>
      </w:pPr>
    </w:p>
    <w:p w14:paraId="1F119F32">
      <w:pPr>
        <w:bidi w:val="0"/>
        <w:rPr>
          <w:rFonts w:hint="eastAsia"/>
        </w:rPr>
      </w:pPr>
    </w:p>
    <w:p w14:paraId="75A1B8B8">
      <w:pPr>
        <w:bidi w:val="0"/>
        <w:rPr>
          <w:rFonts w:hint="eastAsia"/>
        </w:rPr>
      </w:pPr>
    </w:p>
    <w:p w14:paraId="04CCEF6A">
      <w:pPr>
        <w:bidi w:val="0"/>
        <w:rPr>
          <w:rFonts w:hint="eastAsia"/>
        </w:rPr>
      </w:pPr>
    </w:p>
    <w:p w14:paraId="7551A9E3">
      <w:pPr>
        <w:bidi w:val="0"/>
        <w:rPr>
          <w:rFonts w:hint="eastAsia"/>
        </w:rPr>
      </w:pPr>
    </w:p>
    <w:p w14:paraId="7FA29DCF">
      <w:pPr>
        <w:bidi w:val="0"/>
        <w:rPr>
          <w:rFonts w:hint="eastAsia"/>
        </w:rPr>
      </w:pPr>
    </w:p>
    <w:p w14:paraId="61D6BF40">
      <w:pPr>
        <w:bidi w:val="0"/>
        <w:rPr>
          <w:rFonts w:hint="eastAsia"/>
        </w:rPr>
      </w:pPr>
    </w:p>
    <w:p w14:paraId="4C6A1E53">
      <w:pPr>
        <w:bidi w:val="0"/>
        <w:rPr>
          <w:rFonts w:hint="eastAsia"/>
        </w:rPr>
      </w:pPr>
    </w:p>
    <w:p w14:paraId="2833F729">
      <w:pPr>
        <w:bidi w:val="0"/>
        <w:rPr>
          <w:rFonts w:hint="eastAsia"/>
        </w:rPr>
      </w:pPr>
    </w:p>
    <w:p w14:paraId="2728E218">
      <w:pPr>
        <w:bidi w:val="0"/>
        <w:rPr>
          <w:rFonts w:hint="eastAsia"/>
        </w:rPr>
      </w:pPr>
    </w:p>
    <w:p w14:paraId="6FCB8CED">
      <w:pPr>
        <w:bidi w:val="0"/>
        <w:rPr>
          <w:rFonts w:hint="eastAsia"/>
        </w:rPr>
      </w:pPr>
    </w:p>
    <w:p w14:paraId="3C9725B7">
      <w:pPr>
        <w:bidi w:val="0"/>
        <w:rPr>
          <w:rFonts w:hint="eastAsia"/>
        </w:rPr>
      </w:pPr>
    </w:p>
    <w:p w14:paraId="14FC5658">
      <w:pPr>
        <w:bidi w:val="0"/>
        <w:rPr>
          <w:rFonts w:hint="eastAsia"/>
        </w:rPr>
      </w:pPr>
    </w:p>
    <w:p w14:paraId="79B378B7">
      <w:pPr>
        <w:bidi w:val="0"/>
        <w:rPr>
          <w:rFonts w:hint="eastAsia"/>
        </w:rPr>
      </w:pPr>
    </w:p>
    <w:p w14:paraId="537B1B4B">
      <w:pPr>
        <w:bidi w:val="0"/>
        <w:rPr>
          <w:rFonts w:hint="eastAsia"/>
        </w:rPr>
      </w:pPr>
    </w:p>
    <w:p w14:paraId="3D492788">
      <w:pPr>
        <w:bidi w:val="0"/>
        <w:rPr>
          <w:rFonts w:hint="eastAsia"/>
        </w:rPr>
      </w:pPr>
    </w:p>
    <w:p w14:paraId="12D320BC">
      <w:pPr>
        <w:bidi w:val="0"/>
        <w:rPr>
          <w:rFonts w:hint="eastAsia"/>
        </w:rPr>
      </w:pPr>
    </w:p>
    <w:p w14:paraId="45B060EC">
      <w:pPr>
        <w:bidi w:val="0"/>
        <w:rPr>
          <w:rFonts w:hint="eastAsia"/>
        </w:rPr>
      </w:pPr>
    </w:p>
    <w:p w14:paraId="77F5684C">
      <w:pPr>
        <w:bidi w:val="0"/>
        <w:rPr>
          <w:rFonts w:hint="eastAsia"/>
        </w:rPr>
      </w:pPr>
    </w:p>
    <w:p w14:paraId="5BD37A85">
      <w:pPr>
        <w:bidi w:val="0"/>
        <w:rPr>
          <w:rFonts w:hint="eastAsia"/>
        </w:rPr>
      </w:pPr>
    </w:p>
    <w:p w14:paraId="5C8FA570">
      <w:pPr>
        <w:bidi w:val="0"/>
        <w:rPr>
          <w:rFonts w:hint="eastAsia"/>
        </w:rPr>
      </w:pPr>
    </w:p>
    <w:p w14:paraId="6D7ACB32">
      <w:pPr>
        <w:bidi w:val="0"/>
        <w:rPr>
          <w:rFonts w:hint="eastAsia"/>
        </w:rPr>
      </w:pPr>
    </w:p>
    <w:p w14:paraId="3F4B7686">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7E957F6">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FB65387">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新余市渝水区机关事务管理中心概况</w:t>
      </w:r>
    </w:p>
    <w:p w14:paraId="086DDE95">
      <w:pPr>
        <w:ind w:firstLine="630"/>
        <w:jc w:val="center"/>
        <w:rPr>
          <w:rFonts w:hint="eastAsia"/>
          <w:sz w:val="32"/>
          <w:szCs w:val="32"/>
        </w:rPr>
      </w:pPr>
    </w:p>
    <w:p w14:paraId="1D9AA22B">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160BED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600" w:lineRule="atLeast"/>
        <w:ind w:left="0" w:right="0" w:firstLine="640"/>
        <w:jc w:val="both"/>
        <w:rPr>
          <w:rFonts w:hint="default" w:ascii="Times New Roman" w:hAnsi="Times New Roman" w:cs="Times New Roman"/>
          <w:i w:val="0"/>
          <w:iCs w:val="0"/>
          <w:caps w:val="0"/>
          <w:color w:val="333333"/>
          <w:spacing w:val="0"/>
          <w:sz w:val="24"/>
          <w:szCs w:val="24"/>
        </w:rPr>
      </w:pPr>
      <w:r>
        <w:rPr>
          <w:rFonts w:ascii="仿宋" w:hAnsi="仿宋" w:eastAsia="仿宋" w:cs="仿宋"/>
          <w:i w:val="0"/>
          <w:iCs w:val="0"/>
          <w:caps w:val="0"/>
          <w:color w:val="333333"/>
          <w:spacing w:val="0"/>
          <w:sz w:val="32"/>
          <w:szCs w:val="32"/>
          <w:shd w:val="clear" w:color="auto" w:fill="FFFFFF"/>
        </w:rPr>
        <w:t>（一）贯彻落实机关事务工作的有关规定，指导下级政府有关机关事务工作，主管本级政府机关事务工作，监督检查有关机关事务工作。</w:t>
      </w:r>
    </w:p>
    <w:p w14:paraId="1EB945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60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color="auto" w:fill="FFFFFF"/>
        </w:rPr>
        <w:t>（二）负责本级公共机构节能监督管理工作。指导、监督下级公共机构节能工作，制定本级公共机构节能规划和年度节能目标、指标，会同有关部门开展公共机构节能宣传、教育和培训，普及节能科学知识。</w:t>
      </w:r>
    </w:p>
    <w:p w14:paraId="61E8BD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60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color="auto" w:fill="FFFFFF"/>
        </w:rPr>
        <w:t>（三）制定和组织实施机关资产管理的具体制度，并接受财政等有关部门的指导和监督。</w:t>
      </w:r>
    </w:p>
    <w:p w14:paraId="173906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60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color="auto" w:fill="FFFFFF"/>
        </w:rPr>
        <w:t>（四）负责本级政府公务用车管理工作，指导和监督下级政府公务用车管理工作。</w:t>
      </w:r>
    </w:p>
    <w:p w14:paraId="6942EE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60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color="auto" w:fill="FFFFFF"/>
        </w:rPr>
        <w:t>（五）负责制定统一的机关后勤服务管理制度，确定机关后勤服务项目和标准，指导和监督本级政府各部门后勤服务工作。</w:t>
      </w:r>
    </w:p>
    <w:p w14:paraId="2BBD74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60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color="auto" w:fill="FFFFFF"/>
        </w:rPr>
        <w:t>（六）负责管理本级政府公务接待工作，指导下级政府公务接待工作。</w:t>
      </w:r>
    </w:p>
    <w:p w14:paraId="25C322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60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color="auto" w:fill="FFFFFF"/>
        </w:rPr>
        <w:t>（七）完成区委、区政府交办的其他任务。</w:t>
      </w:r>
    </w:p>
    <w:p w14:paraId="528C2B8C">
      <w:pPr>
        <w:ind w:firstLine="630"/>
        <w:jc w:val="left"/>
        <w:rPr>
          <w:rFonts w:hint="eastAsia" w:ascii="仿宋_GB2312" w:hAnsi="仿宋_GB2312" w:eastAsia="仿宋_GB2312"/>
          <w:sz w:val="32"/>
          <w:szCs w:val="32"/>
        </w:rPr>
      </w:pPr>
    </w:p>
    <w:p w14:paraId="3DA8C525">
      <w:pPr>
        <w:jc w:val="left"/>
        <w:rPr>
          <w:rFonts w:hint="eastAsia" w:ascii="仿宋_GB2312" w:hAnsi="仿宋_GB2312" w:eastAsia="仿宋_GB2312"/>
          <w:sz w:val="32"/>
          <w:szCs w:val="32"/>
        </w:rPr>
      </w:pPr>
    </w:p>
    <w:p w14:paraId="004EC2A5">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70DE725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6937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412C100D">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6B20419B">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62DB4BE1">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26B1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84F34C4">
            <w:pPr>
              <w:jc w:val="left"/>
              <w:rPr>
                <w:rFonts w:ascii="仿宋_GB2312" w:hAnsi="仿宋_GB2312" w:eastAsia="仿宋_GB2312"/>
                <w:sz w:val="30"/>
                <w:szCs w:val="30"/>
                <w:highlight w:val="yellow"/>
              </w:rPr>
            </w:pPr>
          </w:p>
        </w:tc>
        <w:tc>
          <w:tcPr>
            <w:tcW w:w="4769" w:type="dxa"/>
            <w:shd w:val="clear" w:color="auto" w:fill="auto"/>
            <w:noWrap w:val="0"/>
            <w:vAlign w:val="top"/>
          </w:tcPr>
          <w:p w14:paraId="5094754F">
            <w:pPr>
              <w:jc w:val="left"/>
              <w:rPr>
                <w:rFonts w:hint="eastAsia" w:ascii="仿宋_GB2312" w:hAnsi="仿宋_GB2312" w:eastAsia="仿宋_GB2312"/>
                <w:sz w:val="30"/>
                <w:szCs w:val="30"/>
                <w:highlight w:val="yellow"/>
              </w:rPr>
            </w:pPr>
            <w:r>
              <w:rPr>
                <w:rFonts w:hint="eastAsia" w:ascii="仿宋_GB2312" w:hAnsi="仿宋_GB2312" w:eastAsia="仿宋_GB2312" w:cs="Times New Roman"/>
                <w:sz w:val="32"/>
                <w:szCs w:val="32"/>
              </w:rPr>
              <w:t>新余市渝水区机关事务管理中心</w:t>
            </w:r>
          </w:p>
        </w:tc>
        <w:tc>
          <w:tcPr>
            <w:tcW w:w="2348" w:type="dxa"/>
            <w:shd w:val="clear" w:color="auto" w:fill="auto"/>
            <w:noWrap w:val="0"/>
            <w:vAlign w:val="top"/>
          </w:tcPr>
          <w:p w14:paraId="6C0994C8">
            <w:pPr>
              <w:jc w:val="left"/>
              <w:rPr>
                <w:rFonts w:hint="default" w:ascii="仿宋_GB2312" w:hAnsi="仿宋_GB2312" w:eastAsia="仿宋_GB2312"/>
                <w:color w:val="000000" w:themeColor="text1"/>
                <w:sz w:val="30"/>
                <w:szCs w:val="30"/>
                <w:highlight w:val="yellow"/>
                <w:lang w:val="en-US" w:eastAsia="zh-CN"/>
                <w14:textFill>
                  <w14:solidFill>
                    <w14:schemeClr w14:val="tx1"/>
                  </w14:solidFill>
                </w14:textFill>
              </w:rPr>
            </w:pPr>
            <w:r>
              <w:rPr>
                <w:rFonts w:hint="eastAsia" w:ascii="仿宋_GB2312" w:hAnsi="仿宋_GB2312" w:eastAsia="仿宋_GB2312"/>
                <w:color w:val="000000" w:themeColor="text1"/>
                <w:sz w:val="30"/>
                <w:szCs w:val="30"/>
                <w:highlight w:val="yellow"/>
                <w:lang w:val="en-US" w:eastAsia="zh-CN"/>
                <w14:textFill>
                  <w14:solidFill>
                    <w14:schemeClr w14:val="tx1"/>
                  </w14:solidFill>
                </w14:textFill>
              </w:rPr>
              <w:t>一级</w:t>
            </w:r>
          </w:p>
        </w:tc>
      </w:tr>
      <w:tr w14:paraId="6E6E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shd w:val="clear" w:color="auto" w:fill="auto"/>
            <w:noWrap w:val="0"/>
            <w:vAlign w:val="top"/>
          </w:tcPr>
          <w:p w14:paraId="2BBF71B8">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49F4EE8B">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36C3E99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6933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B20A4F3">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0D910880">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104F7604">
            <w:pPr>
              <w:jc w:val="left"/>
              <w:rPr>
                <w:rFonts w:hint="eastAsia" w:ascii="仿宋_GB2312" w:hAnsi="仿宋_GB2312" w:eastAsia="仿宋_GB2312"/>
                <w:sz w:val="30"/>
                <w:szCs w:val="30"/>
                <w:highlight w:val="yellow"/>
              </w:rPr>
            </w:pPr>
          </w:p>
        </w:tc>
      </w:tr>
      <w:tr w14:paraId="7D0A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5D72B8A">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016458B">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5F0A8687">
            <w:pPr>
              <w:jc w:val="left"/>
              <w:rPr>
                <w:rFonts w:hint="eastAsia" w:ascii="仿宋_GB2312" w:hAnsi="仿宋_GB2312" w:eastAsia="仿宋_GB2312"/>
                <w:sz w:val="30"/>
                <w:szCs w:val="30"/>
                <w:highlight w:val="yellow"/>
              </w:rPr>
            </w:pPr>
          </w:p>
        </w:tc>
      </w:tr>
    </w:tbl>
    <w:p w14:paraId="47A173BD">
      <w:pPr>
        <w:ind w:firstLine="640" w:firstLineChars="200"/>
        <w:jc w:val="left"/>
        <w:rPr>
          <w:rFonts w:hint="eastAsia"/>
        </w:rPr>
      </w:pPr>
      <w:r>
        <w:rPr>
          <w:rFonts w:hint="eastAsia" w:ascii="仿宋_GB2312" w:hAnsi="仿宋_GB2312" w:eastAsia="仿宋_GB2312" w:cs="Times New Roman"/>
          <w:sz w:val="32"/>
          <w:szCs w:val="32"/>
        </w:rPr>
        <w:t>新余市渝水区机关事务管理中心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5  个内设机构，分别是：办公室、财务股、</w:t>
      </w:r>
      <w:r>
        <w:rPr>
          <w:rFonts w:hint="eastAsia" w:ascii="仿宋" w:hAnsi="仿宋" w:eastAsia="仿宋" w:cs="仿宋"/>
          <w:i w:val="0"/>
          <w:iCs w:val="0"/>
          <w:caps w:val="0"/>
          <w:color w:val="333333"/>
          <w:spacing w:val="0"/>
          <w:sz w:val="32"/>
          <w:szCs w:val="32"/>
          <w:shd w:val="clear" w:color="auto" w:fill="FFFFFF"/>
        </w:rPr>
        <w:t>公务接待股</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rPr>
        <w:t>公共机构节约资源能源股</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rPr>
        <w:t>资产管理股</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_GB2312" w:hAnsi="仿宋_GB2312" w:eastAsia="仿宋_GB2312"/>
          <w:sz w:val="32"/>
          <w:szCs w:val="32"/>
        </w:rPr>
        <w:t>本部门年末在职人员25人，离退休人员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人（不含由养老保险基金发放养老金的离退休人员），其他人员0人。由养老保险基金发放养老金的离退休人员19人。</w:t>
      </w:r>
    </w:p>
    <w:p w14:paraId="4C6E0410">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5D95FF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6E04BD16">
      <w:pPr>
        <w:bidi w:val="0"/>
        <w:rPr>
          <w:rFonts w:hint="eastAsia"/>
        </w:rPr>
      </w:pPr>
    </w:p>
    <w:p w14:paraId="0FEC20A2">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F6C8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BBE518">
            <w:pPr>
              <w:jc w:val="right"/>
            </w:pPr>
            <w:r>
              <w:rPr>
                <w:rFonts w:ascii="宋体" w:hAnsi="宋体" w:eastAsia="宋体" w:cs="宋体"/>
                <w:sz w:val="20"/>
              </w:rPr>
              <w:t>公开01表</w:t>
            </w:r>
          </w:p>
        </w:tc>
      </w:tr>
      <w:tr w14:paraId="7EC43A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1637C3C">
            <w:pPr>
              <w:jc w:val="left"/>
            </w:pPr>
            <w:r>
              <w:rPr>
                <w:rFonts w:ascii="宋体" w:hAnsi="宋体" w:eastAsia="宋体" w:cs="宋体"/>
                <w:sz w:val="20"/>
              </w:rPr>
              <w:t>部门：新余市渝水区机关事务管理中心</w:t>
            </w:r>
          </w:p>
        </w:tc>
        <w:tc>
          <w:tcPr>
            <w:tcW w:w="2000" w:type="dxa"/>
          </w:tcPr>
          <w:p w14:paraId="61A1CB5D">
            <w:pPr>
              <w:jc w:val="center"/>
            </w:pPr>
            <w:r>
              <w:rPr>
                <w:rFonts w:ascii="宋体" w:hAnsi="宋体" w:eastAsia="宋体" w:cs="宋体"/>
                <w:sz w:val="20"/>
              </w:rPr>
              <w:t>2023年度</w:t>
            </w:r>
          </w:p>
        </w:tc>
        <w:tc>
          <w:tcPr>
            <w:tcW w:w="3153" w:type="dxa"/>
          </w:tcPr>
          <w:p w14:paraId="20545A33">
            <w:pPr>
              <w:jc w:val="right"/>
            </w:pPr>
            <w:r>
              <w:rPr>
                <w:rFonts w:ascii="宋体" w:hAnsi="宋体" w:eastAsia="宋体" w:cs="宋体"/>
                <w:sz w:val="20"/>
              </w:rPr>
              <w:t>金额单位：万元</w:t>
            </w:r>
          </w:p>
        </w:tc>
      </w:tr>
    </w:tbl>
    <w:p w14:paraId="417F369D">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9631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82A0C2B">
            <w:pPr>
              <w:jc w:val="center"/>
            </w:pPr>
            <w:r>
              <w:rPr>
                <w:rFonts w:ascii="宋体" w:hAnsi="宋体" w:eastAsia="宋体" w:cs="宋体"/>
                <w:b w:val="0"/>
                <w:i w:val="0"/>
                <w:color w:val="000000"/>
                <w:sz w:val="14"/>
              </w:rPr>
              <w:t>收入</w:t>
            </w:r>
          </w:p>
        </w:tc>
        <w:tc>
          <w:tcPr>
            <w:tcW w:w="2340" w:type="dxa"/>
            <w:gridSpan w:val="3"/>
            <w:vAlign w:val="center"/>
          </w:tcPr>
          <w:p w14:paraId="06FA0783">
            <w:pPr>
              <w:jc w:val="center"/>
            </w:pPr>
            <w:r>
              <w:rPr>
                <w:rFonts w:ascii="宋体" w:hAnsi="宋体" w:eastAsia="宋体" w:cs="宋体"/>
                <w:b w:val="0"/>
                <w:i w:val="0"/>
                <w:color w:val="000000"/>
                <w:sz w:val="14"/>
              </w:rPr>
              <w:t>支出</w:t>
            </w:r>
          </w:p>
        </w:tc>
      </w:tr>
      <w:tr w14:paraId="67909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0A92002">
            <w:pPr>
              <w:jc w:val="center"/>
            </w:pPr>
            <w:r>
              <w:rPr>
                <w:rFonts w:ascii="宋体" w:hAnsi="宋体" w:eastAsia="宋体" w:cs="宋体"/>
                <w:b w:val="0"/>
                <w:i w:val="0"/>
                <w:color w:val="000000"/>
                <w:sz w:val="14"/>
              </w:rPr>
              <w:t>项    目</w:t>
            </w:r>
          </w:p>
        </w:tc>
        <w:tc>
          <w:tcPr>
            <w:tcW w:w="460" w:type="dxa"/>
            <w:vAlign w:val="center"/>
          </w:tcPr>
          <w:p w14:paraId="50A735F2">
            <w:pPr>
              <w:jc w:val="center"/>
            </w:pPr>
            <w:r>
              <w:rPr>
                <w:rFonts w:ascii="宋体" w:hAnsi="宋体" w:eastAsia="宋体" w:cs="宋体"/>
                <w:b w:val="0"/>
                <w:i w:val="0"/>
                <w:color w:val="000000"/>
                <w:sz w:val="14"/>
              </w:rPr>
              <w:t>行次</w:t>
            </w:r>
          </w:p>
        </w:tc>
        <w:tc>
          <w:tcPr>
            <w:tcW w:w="1220" w:type="dxa"/>
            <w:vAlign w:val="center"/>
          </w:tcPr>
          <w:p w14:paraId="5AD0099E">
            <w:pPr>
              <w:jc w:val="center"/>
            </w:pPr>
            <w:r>
              <w:rPr>
                <w:rFonts w:ascii="宋体" w:hAnsi="宋体" w:eastAsia="宋体" w:cs="宋体"/>
                <w:b w:val="0"/>
                <w:i w:val="0"/>
                <w:color w:val="000000"/>
                <w:sz w:val="14"/>
              </w:rPr>
              <w:t>决算数</w:t>
            </w:r>
          </w:p>
        </w:tc>
        <w:tc>
          <w:tcPr>
            <w:tcW w:w="2340" w:type="dxa"/>
            <w:vAlign w:val="center"/>
          </w:tcPr>
          <w:p w14:paraId="2E8603AD">
            <w:pPr>
              <w:jc w:val="center"/>
            </w:pPr>
            <w:r>
              <w:rPr>
                <w:rFonts w:ascii="宋体" w:hAnsi="宋体" w:eastAsia="宋体" w:cs="宋体"/>
                <w:b w:val="0"/>
                <w:i w:val="0"/>
                <w:color w:val="000000"/>
                <w:sz w:val="14"/>
              </w:rPr>
              <w:t>项目（按功能分类）</w:t>
            </w:r>
          </w:p>
        </w:tc>
        <w:tc>
          <w:tcPr>
            <w:tcW w:w="460" w:type="dxa"/>
            <w:vAlign w:val="center"/>
          </w:tcPr>
          <w:p w14:paraId="626AC044">
            <w:pPr>
              <w:jc w:val="center"/>
            </w:pPr>
            <w:r>
              <w:rPr>
                <w:rFonts w:ascii="宋体" w:hAnsi="宋体" w:eastAsia="宋体" w:cs="宋体"/>
                <w:b w:val="0"/>
                <w:i w:val="0"/>
                <w:color w:val="000000"/>
                <w:sz w:val="14"/>
              </w:rPr>
              <w:t>行次</w:t>
            </w:r>
          </w:p>
        </w:tc>
        <w:tc>
          <w:tcPr>
            <w:tcW w:w="1206" w:type="dxa"/>
            <w:vAlign w:val="center"/>
          </w:tcPr>
          <w:p w14:paraId="5EFF51C0">
            <w:pPr>
              <w:jc w:val="center"/>
            </w:pPr>
            <w:r>
              <w:rPr>
                <w:rFonts w:ascii="宋体" w:hAnsi="宋体" w:eastAsia="宋体" w:cs="宋体"/>
                <w:b w:val="0"/>
                <w:i w:val="0"/>
                <w:color w:val="000000"/>
                <w:sz w:val="14"/>
              </w:rPr>
              <w:t>决算数</w:t>
            </w:r>
          </w:p>
        </w:tc>
      </w:tr>
      <w:tr w14:paraId="2B3C9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F3FF6A4">
            <w:pPr>
              <w:jc w:val="center"/>
            </w:pPr>
            <w:r>
              <w:rPr>
                <w:rFonts w:ascii="宋体" w:hAnsi="宋体" w:eastAsia="宋体" w:cs="宋体"/>
                <w:b w:val="0"/>
                <w:i w:val="0"/>
                <w:color w:val="000000"/>
                <w:sz w:val="14"/>
              </w:rPr>
              <w:t>栏    次</w:t>
            </w:r>
          </w:p>
        </w:tc>
        <w:tc>
          <w:tcPr>
            <w:tcW w:w="460" w:type="dxa"/>
            <w:vAlign w:val="center"/>
          </w:tcPr>
          <w:p w14:paraId="722BCF96"/>
        </w:tc>
        <w:tc>
          <w:tcPr>
            <w:tcW w:w="1220" w:type="dxa"/>
            <w:vAlign w:val="center"/>
          </w:tcPr>
          <w:p w14:paraId="239954D5">
            <w:pPr>
              <w:jc w:val="center"/>
            </w:pPr>
            <w:r>
              <w:rPr>
                <w:rFonts w:ascii="宋体" w:hAnsi="宋体" w:eastAsia="宋体" w:cs="宋体"/>
                <w:b w:val="0"/>
                <w:i w:val="0"/>
                <w:color w:val="000000"/>
                <w:sz w:val="14"/>
              </w:rPr>
              <w:t>1</w:t>
            </w:r>
          </w:p>
        </w:tc>
        <w:tc>
          <w:tcPr>
            <w:tcW w:w="2340" w:type="dxa"/>
            <w:vAlign w:val="center"/>
          </w:tcPr>
          <w:p w14:paraId="4B7027C3">
            <w:pPr>
              <w:jc w:val="center"/>
            </w:pPr>
            <w:r>
              <w:rPr>
                <w:rFonts w:ascii="宋体" w:hAnsi="宋体" w:eastAsia="宋体" w:cs="宋体"/>
                <w:b w:val="0"/>
                <w:i w:val="0"/>
                <w:color w:val="000000"/>
                <w:sz w:val="14"/>
              </w:rPr>
              <w:t>栏    次</w:t>
            </w:r>
          </w:p>
        </w:tc>
        <w:tc>
          <w:tcPr>
            <w:tcW w:w="460" w:type="dxa"/>
            <w:vAlign w:val="center"/>
          </w:tcPr>
          <w:p w14:paraId="2743ED46"/>
        </w:tc>
        <w:tc>
          <w:tcPr>
            <w:tcW w:w="1206" w:type="dxa"/>
            <w:vAlign w:val="center"/>
          </w:tcPr>
          <w:p w14:paraId="0CE56D51">
            <w:pPr>
              <w:jc w:val="center"/>
            </w:pPr>
            <w:r>
              <w:rPr>
                <w:rFonts w:ascii="宋体" w:hAnsi="宋体" w:eastAsia="宋体" w:cs="宋体"/>
                <w:b w:val="0"/>
                <w:i w:val="0"/>
                <w:color w:val="000000"/>
                <w:sz w:val="14"/>
              </w:rPr>
              <w:t>2</w:t>
            </w:r>
          </w:p>
        </w:tc>
      </w:tr>
      <w:tr w14:paraId="3987B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BCF1BF">
            <w:pPr>
              <w:jc w:val="left"/>
            </w:pPr>
            <w:r>
              <w:rPr>
                <w:rFonts w:ascii="宋体" w:hAnsi="宋体" w:eastAsia="宋体" w:cs="宋体"/>
                <w:b w:val="0"/>
                <w:i w:val="0"/>
                <w:color w:val="000000"/>
                <w:sz w:val="14"/>
              </w:rPr>
              <w:t>一、一般公共预算财政拨款收入</w:t>
            </w:r>
          </w:p>
        </w:tc>
        <w:tc>
          <w:tcPr>
            <w:tcW w:w="460" w:type="dxa"/>
            <w:vAlign w:val="center"/>
          </w:tcPr>
          <w:p w14:paraId="66CF6A38">
            <w:pPr>
              <w:jc w:val="center"/>
            </w:pPr>
            <w:r>
              <w:rPr>
                <w:rFonts w:ascii="宋体" w:hAnsi="宋体" w:eastAsia="宋体" w:cs="宋体"/>
                <w:b w:val="0"/>
                <w:i w:val="0"/>
                <w:color w:val="000000"/>
                <w:sz w:val="14"/>
              </w:rPr>
              <w:t>1</w:t>
            </w:r>
          </w:p>
        </w:tc>
        <w:tc>
          <w:tcPr>
            <w:tcW w:w="1220" w:type="dxa"/>
            <w:vAlign w:val="center"/>
          </w:tcPr>
          <w:p w14:paraId="3CE8DE03">
            <w:pPr>
              <w:jc w:val="right"/>
            </w:pPr>
            <w:r>
              <w:rPr>
                <w:rFonts w:ascii="宋体" w:hAnsi="宋体" w:eastAsia="宋体" w:cs="宋体"/>
                <w:b w:val="0"/>
                <w:i w:val="0"/>
                <w:color w:val="000000"/>
                <w:sz w:val="14"/>
              </w:rPr>
              <w:t>1,912.65</w:t>
            </w:r>
          </w:p>
        </w:tc>
        <w:tc>
          <w:tcPr>
            <w:tcW w:w="2340" w:type="dxa"/>
            <w:vAlign w:val="center"/>
          </w:tcPr>
          <w:p w14:paraId="3151AAFA">
            <w:pPr>
              <w:jc w:val="left"/>
            </w:pPr>
            <w:r>
              <w:rPr>
                <w:rFonts w:ascii="宋体" w:hAnsi="宋体" w:eastAsia="宋体" w:cs="宋体"/>
                <w:b w:val="0"/>
                <w:i w:val="0"/>
                <w:color w:val="000000"/>
                <w:sz w:val="14"/>
              </w:rPr>
              <w:t>一、一般公共服务支出</w:t>
            </w:r>
          </w:p>
        </w:tc>
        <w:tc>
          <w:tcPr>
            <w:tcW w:w="460" w:type="dxa"/>
            <w:vAlign w:val="center"/>
          </w:tcPr>
          <w:p w14:paraId="0B0FECB2">
            <w:pPr>
              <w:jc w:val="center"/>
            </w:pPr>
            <w:r>
              <w:rPr>
                <w:rFonts w:ascii="宋体" w:hAnsi="宋体" w:eastAsia="宋体" w:cs="宋体"/>
                <w:b w:val="0"/>
                <w:i w:val="0"/>
                <w:color w:val="000000"/>
                <w:sz w:val="14"/>
              </w:rPr>
              <w:t>32</w:t>
            </w:r>
          </w:p>
        </w:tc>
        <w:tc>
          <w:tcPr>
            <w:tcW w:w="1206" w:type="dxa"/>
            <w:vAlign w:val="center"/>
          </w:tcPr>
          <w:p w14:paraId="646997BB">
            <w:pPr>
              <w:jc w:val="right"/>
            </w:pPr>
            <w:r>
              <w:rPr>
                <w:rFonts w:ascii="宋体" w:hAnsi="宋体" w:eastAsia="宋体" w:cs="宋体"/>
                <w:b w:val="0"/>
                <w:i w:val="0"/>
                <w:color w:val="000000"/>
                <w:sz w:val="14"/>
              </w:rPr>
              <w:t>1,635.64</w:t>
            </w:r>
          </w:p>
        </w:tc>
      </w:tr>
      <w:tr w14:paraId="4D405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0E0BB4">
            <w:pPr>
              <w:jc w:val="left"/>
            </w:pPr>
            <w:r>
              <w:rPr>
                <w:rFonts w:ascii="宋体" w:hAnsi="宋体" w:eastAsia="宋体" w:cs="宋体"/>
                <w:b w:val="0"/>
                <w:i w:val="0"/>
                <w:color w:val="000000"/>
                <w:sz w:val="14"/>
              </w:rPr>
              <w:t>二、政府性基金预算财政拨款收入</w:t>
            </w:r>
          </w:p>
        </w:tc>
        <w:tc>
          <w:tcPr>
            <w:tcW w:w="460" w:type="dxa"/>
            <w:vAlign w:val="center"/>
          </w:tcPr>
          <w:p w14:paraId="0EAD3369">
            <w:pPr>
              <w:jc w:val="center"/>
            </w:pPr>
            <w:r>
              <w:rPr>
                <w:rFonts w:ascii="宋体" w:hAnsi="宋体" w:eastAsia="宋体" w:cs="宋体"/>
                <w:b w:val="0"/>
                <w:i w:val="0"/>
                <w:color w:val="000000"/>
                <w:sz w:val="14"/>
              </w:rPr>
              <w:t>2</w:t>
            </w:r>
          </w:p>
        </w:tc>
        <w:tc>
          <w:tcPr>
            <w:tcW w:w="1220" w:type="dxa"/>
            <w:vAlign w:val="center"/>
          </w:tcPr>
          <w:p w14:paraId="724014D6"/>
        </w:tc>
        <w:tc>
          <w:tcPr>
            <w:tcW w:w="2340" w:type="dxa"/>
            <w:vAlign w:val="center"/>
          </w:tcPr>
          <w:p w14:paraId="4945E18D">
            <w:pPr>
              <w:jc w:val="left"/>
            </w:pPr>
            <w:r>
              <w:rPr>
                <w:rFonts w:ascii="宋体" w:hAnsi="宋体" w:eastAsia="宋体" w:cs="宋体"/>
                <w:b w:val="0"/>
                <w:i w:val="0"/>
                <w:color w:val="000000"/>
                <w:sz w:val="14"/>
              </w:rPr>
              <w:t>二、外交支出</w:t>
            </w:r>
          </w:p>
        </w:tc>
        <w:tc>
          <w:tcPr>
            <w:tcW w:w="460" w:type="dxa"/>
            <w:vAlign w:val="center"/>
          </w:tcPr>
          <w:p w14:paraId="33D9C948">
            <w:pPr>
              <w:jc w:val="center"/>
            </w:pPr>
            <w:r>
              <w:rPr>
                <w:rFonts w:ascii="宋体" w:hAnsi="宋体" w:eastAsia="宋体" w:cs="宋体"/>
                <w:b w:val="0"/>
                <w:i w:val="0"/>
                <w:color w:val="000000"/>
                <w:sz w:val="14"/>
              </w:rPr>
              <w:t>33</w:t>
            </w:r>
          </w:p>
        </w:tc>
        <w:tc>
          <w:tcPr>
            <w:tcW w:w="1206" w:type="dxa"/>
            <w:vAlign w:val="center"/>
          </w:tcPr>
          <w:p w14:paraId="21E39DB9"/>
        </w:tc>
      </w:tr>
      <w:tr w14:paraId="2ED5C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4B851F">
            <w:pPr>
              <w:jc w:val="left"/>
            </w:pPr>
            <w:r>
              <w:rPr>
                <w:rFonts w:ascii="宋体" w:hAnsi="宋体" w:eastAsia="宋体" w:cs="宋体"/>
                <w:b w:val="0"/>
                <w:i w:val="0"/>
                <w:color w:val="000000"/>
                <w:sz w:val="14"/>
              </w:rPr>
              <w:t>三、国有资本经营预算财政拨款收入</w:t>
            </w:r>
          </w:p>
        </w:tc>
        <w:tc>
          <w:tcPr>
            <w:tcW w:w="460" w:type="dxa"/>
            <w:vAlign w:val="center"/>
          </w:tcPr>
          <w:p w14:paraId="7DB9DD37">
            <w:pPr>
              <w:jc w:val="center"/>
            </w:pPr>
            <w:r>
              <w:rPr>
                <w:rFonts w:ascii="宋体" w:hAnsi="宋体" w:eastAsia="宋体" w:cs="宋体"/>
                <w:b w:val="0"/>
                <w:i w:val="0"/>
                <w:color w:val="000000"/>
                <w:sz w:val="14"/>
              </w:rPr>
              <w:t>3</w:t>
            </w:r>
          </w:p>
        </w:tc>
        <w:tc>
          <w:tcPr>
            <w:tcW w:w="1220" w:type="dxa"/>
            <w:vAlign w:val="center"/>
          </w:tcPr>
          <w:p w14:paraId="45DE6818">
            <w:pPr>
              <w:jc w:val="right"/>
            </w:pPr>
            <w:r>
              <w:rPr>
                <w:rFonts w:ascii="宋体" w:hAnsi="宋体" w:eastAsia="宋体" w:cs="宋体"/>
                <w:b w:val="0"/>
                <w:i w:val="0"/>
                <w:color w:val="000000"/>
                <w:sz w:val="14"/>
              </w:rPr>
              <w:t>281.10</w:t>
            </w:r>
          </w:p>
        </w:tc>
        <w:tc>
          <w:tcPr>
            <w:tcW w:w="2340" w:type="dxa"/>
            <w:vAlign w:val="center"/>
          </w:tcPr>
          <w:p w14:paraId="19A75106">
            <w:pPr>
              <w:jc w:val="left"/>
            </w:pPr>
            <w:r>
              <w:rPr>
                <w:rFonts w:ascii="宋体" w:hAnsi="宋体" w:eastAsia="宋体" w:cs="宋体"/>
                <w:b w:val="0"/>
                <w:i w:val="0"/>
                <w:color w:val="000000"/>
                <w:sz w:val="14"/>
              </w:rPr>
              <w:t>三、国防支出</w:t>
            </w:r>
          </w:p>
        </w:tc>
        <w:tc>
          <w:tcPr>
            <w:tcW w:w="460" w:type="dxa"/>
            <w:vAlign w:val="center"/>
          </w:tcPr>
          <w:p w14:paraId="364DFCCB">
            <w:pPr>
              <w:jc w:val="center"/>
            </w:pPr>
            <w:r>
              <w:rPr>
                <w:rFonts w:ascii="宋体" w:hAnsi="宋体" w:eastAsia="宋体" w:cs="宋体"/>
                <w:b w:val="0"/>
                <w:i w:val="0"/>
                <w:color w:val="000000"/>
                <w:sz w:val="14"/>
              </w:rPr>
              <w:t>34</w:t>
            </w:r>
          </w:p>
        </w:tc>
        <w:tc>
          <w:tcPr>
            <w:tcW w:w="1206" w:type="dxa"/>
            <w:vAlign w:val="center"/>
          </w:tcPr>
          <w:p w14:paraId="0B77252A"/>
        </w:tc>
      </w:tr>
      <w:tr w14:paraId="6B5AE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DE49B8">
            <w:pPr>
              <w:jc w:val="left"/>
            </w:pPr>
            <w:r>
              <w:rPr>
                <w:rFonts w:ascii="宋体" w:hAnsi="宋体" w:eastAsia="宋体" w:cs="宋体"/>
                <w:b w:val="0"/>
                <w:i w:val="0"/>
                <w:color w:val="000000"/>
                <w:sz w:val="14"/>
              </w:rPr>
              <w:t>四、上级补助收入</w:t>
            </w:r>
          </w:p>
        </w:tc>
        <w:tc>
          <w:tcPr>
            <w:tcW w:w="460" w:type="dxa"/>
            <w:vAlign w:val="center"/>
          </w:tcPr>
          <w:p w14:paraId="38E3BFFF">
            <w:pPr>
              <w:jc w:val="center"/>
            </w:pPr>
            <w:r>
              <w:rPr>
                <w:rFonts w:ascii="宋体" w:hAnsi="宋体" w:eastAsia="宋体" w:cs="宋体"/>
                <w:b w:val="0"/>
                <w:i w:val="0"/>
                <w:color w:val="000000"/>
                <w:sz w:val="14"/>
              </w:rPr>
              <w:t>4</w:t>
            </w:r>
          </w:p>
        </w:tc>
        <w:tc>
          <w:tcPr>
            <w:tcW w:w="1220" w:type="dxa"/>
            <w:vAlign w:val="center"/>
          </w:tcPr>
          <w:p w14:paraId="178DA2AB"/>
        </w:tc>
        <w:tc>
          <w:tcPr>
            <w:tcW w:w="2340" w:type="dxa"/>
            <w:vAlign w:val="center"/>
          </w:tcPr>
          <w:p w14:paraId="119D29D8">
            <w:pPr>
              <w:jc w:val="left"/>
            </w:pPr>
            <w:r>
              <w:rPr>
                <w:rFonts w:ascii="宋体" w:hAnsi="宋体" w:eastAsia="宋体" w:cs="宋体"/>
                <w:b w:val="0"/>
                <w:i w:val="0"/>
                <w:color w:val="000000"/>
                <w:sz w:val="14"/>
              </w:rPr>
              <w:t>四、公共安全支出</w:t>
            </w:r>
          </w:p>
        </w:tc>
        <w:tc>
          <w:tcPr>
            <w:tcW w:w="460" w:type="dxa"/>
            <w:vAlign w:val="center"/>
          </w:tcPr>
          <w:p w14:paraId="4CABD0AB">
            <w:pPr>
              <w:jc w:val="center"/>
            </w:pPr>
            <w:r>
              <w:rPr>
                <w:rFonts w:ascii="宋体" w:hAnsi="宋体" w:eastAsia="宋体" w:cs="宋体"/>
                <w:b w:val="0"/>
                <w:i w:val="0"/>
                <w:color w:val="000000"/>
                <w:sz w:val="14"/>
              </w:rPr>
              <w:t>35</w:t>
            </w:r>
          </w:p>
        </w:tc>
        <w:tc>
          <w:tcPr>
            <w:tcW w:w="1206" w:type="dxa"/>
            <w:vAlign w:val="center"/>
          </w:tcPr>
          <w:p w14:paraId="578AD327"/>
        </w:tc>
      </w:tr>
      <w:tr w14:paraId="75372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2AB2E1">
            <w:pPr>
              <w:jc w:val="left"/>
            </w:pPr>
            <w:r>
              <w:rPr>
                <w:rFonts w:ascii="宋体" w:hAnsi="宋体" w:eastAsia="宋体" w:cs="宋体"/>
                <w:b w:val="0"/>
                <w:i w:val="0"/>
                <w:color w:val="000000"/>
                <w:sz w:val="14"/>
              </w:rPr>
              <w:t>五、事业收入</w:t>
            </w:r>
          </w:p>
        </w:tc>
        <w:tc>
          <w:tcPr>
            <w:tcW w:w="460" w:type="dxa"/>
            <w:vAlign w:val="center"/>
          </w:tcPr>
          <w:p w14:paraId="4A7797CC">
            <w:pPr>
              <w:jc w:val="center"/>
            </w:pPr>
            <w:r>
              <w:rPr>
                <w:rFonts w:ascii="宋体" w:hAnsi="宋体" w:eastAsia="宋体" w:cs="宋体"/>
                <w:b w:val="0"/>
                <w:i w:val="0"/>
                <w:color w:val="000000"/>
                <w:sz w:val="14"/>
              </w:rPr>
              <w:t>5</w:t>
            </w:r>
          </w:p>
        </w:tc>
        <w:tc>
          <w:tcPr>
            <w:tcW w:w="1220" w:type="dxa"/>
            <w:vAlign w:val="center"/>
          </w:tcPr>
          <w:p w14:paraId="0519860C"/>
        </w:tc>
        <w:tc>
          <w:tcPr>
            <w:tcW w:w="2340" w:type="dxa"/>
            <w:vAlign w:val="center"/>
          </w:tcPr>
          <w:p w14:paraId="3CA888BE">
            <w:pPr>
              <w:jc w:val="left"/>
            </w:pPr>
            <w:r>
              <w:rPr>
                <w:rFonts w:ascii="宋体" w:hAnsi="宋体" w:eastAsia="宋体" w:cs="宋体"/>
                <w:b w:val="0"/>
                <w:i w:val="0"/>
                <w:color w:val="000000"/>
                <w:sz w:val="14"/>
              </w:rPr>
              <w:t>五、教育支出</w:t>
            </w:r>
          </w:p>
        </w:tc>
        <w:tc>
          <w:tcPr>
            <w:tcW w:w="460" w:type="dxa"/>
            <w:vAlign w:val="center"/>
          </w:tcPr>
          <w:p w14:paraId="62558AA0">
            <w:pPr>
              <w:jc w:val="center"/>
            </w:pPr>
            <w:r>
              <w:rPr>
                <w:rFonts w:ascii="宋体" w:hAnsi="宋体" w:eastAsia="宋体" w:cs="宋体"/>
                <w:b w:val="0"/>
                <w:i w:val="0"/>
                <w:color w:val="000000"/>
                <w:sz w:val="14"/>
              </w:rPr>
              <w:t>36</w:t>
            </w:r>
          </w:p>
        </w:tc>
        <w:tc>
          <w:tcPr>
            <w:tcW w:w="1206" w:type="dxa"/>
            <w:vAlign w:val="center"/>
          </w:tcPr>
          <w:p w14:paraId="332E63A6"/>
        </w:tc>
      </w:tr>
      <w:tr w14:paraId="6D479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35F57A">
            <w:pPr>
              <w:jc w:val="left"/>
            </w:pPr>
            <w:r>
              <w:rPr>
                <w:rFonts w:ascii="宋体" w:hAnsi="宋体" w:eastAsia="宋体" w:cs="宋体"/>
                <w:b w:val="0"/>
                <w:i w:val="0"/>
                <w:color w:val="000000"/>
                <w:sz w:val="14"/>
              </w:rPr>
              <w:t>六、经营收入</w:t>
            </w:r>
          </w:p>
        </w:tc>
        <w:tc>
          <w:tcPr>
            <w:tcW w:w="460" w:type="dxa"/>
            <w:vAlign w:val="center"/>
          </w:tcPr>
          <w:p w14:paraId="6261713C">
            <w:pPr>
              <w:jc w:val="center"/>
            </w:pPr>
            <w:r>
              <w:rPr>
                <w:rFonts w:ascii="宋体" w:hAnsi="宋体" w:eastAsia="宋体" w:cs="宋体"/>
                <w:b w:val="0"/>
                <w:i w:val="0"/>
                <w:color w:val="000000"/>
                <w:sz w:val="14"/>
              </w:rPr>
              <w:t>6</w:t>
            </w:r>
          </w:p>
        </w:tc>
        <w:tc>
          <w:tcPr>
            <w:tcW w:w="1220" w:type="dxa"/>
            <w:vAlign w:val="center"/>
          </w:tcPr>
          <w:p w14:paraId="5F92813A"/>
        </w:tc>
        <w:tc>
          <w:tcPr>
            <w:tcW w:w="2340" w:type="dxa"/>
            <w:vAlign w:val="center"/>
          </w:tcPr>
          <w:p w14:paraId="569A9872">
            <w:pPr>
              <w:jc w:val="left"/>
            </w:pPr>
            <w:r>
              <w:rPr>
                <w:rFonts w:ascii="宋体" w:hAnsi="宋体" w:eastAsia="宋体" w:cs="宋体"/>
                <w:b w:val="0"/>
                <w:i w:val="0"/>
                <w:color w:val="000000"/>
                <w:sz w:val="14"/>
              </w:rPr>
              <w:t>六、科学技术支出</w:t>
            </w:r>
          </w:p>
        </w:tc>
        <w:tc>
          <w:tcPr>
            <w:tcW w:w="460" w:type="dxa"/>
            <w:vAlign w:val="center"/>
          </w:tcPr>
          <w:p w14:paraId="781901B1">
            <w:pPr>
              <w:jc w:val="center"/>
            </w:pPr>
            <w:r>
              <w:rPr>
                <w:rFonts w:ascii="宋体" w:hAnsi="宋体" w:eastAsia="宋体" w:cs="宋体"/>
                <w:b w:val="0"/>
                <w:i w:val="0"/>
                <w:color w:val="000000"/>
                <w:sz w:val="14"/>
              </w:rPr>
              <w:t>37</w:t>
            </w:r>
          </w:p>
        </w:tc>
        <w:tc>
          <w:tcPr>
            <w:tcW w:w="1206" w:type="dxa"/>
            <w:vAlign w:val="center"/>
          </w:tcPr>
          <w:p w14:paraId="3B7361F0"/>
        </w:tc>
      </w:tr>
      <w:tr w14:paraId="5A072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99D080">
            <w:pPr>
              <w:jc w:val="left"/>
            </w:pPr>
            <w:r>
              <w:rPr>
                <w:rFonts w:ascii="宋体" w:hAnsi="宋体" w:eastAsia="宋体" w:cs="宋体"/>
                <w:b w:val="0"/>
                <w:i w:val="0"/>
                <w:color w:val="000000"/>
                <w:sz w:val="14"/>
              </w:rPr>
              <w:t>七、附属单位上缴收入</w:t>
            </w:r>
          </w:p>
        </w:tc>
        <w:tc>
          <w:tcPr>
            <w:tcW w:w="460" w:type="dxa"/>
            <w:vAlign w:val="center"/>
          </w:tcPr>
          <w:p w14:paraId="558E0629">
            <w:pPr>
              <w:jc w:val="center"/>
            </w:pPr>
            <w:r>
              <w:rPr>
                <w:rFonts w:ascii="宋体" w:hAnsi="宋体" w:eastAsia="宋体" w:cs="宋体"/>
                <w:b w:val="0"/>
                <w:i w:val="0"/>
                <w:color w:val="000000"/>
                <w:sz w:val="14"/>
              </w:rPr>
              <w:t>7</w:t>
            </w:r>
          </w:p>
        </w:tc>
        <w:tc>
          <w:tcPr>
            <w:tcW w:w="1220" w:type="dxa"/>
            <w:vAlign w:val="center"/>
          </w:tcPr>
          <w:p w14:paraId="57FD631E"/>
        </w:tc>
        <w:tc>
          <w:tcPr>
            <w:tcW w:w="2340" w:type="dxa"/>
            <w:vAlign w:val="center"/>
          </w:tcPr>
          <w:p w14:paraId="48F5670D">
            <w:pPr>
              <w:jc w:val="left"/>
            </w:pPr>
            <w:r>
              <w:rPr>
                <w:rFonts w:ascii="宋体" w:hAnsi="宋体" w:eastAsia="宋体" w:cs="宋体"/>
                <w:b w:val="0"/>
                <w:i w:val="0"/>
                <w:color w:val="000000"/>
                <w:sz w:val="14"/>
              </w:rPr>
              <w:t>七、文化旅游体育与传媒支出</w:t>
            </w:r>
          </w:p>
        </w:tc>
        <w:tc>
          <w:tcPr>
            <w:tcW w:w="460" w:type="dxa"/>
            <w:vAlign w:val="center"/>
          </w:tcPr>
          <w:p w14:paraId="4A8BECBD">
            <w:pPr>
              <w:jc w:val="center"/>
            </w:pPr>
            <w:r>
              <w:rPr>
                <w:rFonts w:ascii="宋体" w:hAnsi="宋体" w:eastAsia="宋体" w:cs="宋体"/>
                <w:b w:val="0"/>
                <w:i w:val="0"/>
                <w:color w:val="000000"/>
                <w:sz w:val="14"/>
              </w:rPr>
              <w:t>38</w:t>
            </w:r>
          </w:p>
        </w:tc>
        <w:tc>
          <w:tcPr>
            <w:tcW w:w="1206" w:type="dxa"/>
            <w:vAlign w:val="center"/>
          </w:tcPr>
          <w:p w14:paraId="7741ADD4"/>
        </w:tc>
      </w:tr>
      <w:tr w14:paraId="0A603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72F813">
            <w:pPr>
              <w:jc w:val="left"/>
            </w:pPr>
            <w:r>
              <w:rPr>
                <w:rFonts w:ascii="宋体" w:hAnsi="宋体" w:eastAsia="宋体" w:cs="宋体"/>
                <w:b w:val="0"/>
                <w:i w:val="0"/>
                <w:color w:val="000000"/>
                <w:sz w:val="14"/>
              </w:rPr>
              <w:t>八、其他收入</w:t>
            </w:r>
          </w:p>
        </w:tc>
        <w:tc>
          <w:tcPr>
            <w:tcW w:w="460" w:type="dxa"/>
            <w:vAlign w:val="center"/>
          </w:tcPr>
          <w:p w14:paraId="6C909E5F">
            <w:pPr>
              <w:jc w:val="center"/>
            </w:pPr>
            <w:r>
              <w:rPr>
                <w:rFonts w:ascii="宋体" w:hAnsi="宋体" w:eastAsia="宋体" w:cs="宋体"/>
                <w:b w:val="0"/>
                <w:i w:val="0"/>
                <w:color w:val="000000"/>
                <w:sz w:val="14"/>
              </w:rPr>
              <w:t>8</w:t>
            </w:r>
          </w:p>
        </w:tc>
        <w:tc>
          <w:tcPr>
            <w:tcW w:w="1220" w:type="dxa"/>
            <w:vAlign w:val="center"/>
          </w:tcPr>
          <w:p w14:paraId="48AF2906"/>
        </w:tc>
        <w:tc>
          <w:tcPr>
            <w:tcW w:w="2340" w:type="dxa"/>
            <w:vAlign w:val="center"/>
          </w:tcPr>
          <w:p w14:paraId="4975B936">
            <w:pPr>
              <w:jc w:val="left"/>
            </w:pPr>
            <w:r>
              <w:rPr>
                <w:rFonts w:ascii="宋体" w:hAnsi="宋体" w:eastAsia="宋体" w:cs="宋体"/>
                <w:b w:val="0"/>
                <w:i w:val="0"/>
                <w:color w:val="000000"/>
                <w:sz w:val="14"/>
              </w:rPr>
              <w:t>八、社会保障和就业支出</w:t>
            </w:r>
          </w:p>
        </w:tc>
        <w:tc>
          <w:tcPr>
            <w:tcW w:w="460" w:type="dxa"/>
            <w:vAlign w:val="center"/>
          </w:tcPr>
          <w:p w14:paraId="5BB5CAD3">
            <w:pPr>
              <w:jc w:val="center"/>
            </w:pPr>
            <w:r>
              <w:rPr>
                <w:rFonts w:ascii="宋体" w:hAnsi="宋体" w:eastAsia="宋体" w:cs="宋体"/>
                <w:b w:val="0"/>
                <w:i w:val="0"/>
                <w:color w:val="000000"/>
                <w:sz w:val="14"/>
              </w:rPr>
              <w:t>39</w:t>
            </w:r>
          </w:p>
        </w:tc>
        <w:tc>
          <w:tcPr>
            <w:tcW w:w="1206" w:type="dxa"/>
            <w:vAlign w:val="center"/>
          </w:tcPr>
          <w:p w14:paraId="1A63B72B">
            <w:pPr>
              <w:jc w:val="right"/>
            </w:pPr>
            <w:r>
              <w:rPr>
                <w:rFonts w:ascii="宋体" w:hAnsi="宋体" w:eastAsia="宋体" w:cs="宋体"/>
                <w:b w:val="0"/>
                <w:i w:val="0"/>
                <w:color w:val="000000"/>
                <w:sz w:val="14"/>
              </w:rPr>
              <w:t>217.21</w:t>
            </w:r>
          </w:p>
        </w:tc>
      </w:tr>
      <w:tr w14:paraId="01B49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2C6C76"/>
        </w:tc>
        <w:tc>
          <w:tcPr>
            <w:tcW w:w="460" w:type="dxa"/>
            <w:vAlign w:val="center"/>
          </w:tcPr>
          <w:p w14:paraId="2E5CF8EC">
            <w:pPr>
              <w:jc w:val="center"/>
            </w:pPr>
            <w:r>
              <w:rPr>
                <w:rFonts w:ascii="宋体" w:hAnsi="宋体" w:eastAsia="宋体" w:cs="宋体"/>
                <w:b w:val="0"/>
                <w:i w:val="0"/>
                <w:color w:val="000000"/>
                <w:sz w:val="14"/>
              </w:rPr>
              <w:t>9</w:t>
            </w:r>
          </w:p>
        </w:tc>
        <w:tc>
          <w:tcPr>
            <w:tcW w:w="1220" w:type="dxa"/>
            <w:vAlign w:val="center"/>
          </w:tcPr>
          <w:p w14:paraId="609F6078"/>
        </w:tc>
        <w:tc>
          <w:tcPr>
            <w:tcW w:w="2340" w:type="dxa"/>
            <w:vAlign w:val="center"/>
          </w:tcPr>
          <w:p w14:paraId="5316BD7D">
            <w:pPr>
              <w:jc w:val="left"/>
            </w:pPr>
            <w:r>
              <w:rPr>
                <w:rFonts w:ascii="宋体" w:hAnsi="宋体" w:eastAsia="宋体" w:cs="宋体"/>
                <w:b w:val="0"/>
                <w:i w:val="0"/>
                <w:color w:val="000000"/>
                <w:sz w:val="14"/>
              </w:rPr>
              <w:t>九、卫生健康支出</w:t>
            </w:r>
          </w:p>
        </w:tc>
        <w:tc>
          <w:tcPr>
            <w:tcW w:w="460" w:type="dxa"/>
            <w:vAlign w:val="center"/>
          </w:tcPr>
          <w:p w14:paraId="55E116CA">
            <w:pPr>
              <w:jc w:val="center"/>
            </w:pPr>
            <w:r>
              <w:rPr>
                <w:rFonts w:ascii="宋体" w:hAnsi="宋体" w:eastAsia="宋体" w:cs="宋体"/>
                <w:b w:val="0"/>
                <w:i w:val="0"/>
                <w:color w:val="000000"/>
                <w:sz w:val="14"/>
              </w:rPr>
              <w:t>40</w:t>
            </w:r>
          </w:p>
        </w:tc>
        <w:tc>
          <w:tcPr>
            <w:tcW w:w="1206" w:type="dxa"/>
            <w:vAlign w:val="center"/>
          </w:tcPr>
          <w:p w14:paraId="49210272"/>
        </w:tc>
      </w:tr>
      <w:tr w14:paraId="0E30C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9CE5BB"/>
        </w:tc>
        <w:tc>
          <w:tcPr>
            <w:tcW w:w="460" w:type="dxa"/>
            <w:vAlign w:val="center"/>
          </w:tcPr>
          <w:p w14:paraId="568FBFE2">
            <w:pPr>
              <w:jc w:val="center"/>
            </w:pPr>
            <w:r>
              <w:rPr>
                <w:rFonts w:ascii="宋体" w:hAnsi="宋体" w:eastAsia="宋体" w:cs="宋体"/>
                <w:b w:val="0"/>
                <w:i w:val="0"/>
                <w:color w:val="000000"/>
                <w:sz w:val="14"/>
              </w:rPr>
              <w:t>10</w:t>
            </w:r>
          </w:p>
        </w:tc>
        <w:tc>
          <w:tcPr>
            <w:tcW w:w="1220" w:type="dxa"/>
            <w:vAlign w:val="center"/>
          </w:tcPr>
          <w:p w14:paraId="39A87132"/>
        </w:tc>
        <w:tc>
          <w:tcPr>
            <w:tcW w:w="2340" w:type="dxa"/>
            <w:vAlign w:val="center"/>
          </w:tcPr>
          <w:p w14:paraId="6DC111AA">
            <w:pPr>
              <w:jc w:val="left"/>
            </w:pPr>
            <w:r>
              <w:rPr>
                <w:rFonts w:ascii="宋体" w:hAnsi="宋体" w:eastAsia="宋体" w:cs="宋体"/>
                <w:b w:val="0"/>
                <w:i w:val="0"/>
                <w:color w:val="000000"/>
                <w:sz w:val="14"/>
              </w:rPr>
              <w:t>十、节能环保支出</w:t>
            </w:r>
          </w:p>
        </w:tc>
        <w:tc>
          <w:tcPr>
            <w:tcW w:w="460" w:type="dxa"/>
            <w:vAlign w:val="center"/>
          </w:tcPr>
          <w:p w14:paraId="5CFC7A15">
            <w:pPr>
              <w:jc w:val="center"/>
            </w:pPr>
            <w:r>
              <w:rPr>
                <w:rFonts w:ascii="宋体" w:hAnsi="宋体" w:eastAsia="宋体" w:cs="宋体"/>
                <w:b w:val="0"/>
                <w:i w:val="0"/>
                <w:color w:val="000000"/>
                <w:sz w:val="14"/>
              </w:rPr>
              <w:t>41</w:t>
            </w:r>
          </w:p>
        </w:tc>
        <w:tc>
          <w:tcPr>
            <w:tcW w:w="1206" w:type="dxa"/>
            <w:vAlign w:val="center"/>
          </w:tcPr>
          <w:p w14:paraId="66969A70"/>
        </w:tc>
      </w:tr>
      <w:tr w14:paraId="3512C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AFC9CA"/>
        </w:tc>
        <w:tc>
          <w:tcPr>
            <w:tcW w:w="460" w:type="dxa"/>
            <w:vAlign w:val="center"/>
          </w:tcPr>
          <w:p w14:paraId="082D7CEB">
            <w:pPr>
              <w:jc w:val="center"/>
            </w:pPr>
            <w:r>
              <w:rPr>
                <w:rFonts w:ascii="宋体" w:hAnsi="宋体" w:eastAsia="宋体" w:cs="宋体"/>
                <w:b w:val="0"/>
                <w:i w:val="0"/>
                <w:color w:val="000000"/>
                <w:sz w:val="14"/>
              </w:rPr>
              <w:t>11</w:t>
            </w:r>
          </w:p>
        </w:tc>
        <w:tc>
          <w:tcPr>
            <w:tcW w:w="1220" w:type="dxa"/>
            <w:vAlign w:val="center"/>
          </w:tcPr>
          <w:p w14:paraId="581F5C20"/>
        </w:tc>
        <w:tc>
          <w:tcPr>
            <w:tcW w:w="2340" w:type="dxa"/>
            <w:vAlign w:val="center"/>
          </w:tcPr>
          <w:p w14:paraId="5A0CEF1B">
            <w:pPr>
              <w:jc w:val="left"/>
            </w:pPr>
            <w:r>
              <w:rPr>
                <w:rFonts w:ascii="宋体" w:hAnsi="宋体" w:eastAsia="宋体" w:cs="宋体"/>
                <w:b w:val="0"/>
                <w:i w:val="0"/>
                <w:color w:val="000000"/>
                <w:sz w:val="14"/>
              </w:rPr>
              <w:t>十一、城乡社区支出</w:t>
            </w:r>
          </w:p>
        </w:tc>
        <w:tc>
          <w:tcPr>
            <w:tcW w:w="460" w:type="dxa"/>
            <w:vAlign w:val="center"/>
          </w:tcPr>
          <w:p w14:paraId="152E51DF">
            <w:pPr>
              <w:jc w:val="center"/>
            </w:pPr>
            <w:r>
              <w:rPr>
                <w:rFonts w:ascii="宋体" w:hAnsi="宋体" w:eastAsia="宋体" w:cs="宋体"/>
                <w:b w:val="0"/>
                <w:i w:val="0"/>
                <w:color w:val="000000"/>
                <w:sz w:val="14"/>
              </w:rPr>
              <w:t>42</w:t>
            </w:r>
          </w:p>
        </w:tc>
        <w:tc>
          <w:tcPr>
            <w:tcW w:w="1206" w:type="dxa"/>
            <w:vAlign w:val="center"/>
          </w:tcPr>
          <w:p w14:paraId="6EC088E4"/>
        </w:tc>
      </w:tr>
      <w:tr w14:paraId="02B1E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9DDFFE"/>
        </w:tc>
        <w:tc>
          <w:tcPr>
            <w:tcW w:w="460" w:type="dxa"/>
            <w:vAlign w:val="center"/>
          </w:tcPr>
          <w:p w14:paraId="2F1C68C0">
            <w:pPr>
              <w:jc w:val="center"/>
            </w:pPr>
            <w:r>
              <w:rPr>
                <w:rFonts w:ascii="宋体" w:hAnsi="宋体" w:eastAsia="宋体" w:cs="宋体"/>
                <w:b w:val="0"/>
                <w:i w:val="0"/>
                <w:color w:val="000000"/>
                <w:sz w:val="14"/>
              </w:rPr>
              <w:t>12</w:t>
            </w:r>
          </w:p>
        </w:tc>
        <w:tc>
          <w:tcPr>
            <w:tcW w:w="1220" w:type="dxa"/>
            <w:vAlign w:val="center"/>
          </w:tcPr>
          <w:p w14:paraId="44AC94EA"/>
        </w:tc>
        <w:tc>
          <w:tcPr>
            <w:tcW w:w="2340" w:type="dxa"/>
            <w:vAlign w:val="center"/>
          </w:tcPr>
          <w:p w14:paraId="240E707A">
            <w:pPr>
              <w:jc w:val="left"/>
            </w:pPr>
            <w:r>
              <w:rPr>
                <w:rFonts w:ascii="宋体" w:hAnsi="宋体" w:eastAsia="宋体" w:cs="宋体"/>
                <w:b w:val="0"/>
                <w:i w:val="0"/>
                <w:color w:val="000000"/>
                <w:sz w:val="14"/>
              </w:rPr>
              <w:t>十二、农林水支出</w:t>
            </w:r>
          </w:p>
        </w:tc>
        <w:tc>
          <w:tcPr>
            <w:tcW w:w="460" w:type="dxa"/>
            <w:vAlign w:val="center"/>
          </w:tcPr>
          <w:p w14:paraId="0074F448">
            <w:pPr>
              <w:jc w:val="center"/>
            </w:pPr>
            <w:r>
              <w:rPr>
                <w:rFonts w:ascii="宋体" w:hAnsi="宋体" w:eastAsia="宋体" w:cs="宋体"/>
                <w:b w:val="0"/>
                <w:i w:val="0"/>
                <w:color w:val="000000"/>
                <w:sz w:val="14"/>
              </w:rPr>
              <w:t>43</w:t>
            </w:r>
          </w:p>
        </w:tc>
        <w:tc>
          <w:tcPr>
            <w:tcW w:w="1206" w:type="dxa"/>
            <w:vAlign w:val="center"/>
          </w:tcPr>
          <w:p w14:paraId="3089D54D">
            <w:pPr>
              <w:jc w:val="right"/>
            </w:pPr>
            <w:r>
              <w:rPr>
                <w:rFonts w:ascii="宋体" w:hAnsi="宋体" w:eastAsia="宋体" w:cs="宋体"/>
                <w:b w:val="0"/>
                <w:i w:val="0"/>
                <w:color w:val="000000"/>
                <w:sz w:val="14"/>
              </w:rPr>
              <w:t>6.00</w:t>
            </w:r>
          </w:p>
        </w:tc>
      </w:tr>
      <w:tr w14:paraId="0CE59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8C9370"/>
        </w:tc>
        <w:tc>
          <w:tcPr>
            <w:tcW w:w="460" w:type="dxa"/>
            <w:vAlign w:val="center"/>
          </w:tcPr>
          <w:p w14:paraId="638FDA33">
            <w:pPr>
              <w:jc w:val="center"/>
            </w:pPr>
            <w:r>
              <w:rPr>
                <w:rFonts w:ascii="宋体" w:hAnsi="宋体" w:eastAsia="宋体" w:cs="宋体"/>
                <w:b w:val="0"/>
                <w:i w:val="0"/>
                <w:color w:val="000000"/>
                <w:sz w:val="14"/>
              </w:rPr>
              <w:t>13</w:t>
            </w:r>
          </w:p>
        </w:tc>
        <w:tc>
          <w:tcPr>
            <w:tcW w:w="1220" w:type="dxa"/>
            <w:vAlign w:val="center"/>
          </w:tcPr>
          <w:p w14:paraId="630F3056"/>
        </w:tc>
        <w:tc>
          <w:tcPr>
            <w:tcW w:w="2340" w:type="dxa"/>
            <w:vAlign w:val="center"/>
          </w:tcPr>
          <w:p w14:paraId="7D04F226">
            <w:pPr>
              <w:jc w:val="left"/>
            </w:pPr>
            <w:r>
              <w:rPr>
                <w:rFonts w:ascii="宋体" w:hAnsi="宋体" w:eastAsia="宋体" w:cs="宋体"/>
                <w:b w:val="0"/>
                <w:i w:val="0"/>
                <w:color w:val="000000"/>
                <w:sz w:val="14"/>
              </w:rPr>
              <w:t>十三、交通运输支出</w:t>
            </w:r>
          </w:p>
        </w:tc>
        <w:tc>
          <w:tcPr>
            <w:tcW w:w="460" w:type="dxa"/>
            <w:vAlign w:val="center"/>
          </w:tcPr>
          <w:p w14:paraId="0E070E34">
            <w:pPr>
              <w:jc w:val="center"/>
            </w:pPr>
            <w:r>
              <w:rPr>
                <w:rFonts w:ascii="宋体" w:hAnsi="宋体" w:eastAsia="宋体" w:cs="宋体"/>
                <w:b w:val="0"/>
                <w:i w:val="0"/>
                <w:color w:val="000000"/>
                <w:sz w:val="14"/>
              </w:rPr>
              <w:t>44</w:t>
            </w:r>
          </w:p>
        </w:tc>
        <w:tc>
          <w:tcPr>
            <w:tcW w:w="1206" w:type="dxa"/>
            <w:vAlign w:val="center"/>
          </w:tcPr>
          <w:p w14:paraId="4563DAAA"/>
        </w:tc>
      </w:tr>
      <w:tr w14:paraId="3721F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93D385"/>
        </w:tc>
        <w:tc>
          <w:tcPr>
            <w:tcW w:w="460" w:type="dxa"/>
            <w:vAlign w:val="center"/>
          </w:tcPr>
          <w:p w14:paraId="2F502E4C">
            <w:pPr>
              <w:jc w:val="center"/>
            </w:pPr>
            <w:r>
              <w:rPr>
                <w:rFonts w:ascii="宋体" w:hAnsi="宋体" w:eastAsia="宋体" w:cs="宋体"/>
                <w:b w:val="0"/>
                <w:i w:val="0"/>
                <w:color w:val="000000"/>
                <w:sz w:val="14"/>
              </w:rPr>
              <w:t>14</w:t>
            </w:r>
          </w:p>
        </w:tc>
        <w:tc>
          <w:tcPr>
            <w:tcW w:w="1220" w:type="dxa"/>
            <w:vAlign w:val="center"/>
          </w:tcPr>
          <w:p w14:paraId="4108FF09"/>
        </w:tc>
        <w:tc>
          <w:tcPr>
            <w:tcW w:w="2340" w:type="dxa"/>
            <w:vAlign w:val="center"/>
          </w:tcPr>
          <w:p w14:paraId="4C2CDC22">
            <w:pPr>
              <w:jc w:val="left"/>
            </w:pPr>
            <w:r>
              <w:rPr>
                <w:rFonts w:ascii="宋体" w:hAnsi="宋体" w:eastAsia="宋体" w:cs="宋体"/>
                <w:b w:val="0"/>
                <w:i w:val="0"/>
                <w:color w:val="000000"/>
                <w:sz w:val="14"/>
              </w:rPr>
              <w:t>十四、资源勘探工业信息等支出</w:t>
            </w:r>
          </w:p>
        </w:tc>
        <w:tc>
          <w:tcPr>
            <w:tcW w:w="460" w:type="dxa"/>
            <w:vAlign w:val="center"/>
          </w:tcPr>
          <w:p w14:paraId="7BD4F72D">
            <w:pPr>
              <w:jc w:val="center"/>
            </w:pPr>
            <w:r>
              <w:rPr>
                <w:rFonts w:ascii="宋体" w:hAnsi="宋体" w:eastAsia="宋体" w:cs="宋体"/>
                <w:b w:val="0"/>
                <w:i w:val="0"/>
                <w:color w:val="000000"/>
                <w:sz w:val="14"/>
              </w:rPr>
              <w:t>45</w:t>
            </w:r>
          </w:p>
        </w:tc>
        <w:tc>
          <w:tcPr>
            <w:tcW w:w="1206" w:type="dxa"/>
            <w:vAlign w:val="center"/>
          </w:tcPr>
          <w:p w14:paraId="571B6E42"/>
        </w:tc>
      </w:tr>
      <w:tr w14:paraId="30BEE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BFE2CF"/>
        </w:tc>
        <w:tc>
          <w:tcPr>
            <w:tcW w:w="460" w:type="dxa"/>
            <w:vAlign w:val="center"/>
          </w:tcPr>
          <w:p w14:paraId="4A187E98">
            <w:pPr>
              <w:jc w:val="center"/>
            </w:pPr>
            <w:r>
              <w:rPr>
                <w:rFonts w:ascii="宋体" w:hAnsi="宋体" w:eastAsia="宋体" w:cs="宋体"/>
                <w:b w:val="0"/>
                <w:i w:val="0"/>
                <w:color w:val="000000"/>
                <w:sz w:val="14"/>
              </w:rPr>
              <w:t>15</w:t>
            </w:r>
          </w:p>
        </w:tc>
        <w:tc>
          <w:tcPr>
            <w:tcW w:w="1220" w:type="dxa"/>
            <w:vAlign w:val="center"/>
          </w:tcPr>
          <w:p w14:paraId="1E946633"/>
        </w:tc>
        <w:tc>
          <w:tcPr>
            <w:tcW w:w="2340" w:type="dxa"/>
            <w:vAlign w:val="center"/>
          </w:tcPr>
          <w:p w14:paraId="75486398">
            <w:pPr>
              <w:jc w:val="left"/>
            </w:pPr>
            <w:r>
              <w:rPr>
                <w:rFonts w:ascii="宋体" w:hAnsi="宋体" w:eastAsia="宋体" w:cs="宋体"/>
                <w:b w:val="0"/>
                <w:i w:val="0"/>
                <w:color w:val="000000"/>
                <w:sz w:val="14"/>
              </w:rPr>
              <w:t>十五、商业服务业等支出</w:t>
            </w:r>
          </w:p>
        </w:tc>
        <w:tc>
          <w:tcPr>
            <w:tcW w:w="460" w:type="dxa"/>
            <w:vAlign w:val="center"/>
          </w:tcPr>
          <w:p w14:paraId="77E42CBE">
            <w:pPr>
              <w:jc w:val="center"/>
            </w:pPr>
            <w:r>
              <w:rPr>
                <w:rFonts w:ascii="宋体" w:hAnsi="宋体" w:eastAsia="宋体" w:cs="宋体"/>
                <w:b w:val="0"/>
                <w:i w:val="0"/>
                <w:color w:val="000000"/>
                <w:sz w:val="14"/>
              </w:rPr>
              <w:t>46</w:t>
            </w:r>
          </w:p>
        </w:tc>
        <w:tc>
          <w:tcPr>
            <w:tcW w:w="1206" w:type="dxa"/>
            <w:vAlign w:val="center"/>
          </w:tcPr>
          <w:p w14:paraId="143C87DB"/>
        </w:tc>
      </w:tr>
      <w:tr w14:paraId="02A7E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49885A"/>
        </w:tc>
        <w:tc>
          <w:tcPr>
            <w:tcW w:w="460" w:type="dxa"/>
            <w:vAlign w:val="center"/>
          </w:tcPr>
          <w:p w14:paraId="11E77AE7">
            <w:pPr>
              <w:jc w:val="center"/>
            </w:pPr>
            <w:r>
              <w:rPr>
                <w:rFonts w:ascii="宋体" w:hAnsi="宋体" w:eastAsia="宋体" w:cs="宋体"/>
                <w:b w:val="0"/>
                <w:i w:val="0"/>
                <w:color w:val="000000"/>
                <w:sz w:val="14"/>
              </w:rPr>
              <w:t>16</w:t>
            </w:r>
          </w:p>
        </w:tc>
        <w:tc>
          <w:tcPr>
            <w:tcW w:w="1220" w:type="dxa"/>
            <w:vAlign w:val="center"/>
          </w:tcPr>
          <w:p w14:paraId="1C3B6C32"/>
        </w:tc>
        <w:tc>
          <w:tcPr>
            <w:tcW w:w="2340" w:type="dxa"/>
            <w:vAlign w:val="center"/>
          </w:tcPr>
          <w:p w14:paraId="4C7FA410">
            <w:pPr>
              <w:jc w:val="left"/>
            </w:pPr>
            <w:r>
              <w:rPr>
                <w:rFonts w:ascii="宋体" w:hAnsi="宋体" w:eastAsia="宋体" w:cs="宋体"/>
                <w:b w:val="0"/>
                <w:i w:val="0"/>
                <w:color w:val="000000"/>
                <w:sz w:val="14"/>
              </w:rPr>
              <w:t>十六、金融支出</w:t>
            </w:r>
          </w:p>
        </w:tc>
        <w:tc>
          <w:tcPr>
            <w:tcW w:w="460" w:type="dxa"/>
            <w:vAlign w:val="center"/>
          </w:tcPr>
          <w:p w14:paraId="7610927C">
            <w:pPr>
              <w:jc w:val="center"/>
            </w:pPr>
            <w:r>
              <w:rPr>
                <w:rFonts w:ascii="宋体" w:hAnsi="宋体" w:eastAsia="宋体" w:cs="宋体"/>
                <w:b w:val="0"/>
                <w:i w:val="0"/>
                <w:color w:val="000000"/>
                <w:sz w:val="14"/>
              </w:rPr>
              <w:t>47</w:t>
            </w:r>
          </w:p>
        </w:tc>
        <w:tc>
          <w:tcPr>
            <w:tcW w:w="1206" w:type="dxa"/>
            <w:vAlign w:val="center"/>
          </w:tcPr>
          <w:p w14:paraId="32DC6A43"/>
        </w:tc>
      </w:tr>
      <w:tr w14:paraId="2481E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184F46"/>
        </w:tc>
        <w:tc>
          <w:tcPr>
            <w:tcW w:w="460" w:type="dxa"/>
            <w:vAlign w:val="center"/>
          </w:tcPr>
          <w:p w14:paraId="2582D54B">
            <w:pPr>
              <w:jc w:val="center"/>
            </w:pPr>
            <w:r>
              <w:rPr>
                <w:rFonts w:ascii="宋体" w:hAnsi="宋体" w:eastAsia="宋体" w:cs="宋体"/>
                <w:b w:val="0"/>
                <w:i w:val="0"/>
                <w:color w:val="000000"/>
                <w:sz w:val="14"/>
              </w:rPr>
              <w:t>17</w:t>
            </w:r>
          </w:p>
        </w:tc>
        <w:tc>
          <w:tcPr>
            <w:tcW w:w="1220" w:type="dxa"/>
            <w:vAlign w:val="center"/>
          </w:tcPr>
          <w:p w14:paraId="000988D0"/>
        </w:tc>
        <w:tc>
          <w:tcPr>
            <w:tcW w:w="2340" w:type="dxa"/>
            <w:vAlign w:val="center"/>
          </w:tcPr>
          <w:p w14:paraId="2324536F">
            <w:pPr>
              <w:jc w:val="left"/>
            </w:pPr>
            <w:r>
              <w:rPr>
                <w:rFonts w:ascii="宋体" w:hAnsi="宋体" w:eastAsia="宋体" w:cs="宋体"/>
                <w:b w:val="0"/>
                <w:i w:val="0"/>
                <w:color w:val="000000"/>
                <w:sz w:val="14"/>
              </w:rPr>
              <w:t>十七、援助其他地区支出</w:t>
            </w:r>
          </w:p>
        </w:tc>
        <w:tc>
          <w:tcPr>
            <w:tcW w:w="460" w:type="dxa"/>
            <w:vAlign w:val="center"/>
          </w:tcPr>
          <w:p w14:paraId="0D54AE90">
            <w:pPr>
              <w:jc w:val="center"/>
            </w:pPr>
            <w:r>
              <w:rPr>
                <w:rFonts w:ascii="宋体" w:hAnsi="宋体" w:eastAsia="宋体" w:cs="宋体"/>
                <w:b w:val="0"/>
                <w:i w:val="0"/>
                <w:color w:val="000000"/>
                <w:sz w:val="14"/>
              </w:rPr>
              <w:t>48</w:t>
            </w:r>
          </w:p>
        </w:tc>
        <w:tc>
          <w:tcPr>
            <w:tcW w:w="1206" w:type="dxa"/>
            <w:vAlign w:val="center"/>
          </w:tcPr>
          <w:p w14:paraId="2A94AEC1"/>
        </w:tc>
      </w:tr>
      <w:tr w14:paraId="1AE2B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463254"/>
        </w:tc>
        <w:tc>
          <w:tcPr>
            <w:tcW w:w="460" w:type="dxa"/>
            <w:vAlign w:val="center"/>
          </w:tcPr>
          <w:p w14:paraId="33A1346C">
            <w:pPr>
              <w:jc w:val="center"/>
            </w:pPr>
            <w:r>
              <w:rPr>
                <w:rFonts w:ascii="宋体" w:hAnsi="宋体" w:eastAsia="宋体" w:cs="宋体"/>
                <w:b w:val="0"/>
                <w:i w:val="0"/>
                <w:color w:val="000000"/>
                <w:sz w:val="14"/>
              </w:rPr>
              <w:t>18</w:t>
            </w:r>
          </w:p>
        </w:tc>
        <w:tc>
          <w:tcPr>
            <w:tcW w:w="1220" w:type="dxa"/>
            <w:vAlign w:val="center"/>
          </w:tcPr>
          <w:p w14:paraId="38424651"/>
        </w:tc>
        <w:tc>
          <w:tcPr>
            <w:tcW w:w="2340" w:type="dxa"/>
            <w:vAlign w:val="center"/>
          </w:tcPr>
          <w:p w14:paraId="0995AB1E">
            <w:pPr>
              <w:jc w:val="left"/>
            </w:pPr>
            <w:r>
              <w:rPr>
                <w:rFonts w:ascii="宋体" w:hAnsi="宋体" w:eastAsia="宋体" w:cs="宋体"/>
                <w:b w:val="0"/>
                <w:i w:val="0"/>
                <w:color w:val="000000"/>
                <w:sz w:val="14"/>
              </w:rPr>
              <w:t>十八、自然资源海洋气象等支出</w:t>
            </w:r>
          </w:p>
        </w:tc>
        <w:tc>
          <w:tcPr>
            <w:tcW w:w="460" w:type="dxa"/>
            <w:vAlign w:val="center"/>
          </w:tcPr>
          <w:p w14:paraId="1C833211">
            <w:pPr>
              <w:jc w:val="center"/>
            </w:pPr>
            <w:r>
              <w:rPr>
                <w:rFonts w:ascii="宋体" w:hAnsi="宋体" w:eastAsia="宋体" w:cs="宋体"/>
                <w:b w:val="0"/>
                <w:i w:val="0"/>
                <w:color w:val="000000"/>
                <w:sz w:val="14"/>
              </w:rPr>
              <w:t>49</w:t>
            </w:r>
          </w:p>
        </w:tc>
        <w:tc>
          <w:tcPr>
            <w:tcW w:w="1206" w:type="dxa"/>
            <w:vAlign w:val="center"/>
          </w:tcPr>
          <w:p w14:paraId="1775393E"/>
        </w:tc>
      </w:tr>
      <w:tr w14:paraId="437C5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7FC66A"/>
        </w:tc>
        <w:tc>
          <w:tcPr>
            <w:tcW w:w="460" w:type="dxa"/>
            <w:vAlign w:val="center"/>
          </w:tcPr>
          <w:p w14:paraId="280AF8FE">
            <w:pPr>
              <w:jc w:val="center"/>
            </w:pPr>
            <w:r>
              <w:rPr>
                <w:rFonts w:ascii="宋体" w:hAnsi="宋体" w:eastAsia="宋体" w:cs="宋体"/>
                <w:b w:val="0"/>
                <w:i w:val="0"/>
                <w:color w:val="000000"/>
                <w:sz w:val="14"/>
              </w:rPr>
              <w:t>19</w:t>
            </w:r>
          </w:p>
        </w:tc>
        <w:tc>
          <w:tcPr>
            <w:tcW w:w="1220" w:type="dxa"/>
            <w:vAlign w:val="center"/>
          </w:tcPr>
          <w:p w14:paraId="555AB911"/>
        </w:tc>
        <w:tc>
          <w:tcPr>
            <w:tcW w:w="2340" w:type="dxa"/>
            <w:vAlign w:val="center"/>
          </w:tcPr>
          <w:p w14:paraId="0D8B141E">
            <w:pPr>
              <w:jc w:val="left"/>
            </w:pPr>
            <w:r>
              <w:rPr>
                <w:rFonts w:ascii="宋体" w:hAnsi="宋体" w:eastAsia="宋体" w:cs="宋体"/>
                <w:b w:val="0"/>
                <w:i w:val="0"/>
                <w:color w:val="000000"/>
                <w:sz w:val="14"/>
              </w:rPr>
              <w:t>十九、住房保障支出</w:t>
            </w:r>
          </w:p>
        </w:tc>
        <w:tc>
          <w:tcPr>
            <w:tcW w:w="460" w:type="dxa"/>
            <w:vAlign w:val="center"/>
          </w:tcPr>
          <w:p w14:paraId="17F94878">
            <w:pPr>
              <w:jc w:val="center"/>
            </w:pPr>
            <w:r>
              <w:rPr>
                <w:rFonts w:ascii="宋体" w:hAnsi="宋体" w:eastAsia="宋体" w:cs="宋体"/>
                <w:b w:val="0"/>
                <w:i w:val="0"/>
                <w:color w:val="000000"/>
                <w:sz w:val="14"/>
              </w:rPr>
              <w:t>50</w:t>
            </w:r>
          </w:p>
        </w:tc>
        <w:tc>
          <w:tcPr>
            <w:tcW w:w="1206" w:type="dxa"/>
            <w:vAlign w:val="center"/>
          </w:tcPr>
          <w:p w14:paraId="66881E45">
            <w:pPr>
              <w:jc w:val="right"/>
            </w:pPr>
            <w:r>
              <w:rPr>
                <w:rFonts w:ascii="宋体" w:hAnsi="宋体" w:eastAsia="宋体" w:cs="宋体"/>
                <w:b w:val="0"/>
                <w:i w:val="0"/>
                <w:color w:val="000000"/>
                <w:sz w:val="14"/>
              </w:rPr>
              <w:t>23.80</w:t>
            </w:r>
          </w:p>
        </w:tc>
      </w:tr>
      <w:tr w14:paraId="60012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A9EEA6"/>
        </w:tc>
        <w:tc>
          <w:tcPr>
            <w:tcW w:w="460" w:type="dxa"/>
            <w:vAlign w:val="center"/>
          </w:tcPr>
          <w:p w14:paraId="4DD57EC7">
            <w:pPr>
              <w:jc w:val="center"/>
            </w:pPr>
            <w:r>
              <w:rPr>
                <w:rFonts w:ascii="宋体" w:hAnsi="宋体" w:eastAsia="宋体" w:cs="宋体"/>
                <w:b w:val="0"/>
                <w:i w:val="0"/>
                <w:color w:val="000000"/>
                <w:sz w:val="14"/>
              </w:rPr>
              <w:t>20</w:t>
            </w:r>
          </w:p>
        </w:tc>
        <w:tc>
          <w:tcPr>
            <w:tcW w:w="1220" w:type="dxa"/>
            <w:vAlign w:val="center"/>
          </w:tcPr>
          <w:p w14:paraId="12F3058C"/>
        </w:tc>
        <w:tc>
          <w:tcPr>
            <w:tcW w:w="2340" w:type="dxa"/>
            <w:vAlign w:val="center"/>
          </w:tcPr>
          <w:p w14:paraId="3FD03B1E">
            <w:pPr>
              <w:jc w:val="left"/>
            </w:pPr>
            <w:r>
              <w:rPr>
                <w:rFonts w:ascii="宋体" w:hAnsi="宋体" w:eastAsia="宋体" w:cs="宋体"/>
                <w:b w:val="0"/>
                <w:i w:val="0"/>
                <w:color w:val="000000"/>
                <w:sz w:val="14"/>
              </w:rPr>
              <w:t>二十、粮油物资储备支出</w:t>
            </w:r>
          </w:p>
        </w:tc>
        <w:tc>
          <w:tcPr>
            <w:tcW w:w="460" w:type="dxa"/>
            <w:vAlign w:val="center"/>
          </w:tcPr>
          <w:p w14:paraId="4374A269">
            <w:pPr>
              <w:jc w:val="center"/>
            </w:pPr>
            <w:r>
              <w:rPr>
                <w:rFonts w:ascii="宋体" w:hAnsi="宋体" w:eastAsia="宋体" w:cs="宋体"/>
                <w:b w:val="0"/>
                <w:i w:val="0"/>
                <w:color w:val="000000"/>
                <w:sz w:val="14"/>
              </w:rPr>
              <w:t>51</w:t>
            </w:r>
          </w:p>
        </w:tc>
        <w:tc>
          <w:tcPr>
            <w:tcW w:w="1206" w:type="dxa"/>
            <w:vAlign w:val="center"/>
          </w:tcPr>
          <w:p w14:paraId="4081ED5C"/>
        </w:tc>
      </w:tr>
      <w:tr w14:paraId="69484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E3E318"/>
        </w:tc>
        <w:tc>
          <w:tcPr>
            <w:tcW w:w="460" w:type="dxa"/>
            <w:vAlign w:val="center"/>
          </w:tcPr>
          <w:p w14:paraId="56470182">
            <w:pPr>
              <w:jc w:val="center"/>
            </w:pPr>
            <w:r>
              <w:rPr>
                <w:rFonts w:ascii="宋体" w:hAnsi="宋体" w:eastAsia="宋体" w:cs="宋体"/>
                <w:b w:val="0"/>
                <w:i w:val="0"/>
                <w:color w:val="000000"/>
                <w:sz w:val="14"/>
              </w:rPr>
              <w:t>21</w:t>
            </w:r>
          </w:p>
        </w:tc>
        <w:tc>
          <w:tcPr>
            <w:tcW w:w="1220" w:type="dxa"/>
            <w:vAlign w:val="center"/>
          </w:tcPr>
          <w:p w14:paraId="27289D31"/>
        </w:tc>
        <w:tc>
          <w:tcPr>
            <w:tcW w:w="2340" w:type="dxa"/>
            <w:vAlign w:val="center"/>
          </w:tcPr>
          <w:p w14:paraId="539B5102">
            <w:pPr>
              <w:jc w:val="left"/>
            </w:pPr>
            <w:r>
              <w:rPr>
                <w:rFonts w:ascii="宋体" w:hAnsi="宋体" w:eastAsia="宋体" w:cs="宋体"/>
                <w:b w:val="0"/>
                <w:i w:val="0"/>
                <w:color w:val="000000"/>
                <w:sz w:val="14"/>
              </w:rPr>
              <w:t>二十一、国有资本经营预算支出</w:t>
            </w:r>
          </w:p>
        </w:tc>
        <w:tc>
          <w:tcPr>
            <w:tcW w:w="460" w:type="dxa"/>
            <w:vAlign w:val="center"/>
          </w:tcPr>
          <w:p w14:paraId="24ECE940">
            <w:pPr>
              <w:jc w:val="center"/>
            </w:pPr>
            <w:r>
              <w:rPr>
                <w:rFonts w:ascii="宋体" w:hAnsi="宋体" w:eastAsia="宋体" w:cs="宋体"/>
                <w:b w:val="0"/>
                <w:i w:val="0"/>
                <w:color w:val="000000"/>
                <w:sz w:val="14"/>
              </w:rPr>
              <w:t>52</w:t>
            </w:r>
          </w:p>
        </w:tc>
        <w:tc>
          <w:tcPr>
            <w:tcW w:w="1206" w:type="dxa"/>
            <w:vAlign w:val="center"/>
          </w:tcPr>
          <w:p w14:paraId="142527AE">
            <w:pPr>
              <w:jc w:val="right"/>
            </w:pPr>
            <w:r>
              <w:rPr>
                <w:rFonts w:ascii="宋体" w:hAnsi="宋体" w:eastAsia="宋体" w:cs="宋体"/>
                <w:b w:val="0"/>
                <w:i w:val="0"/>
                <w:color w:val="000000"/>
                <w:sz w:val="14"/>
              </w:rPr>
              <w:t>281.10</w:t>
            </w:r>
          </w:p>
        </w:tc>
      </w:tr>
      <w:tr w14:paraId="69E06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FE926D"/>
        </w:tc>
        <w:tc>
          <w:tcPr>
            <w:tcW w:w="460" w:type="dxa"/>
            <w:vAlign w:val="center"/>
          </w:tcPr>
          <w:p w14:paraId="1D987524">
            <w:pPr>
              <w:jc w:val="center"/>
            </w:pPr>
            <w:r>
              <w:rPr>
                <w:rFonts w:ascii="宋体" w:hAnsi="宋体" w:eastAsia="宋体" w:cs="宋体"/>
                <w:b w:val="0"/>
                <w:i w:val="0"/>
                <w:color w:val="000000"/>
                <w:sz w:val="14"/>
              </w:rPr>
              <w:t>22</w:t>
            </w:r>
          </w:p>
        </w:tc>
        <w:tc>
          <w:tcPr>
            <w:tcW w:w="1220" w:type="dxa"/>
            <w:vAlign w:val="center"/>
          </w:tcPr>
          <w:p w14:paraId="34C2D765"/>
        </w:tc>
        <w:tc>
          <w:tcPr>
            <w:tcW w:w="2340" w:type="dxa"/>
            <w:vAlign w:val="center"/>
          </w:tcPr>
          <w:p w14:paraId="41FAA219">
            <w:pPr>
              <w:jc w:val="left"/>
            </w:pPr>
            <w:r>
              <w:rPr>
                <w:rFonts w:ascii="宋体" w:hAnsi="宋体" w:eastAsia="宋体" w:cs="宋体"/>
                <w:b w:val="0"/>
                <w:i w:val="0"/>
                <w:color w:val="000000"/>
                <w:sz w:val="14"/>
              </w:rPr>
              <w:t>二十二、灾害防治及应急管理支出</w:t>
            </w:r>
          </w:p>
        </w:tc>
        <w:tc>
          <w:tcPr>
            <w:tcW w:w="460" w:type="dxa"/>
            <w:vAlign w:val="center"/>
          </w:tcPr>
          <w:p w14:paraId="735C3E9B">
            <w:pPr>
              <w:jc w:val="center"/>
            </w:pPr>
            <w:r>
              <w:rPr>
                <w:rFonts w:ascii="宋体" w:hAnsi="宋体" w:eastAsia="宋体" w:cs="宋体"/>
                <w:b w:val="0"/>
                <w:i w:val="0"/>
                <w:color w:val="000000"/>
                <w:sz w:val="14"/>
              </w:rPr>
              <w:t>53</w:t>
            </w:r>
          </w:p>
        </w:tc>
        <w:tc>
          <w:tcPr>
            <w:tcW w:w="1206" w:type="dxa"/>
            <w:vAlign w:val="center"/>
          </w:tcPr>
          <w:p w14:paraId="21FD3AA0">
            <w:pPr>
              <w:jc w:val="right"/>
            </w:pPr>
            <w:r>
              <w:rPr>
                <w:rFonts w:ascii="宋体" w:hAnsi="宋体" w:eastAsia="宋体" w:cs="宋体"/>
                <w:b w:val="0"/>
                <w:i w:val="0"/>
                <w:color w:val="000000"/>
                <w:sz w:val="14"/>
              </w:rPr>
              <w:t>30.00</w:t>
            </w:r>
          </w:p>
        </w:tc>
      </w:tr>
      <w:tr w14:paraId="6A147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90E0B7"/>
        </w:tc>
        <w:tc>
          <w:tcPr>
            <w:tcW w:w="460" w:type="dxa"/>
            <w:vAlign w:val="center"/>
          </w:tcPr>
          <w:p w14:paraId="47D11A3F">
            <w:pPr>
              <w:jc w:val="center"/>
            </w:pPr>
            <w:r>
              <w:rPr>
                <w:rFonts w:ascii="宋体" w:hAnsi="宋体" w:eastAsia="宋体" w:cs="宋体"/>
                <w:b w:val="0"/>
                <w:i w:val="0"/>
                <w:color w:val="000000"/>
                <w:sz w:val="14"/>
              </w:rPr>
              <w:t>23</w:t>
            </w:r>
          </w:p>
        </w:tc>
        <w:tc>
          <w:tcPr>
            <w:tcW w:w="1220" w:type="dxa"/>
            <w:vAlign w:val="center"/>
          </w:tcPr>
          <w:p w14:paraId="59F83027"/>
        </w:tc>
        <w:tc>
          <w:tcPr>
            <w:tcW w:w="2340" w:type="dxa"/>
            <w:vAlign w:val="center"/>
          </w:tcPr>
          <w:p w14:paraId="67F6F65B">
            <w:pPr>
              <w:jc w:val="left"/>
            </w:pPr>
            <w:r>
              <w:rPr>
                <w:rFonts w:ascii="宋体" w:hAnsi="宋体" w:eastAsia="宋体" w:cs="宋体"/>
                <w:b w:val="0"/>
                <w:i w:val="0"/>
                <w:color w:val="000000"/>
                <w:sz w:val="14"/>
              </w:rPr>
              <w:t>二十三、其他支出</w:t>
            </w:r>
          </w:p>
        </w:tc>
        <w:tc>
          <w:tcPr>
            <w:tcW w:w="460" w:type="dxa"/>
            <w:vAlign w:val="center"/>
          </w:tcPr>
          <w:p w14:paraId="21563903">
            <w:pPr>
              <w:jc w:val="center"/>
            </w:pPr>
            <w:r>
              <w:rPr>
                <w:rFonts w:ascii="宋体" w:hAnsi="宋体" w:eastAsia="宋体" w:cs="宋体"/>
                <w:b w:val="0"/>
                <w:i w:val="0"/>
                <w:color w:val="000000"/>
                <w:sz w:val="14"/>
              </w:rPr>
              <w:t>54</w:t>
            </w:r>
          </w:p>
        </w:tc>
        <w:tc>
          <w:tcPr>
            <w:tcW w:w="1206" w:type="dxa"/>
            <w:vAlign w:val="center"/>
          </w:tcPr>
          <w:p w14:paraId="629D230D"/>
        </w:tc>
      </w:tr>
      <w:tr w14:paraId="2BC65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1E3282"/>
        </w:tc>
        <w:tc>
          <w:tcPr>
            <w:tcW w:w="460" w:type="dxa"/>
            <w:vAlign w:val="center"/>
          </w:tcPr>
          <w:p w14:paraId="7B32ABA6">
            <w:pPr>
              <w:jc w:val="center"/>
            </w:pPr>
            <w:r>
              <w:rPr>
                <w:rFonts w:ascii="宋体" w:hAnsi="宋体" w:eastAsia="宋体" w:cs="宋体"/>
                <w:b w:val="0"/>
                <w:i w:val="0"/>
                <w:color w:val="000000"/>
                <w:sz w:val="14"/>
              </w:rPr>
              <w:t>24</w:t>
            </w:r>
          </w:p>
        </w:tc>
        <w:tc>
          <w:tcPr>
            <w:tcW w:w="1220" w:type="dxa"/>
            <w:vAlign w:val="center"/>
          </w:tcPr>
          <w:p w14:paraId="4FE929B2"/>
        </w:tc>
        <w:tc>
          <w:tcPr>
            <w:tcW w:w="2340" w:type="dxa"/>
            <w:vAlign w:val="center"/>
          </w:tcPr>
          <w:p w14:paraId="537A5B79">
            <w:pPr>
              <w:jc w:val="left"/>
            </w:pPr>
            <w:r>
              <w:rPr>
                <w:rFonts w:ascii="宋体" w:hAnsi="宋体" w:eastAsia="宋体" w:cs="宋体"/>
                <w:b w:val="0"/>
                <w:i w:val="0"/>
                <w:color w:val="000000"/>
                <w:sz w:val="14"/>
              </w:rPr>
              <w:t>二十四、债务还本支出</w:t>
            </w:r>
          </w:p>
        </w:tc>
        <w:tc>
          <w:tcPr>
            <w:tcW w:w="460" w:type="dxa"/>
            <w:vAlign w:val="center"/>
          </w:tcPr>
          <w:p w14:paraId="4AA9D5D2">
            <w:pPr>
              <w:jc w:val="center"/>
            </w:pPr>
            <w:r>
              <w:rPr>
                <w:rFonts w:ascii="宋体" w:hAnsi="宋体" w:eastAsia="宋体" w:cs="宋体"/>
                <w:b w:val="0"/>
                <w:i w:val="0"/>
                <w:color w:val="000000"/>
                <w:sz w:val="14"/>
              </w:rPr>
              <w:t>55</w:t>
            </w:r>
          </w:p>
        </w:tc>
        <w:tc>
          <w:tcPr>
            <w:tcW w:w="1206" w:type="dxa"/>
            <w:vAlign w:val="center"/>
          </w:tcPr>
          <w:p w14:paraId="0D7EC4FA"/>
        </w:tc>
      </w:tr>
      <w:tr w14:paraId="1ADD4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5B8A7B"/>
        </w:tc>
        <w:tc>
          <w:tcPr>
            <w:tcW w:w="460" w:type="dxa"/>
            <w:vAlign w:val="center"/>
          </w:tcPr>
          <w:p w14:paraId="2E3264FB">
            <w:pPr>
              <w:jc w:val="center"/>
            </w:pPr>
            <w:r>
              <w:rPr>
                <w:rFonts w:ascii="宋体" w:hAnsi="宋体" w:eastAsia="宋体" w:cs="宋体"/>
                <w:b w:val="0"/>
                <w:i w:val="0"/>
                <w:color w:val="000000"/>
                <w:sz w:val="14"/>
              </w:rPr>
              <w:t>25</w:t>
            </w:r>
          </w:p>
        </w:tc>
        <w:tc>
          <w:tcPr>
            <w:tcW w:w="1220" w:type="dxa"/>
            <w:vAlign w:val="center"/>
          </w:tcPr>
          <w:p w14:paraId="2726AE56"/>
        </w:tc>
        <w:tc>
          <w:tcPr>
            <w:tcW w:w="2340" w:type="dxa"/>
            <w:vAlign w:val="center"/>
          </w:tcPr>
          <w:p w14:paraId="4268E8DB">
            <w:pPr>
              <w:jc w:val="left"/>
            </w:pPr>
            <w:r>
              <w:rPr>
                <w:rFonts w:ascii="宋体" w:hAnsi="宋体" w:eastAsia="宋体" w:cs="宋体"/>
                <w:b w:val="0"/>
                <w:i w:val="0"/>
                <w:color w:val="000000"/>
                <w:sz w:val="14"/>
              </w:rPr>
              <w:t>二十五、债务付息支出</w:t>
            </w:r>
          </w:p>
        </w:tc>
        <w:tc>
          <w:tcPr>
            <w:tcW w:w="460" w:type="dxa"/>
            <w:vAlign w:val="center"/>
          </w:tcPr>
          <w:p w14:paraId="22940749">
            <w:pPr>
              <w:jc w:val="center"/>
            </w:pPr>
            <w:r>
              <w:rPr>
                <w:rFonts w:ascii="宋体" w:hAnsi="宋体" w:eastAsia="宋体" w:cs="宋体"/>
                <w:b w:val="0"/>
                <w:i w:val="0"/>
                <w:color w:val="000000"/>
                <w:sz w:val="14"/>
              </w:rPr>
              <w:t>56</w:t>
            </w:r>
          </w:p>
        </w:tc>
        <w:tc>
          <w:tcPr>
            <w:tcW w:w="1206" w:type="dxa"/>
            <w:vAlign w:val="center"/>
          </w:tcPr>
          <w:p w14:paraId="6D2EF2CE"/>
        </w:tc>
      </w:tr>
      <w:tr w14:paraId="0EB67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0C4D31"/>
        </w:tc>
        <w:tc>
          <w:tcPr>
            <w:tcW w:w="460" w:type="dxa"/>
            <w:vAlign w:val="center"/>
          </w:tcPr>
          <w:p w14:paraId="3846ABE0">
            <w:pPr>
              <w:jc w:val="center"/>
            </w:pPr>
            <w:r>
              <w:rPr>
                <w:rFonts w:ascii="宋体" w:hAnsi="宋体" w:eastAsia="宋体" w:cs="宋体"/>
                <w:b w:val="0"/>
                <w:i w:val="0"/>
                <w:color w:val="000000"/>
                <w:sz w:val="14"/>
              </w:rPr>
              <w:t>26</w:t>
            </w:r>
          </w:p>
        </w:tc>
        <w:tc>
          <w:tcPr>
            <w:tcW w:w="1220" w:type="dxa"/>
            <w:vAlign w:val="center"/>
          </w:tcPr>
          <w:p w14:paraId="3EF83845"/>
        </w:tc>
        <w:tc>
          <w:tcPr>
            <w:tcW w:w="2340" w:type="dxa"/>
            <w:vAlign w:val="center"/>
          </w:tcPr>
          <w:p w14:paraId="46742D58">
            <w:pPr>
              <w:jc w:val="left"/>
            </w:pPr>
            <w:r>
              <w:rPr>
                <w:rFonts w:ascii="宋体" w:hAnsi="宋体" w:eastAsia="宋体" w:cs="宋体"/>
                <w:b w:val="0"/>
                <w:i w:val="0"/>
                <w:color w:val="000000"/>
                <w:sz w:val="14"/>
              </w:rPr>
              <w:t>二十六、抗疫特别国债安排的支出</w:t>
            </w:r>
          </w:p>
        </w:tc>
        <w:tc>
          <w:tcPr>
            <w:tcW w:w="460" w:type="dxa"/>
            <w:vAlign w:val="center"/>
          </w:tcPr>
          <w:p w14:paraId="39D1EE36">
            <w:pPr>
              <w:jc w:val="center"/>
            </w:pPr>
            <w:r>
              <w:rPr>
                <w:rFonts w:ascii="宋体" w:hAnsi="宋体" w:eastAsia="宋体" w:cs="宋体"/>
                <w:b w:val="0"/>
                <w:i w:val="0"/>
                <w:color w:val="000000"/>
                <w:sz w:val="14"/>
              </w:rPr>
              <w:t>57</w:t>
            </w:r>
          </w:p>
        </w:tc>
        <w:tc>
          <w:tcPr>
            <w:tcW w:w="1206" w:type="dxa"/>
            <w:vAlign w:val="center"/>
          </w:tcPr>
          <w:p w14:paraId="21B783AD"/>
        </w:tc>
      </w:tr>
      <w:tr w14:paraId="2A6FD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B09842">
            <w:pPr>
              <w:jc w:val="left"/>
            </w:pPr>
            <w:r>
              <w:rPr>
                <w:rFonts w:ascii="宋体" w:hAnsi="宋体" w:eastAsia="宋体" w:cs="宋体"/>
                <w:b w:val="0"/>
                <w:i w:val="0"/>
                <w:color w:val="000000"/>
                <w:sz w:val="14"/>
              </w:rPr>
              <w:t>本年收入合计</w:t>
            </w:r>
          </w:p>
        </w:tc>
        <w:tc>
          <w:tcPr>
            <w:tcW w:w="460" w:type="dxa"/>
            <w:vAlign w:val="center"/>
          </w:tcPr>
          <w:p w14:paraId="11D3C178">
            <w:pPr>
              <w:jc w:val="center"/>
            </w:pPr>
            <w:r>
              <w:rPr>
                <w:rFonts w:ascii="宋体" w:hAnsi="宋体" w:eastAsia="宋体" w:cs="宋体"/>
                <w:b w:val="0"/>
                <w:i w:val="0"/>
                <w:color w:val="000000"/>
                <w:sz w:val="14"/>
              </w:rPr>
              <w:t>27</w:t>
            </w:r>
          </w:p>
        </w:tc>
        <w:tc>
          <w:tcPr>
            <w:tcW w:w="1220" w:type="dxa"/>
            <w:vAlign w:val="center"/>
          </w:tcPr>
          <w:p w14:paraId="5A91E017">
            <w:pPr>
              <w:jc w:val="right"/>
            </w:pPr>
            <w:r>
              <w:rPr>
                <w:rFonts w:ascii="宋体" w:hAnsi="宋体" w:eastAsia="宋体" w:cs="宋体"/>
                <w:b w:val="0"/>
                <w:i w:val="0"/>
                <w:color w:val="000000"/>
                <w:sz w:val="14"/>
              </w:rPr>
              <w:t>2,193.76</w:t>
            </w:r>
          </w:p>
        </w:tc>
        <w:tc>
          <w:tcPr>
            <w:tcW w:w="2340" w:type="dxa"/>
            <w:vAlign w:val="center"/>
          </w:tcPr>
          <w:p w14:paraId="70FE7057">
            <w:pPr>
              <w:jc w:val="left"/>
            </w:pPr>
            <w:r>
              <w:rPr>
                <w:rFonts w:ascii="宋体" w:hAnsi="宋体" w:eastAsia="宋体" w:cs="宋体"/>
                <w:b w:val="0"/>
                <w:i w:val="0"/>
                <w:color w:val="000000"/>
                <w:sz w:val="14"/>
              </w:rPr>
              <w:t>本年支出合计</w:t>
            </w:r>
          </w:p>
        </w:tc>
        <w:tc>
          <w:tcPr>
            <w:tcW w:w="460" w:type="dxa"/>
            <w:vAlign w:val="center"/>
          </w:tcPr>
          <w:p w14:paraId="323BACD7">
            <w:pPr>
              <w:jc w:val="center"/>
            </w:pPr>
            <w:r>
              <w:rPr>
                <w:rFonts w:ascii="宋体" w:hAnsi="宋体" w:eastAsia="宋体" w:cs="宋体"/>
                <w:b w:val="0"/>
                <w:i w:val="0"/>
                <w:color w:val="000000"/>
                <w:sz w:val="14"/>
              </w:rPr>
              <w:t>58</w:t>
            </w:r>
          </w:p>
        </w:tc>
        <w:tc>
          <w:tcPr>
            <w:tcW w:w="1206" w:type="dxa"/>
            <w:vAlign w:val="center"/>
          </w:tcPr>
          <w:p w14:paraId="2BEF97B1">
            <w:pPr>
              <w:jc w:val="right"/>
            </w:pPr>
            <w:r>
              <w:rPr>
                <w:rFonts w:ascii="宋体" w:hAnsi="宋体" w:eastAsia="宋体" w:cs="宋体"/>
                <w:b w:val="0"/>
                <w:i w:val="0"/>
                <w:color w:val="000000"/>
                <w:sz w:val="14"/>
              </w:rPr>
              <w:t>2,193.76</w:t>
            </w:r>
          </w:p>
        </w:tc>
      </w:tr>
      <w:tr w14:paraId="48B19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4DBAB5">
            <w:pPr>
              <w:jc w:val="left"/>
            </w:pPr>
            <w:r>
              <w:rPr>
                <w:rFonts w:ascii="宋体" w:hAnsi="宋体" w:eastAsia="宋体" w:cs="宋体"/>
                <w:b w:val="0"/>
                <w:i w:val="0"/>
                <w:color w:val="000000"/>
                <w:sz w:val="14"/>
              </w:rPr>
              <w:t xml:space="preserve">  使用非财政拨款结余</w:t>
            </w:r>
          </w:p>
        </w:tc>
        <w:tc>
          <w:tcPr>
            <w:tcW w:w="460" w:type="dxa"/>
            <w:vAlign w:val="center"/>
          </w:tcPr>
          <w:p w14:paraId="02485F08">
            <w:pPr>
              <w:jc w:val="center"/>
            </w:pPr>
            <w:r>
              <w:rPr>
                <w:rFonts w:ascii="宋体" w:hAnsi="宋体" w:eastAsia="宋体" w:cs="宋体"/>
                <w:b w:val="0"/>
                <w:i w:val="0"/>
                <w:color w:val="000000"/>
                <w:sz w:val="14"/>
              </w:rPr>
              <w:t>28</w:t>
            </w:r>
          </w:p>
        </w:tc>
        <w:tc>
          <w:tcPr>
            <w:tcW w:w="1220" w:type="dxa"/>
            <w:vAlign w:val="center"/>
          </w:tcPr>
          <w:p w14:paraId="6BB11F73"/>
        </w:tc>
        <w:tc>
          <w:tcPr>
            <w:tcW w:w="2340" w:type="dxa"/>
            <w:vAlign w:val="center"/>
          </w:tcPr>
          <w:p w14:paraId="4B1BB3CB">
            <w:pPr>
              <w:jc w:val="left"/>
            </w:pPr>
            <w:r>
              <w:rPr>
                <w:rFonts w:ascii="宋体" w:hAnsi="宋体" w:eastAsia="宋体" w:cs="宋体"/>
                <w:b w:val="0"/>
                <w:i w:val="0"/>
                <w:color w:val="000000"/>
                <w:sz w:val="14"/>
              </w:rPr>
              <w:t xml:space="preserve">  结余分配                 </w:t>
            </w:r>
          </w:p>
        </w:tc>
        <w:tc>
          <w:tcPr>
            <w:tcW w:w="460" w:type="dxa"/>
            <w:vAlign w:val="center"/>
          </w:tcPr>
          <w:p w14:paraId="33987E0B">
            <w:pPr>
              <w:jc w:val="center"/>
            </w:pPr>
            <w:r>
              <w:rPr>
                <w:rFonts w:ascii="宋体" w:hAnsi="宋体" w:eastAsia="宋体" w:cs="宋体"/>
                <w:b w:val="0"/>
                <w:i w:val="0"/>
                <w:color w:val="000000"/>
                <w:sz w:val="14"/>
              </w:rPr>
              <w:t>59</w:t>
            </w:r>
          </w:p>
        </w:tc>
        <w:tc>
          <w:tcPr>
            <w:tcW w:w="1206" w:type="dxa"/>
            <w:vAlign w:val="center"/>
          </w:tcPr>
          <w:p w14:paraId="116DA9B3"/>
        </w:tc>
      </w:tr>
      <w:tr w14:paraId="1CFAC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414A4E">
            <w:pPr>
              <w:jc w:val="left"/>
            </w:pPr>
            <w:r>
              <w:rPr>
                <w:rFonts w:ascii="宋体" w:hAnsi="宋体" w:eastAsia="宋体" w:cs="宋体"/>
                <w:b w:val="0"/>
                <w:i w:val="0"/>
                <w:color w:val="000000"/>
                <w:sz w:val="14"/>
              </w:rPr>
              <w:t xml:space="preserve">  年初结转和结余</w:t>
            </w:r>
          </w:p>
        </w:tc>
        <w:tc>
          <w:tcPr>
            <w:tcW w:w="460" w:type="dxa"/>
            <w:vAlign w:val="center"/>
          </w:tcPr>
          <w:p w14:paraId="7A00D057">
            <w:pPr>
              <w:jc w:val="center"/>
            </w:pPr>
            <w:r>
              <w:rPr>
                <w:rFonts w:ascii="宋体" w:hAnsi="宋体" w:eastAsia="宋体" w:cs="宋体"/>
                <w:b w:val="0"/>
                <w:i w:val="0"/>
                <w:color w:val="000000"/>
                <w:sz w:val="14"/>
              </w:rPr>
              <w:t>29</w:t>
            </w:r>
          </w:p>
        </w:tc>
        <w:tc>
          <w:tcPr>
            <w:tcW w:w="1220" w:type="dxa"/>
            <w:vAlign w:val="center"/>
          </w:tcPr>
          <w:p w14:paraId="5605E93E"/>
        </w:tc>
        <w:tc>
          <w:tcPr>
            <w:tcW w:w="2340" w:type="dxa"/>
            <w:vAlign w:val="center"/>
          </w:tcPr>
          <w:p w14:paraId="5F4C3D2E">
            <w:pPr>
              <w:jc w:val="left"/>
            </w:pPr>
            <w:r>
              <w:rPr>
                <w:rFonts w:ascii="宋体" w:hAnsi="宋体" w:eastAsia="宋体" w:cs="宋体"/>
                <w:b w:val="0"/>
                <w:i w:val="0"/>
                <w:color w:val="000000"/>
                <w:sz w:val="14"/>
              </w:rPr>
              <w:t xml:space="preserve">  年末结转和结余                                </w:t>
            </w:r>
          </w:p>
        </w:tc>
        <w:tc>
          <w:tcPr>
            <w:tcW w:w="460" w:type="dxa"/>
            <w:vAlign w:val="center"/>
          </w:tcPr>
          <w:p w14:paraId="68FB2E62">
            <w:pPr>
              <w:jc w:val="center"/>
            </w:pPr>
            <w:r>
              <w:rPr>
                <w:rFonts w:ascii="宋体" w:hAnsi="宋体" w:eastAsia="宋体" w:cs="宋体"/>
                <w:b w:val="0"/>
                <w:i w:val="0"/>
                <w:color w:val="000000"/>
                <w:sz w:val="14"/>
              </w:rPr>
              <w:t>60</w:t>
            </w:r>
          </w:p>
        </w:tc>
        <w:tc>
          <w:tcPr>
            <w:tcW w:w="1206" w:type="dxa"/>
            <w:vAlign w:val="center"/>
          </w:tcPr>
          <w:p w14:paraId="11F0DB17"/>
        </w:tc>
      </w:tr>
      <w:tr w14:paraId="49361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C10E84"/>
        </w:tc>
        <w:tc>
          <w:tcPr>
            <w:tcW w:w="460" w:type="dxa"/>
            <w:vAlign w:val="center"/>
          </w:tcPr>
          <w:p w14:paraId="1CFF78B8">
            <w:pPr>
              <w:jc w:val="center"/>
            </w:pPr>
            <w:r>
              <w:rPr>
                <w:rFonts w:ascii="宋体" w:hAnsi="宋体" w:eastAsia="宋体" w:cs="宋体"/>
                <w:b w:val="0"/>
                <w:i w:val="0"/>
                <w:color w:val="000000"/>
                <w:sz w:val="14"/>
              </w:rPr>
              <w:t>30</w:t>
            </w:r>
          </w:p>
        </w:tc>
        <w:tc>
          <w:tcPr>
            <w:tcW w:w="1220" w:type="dxa"/>
            <w:vAlign w:val="center"/>
          </w:tcPr>
          <w:p w14:paraId="62EF6154"/>
        </w:tc>
        <w:tc>
          <w:tcPr>
            <w:tcW w:w="2340" w:type="dxa"/>
            <w:vAlign w:val="center"/>
          </w:tcPr>
          <w:p w14:paraId="32F829E5"/>
        </w:tc>
        <w:tc>
          <w:tcPr>
            <w:tcW w:w="460" w:type="dxa"/>
            <w:vAlign w:val="center"/>
          </w:tcPr>
          <w:p w14:paraId="1A7E5B01">
            <w:pPr>
              <w:jc w:val="center"/>
            </w:pPr>
            <w:r>
              <w:rPr>
                <w:rFonts w:ascii="宋体" w:hAnsi="宋体" w:eastAsia="宋体" w:cs="宋体"/>
                <w:b w:val="0"/>
                <w:i w:val="0"/>
                <w:color w:val="000000"/>
                <w:sz w:val="14"/>
              </w:rPr>
              <w:t>61</w:t>
            </w:r>
          </w:p>
        </w:tc>
        <w:tc>
          <w:tcPr>
            <w:tcW w:w="1206" w:type="dxa"/>
            <w:vAlign w:val="center"/>
          </w:tcPr>
          <w:p w14:paraId="2DA84517"/>
        </w:tc>
      </w:tr>
      <w:tr w14:paraId="4735E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03B896">
            <w:pPr>
              <w:jc w:val="center"/>
            </w:pPr>
            <w:r>
              <w:rPr>
                <w:rFonts w:ascii="宋体" w:hAnsi="宋体" w:eastAsia="宋体" w:cs="宋体"/>
                <w:b/>
                <w:i w:val="0"/>
                <w:color w:val="000000"/>
                <w:sz w:val="14"/>
              </w:rPr>
              <w:t>总计</w:t>
            </w:r>
          </w:p>
        </w:tc>
        <w:tc>
          <w:tcPr>
            <w:tcW w:w="460" w:type="dxa"/>
            <w:vAlign w:val="center"/>
          </w:tcPr>
          <w:p w14:paraId="1AC541EE">
            <w:pPr>
              <w:jc w:val="center"/>
            </w:pPr>
            <w:r>
              <w:rPr>
                <w:rFonts w:ascii="宋体" w:hAnsi="宋体" w:eastAsia="宋体" w:cs="宋体"/>
                <w:b w:val="0"/>
                <w:i w:val="0"/>
                <w:color w:val="000000"/>
                <w:sz w:val="14"/>
              </w:rPr>
              <w:t>31</w:t>
            </w:r>
          </w:p>
        </w:tc>
        <w:tc>
          <w:tcPr>
            <w:tcW w:w="1220" w:type="dxa"/>
            <w:vAlign w:val="center"/>
          </w:tcPr>
          <w:p w14:paraId="09A60B5D">
            <w:pPr>
              <w:jc w:val="right"/>
            </w:pPr>
            <w:r>
              <w:rPr>
                <w:rFonts w:ascii="宋体" w:hAnsi="宋体" w:eastAsia="宋体" w:cs="宋体"/>
                <w:b w:val="0"/>
                <w:i w:val="0"/>
                <w:color w:val="000000"/>
                <w:sz w:val="14"/>
              </w:rPr>
              <w:t>2,193.76</w:t>
            </w:r>
          </w:p>
        </w:tc>
        <w:tc>
          <w:tcPr>
            <w:tcW w:w="2340" w:type="dxa"/>
            <w:vAlign w:val="center"/>
          </w:tcPr>
          <w:p w14:paraId="719E53A7">
            <w:pPr>
              <w:jc w:val="center"/>
            </w:pPr>
            <w:r>
              <w:rPr>
                <w:rFonts w:ascii="宋体" w:hAnsi="宋体" w:eastAsia="宋体" w:cs="宋体"/>
                <w:b/>
                <w:i w:val="0"/>
                <w:color w:val="000000"/>
                <w:sz w:val="14"/>
              </w:rPr>
              <w:t>总计</w:t>
            </w:r>
          </w:p>
        </w:tc>
        <w:tc>
          <w:tcPr>
            <w:tcW w:w="460" w:type="dxa"/>
            <w:vAlign w:val="center"/>
          </w:tcPr>
          <w:p w14:paraId="19BE9555">
            <w:pPr>
              <w:jc w:val="center"/>
            </w:pPr>
            <w:r>
              <w:rPr>
                <w:rFonts w:ascii="宋体" w:hAnsi="宋体" w:eastAsia="宋体" w:cs="宋体"/>
                <w:b w:val="0"/>
                <w:i w:val="0"/>
                <w:color w:val="000000"/>
                <w:sz w:val="14"/>
              </w:rPr>
              <w:t>62</w:t>
            </w:r>
          </w:p>
        </w:tc>
        <w:tc>
          <w:tcPr>
            <w:tcW w:w="1206" w:type="dxa"/>
            <w:vAlign w:val="center"/>
          </w:tcPr>
          <w:p w14:paraId="7FC0FF9C">
            <w:pPr>
              <w:jc w:val="right"/>
            </w:pPr>
            <w:r>
              <w:rPr>
                <w:rFonts w:ascii="宋体" w:hAnsi="宋体" w:eastAsia="宋体" w:cs="宋体"/>
                <w:b w:val="0"/>
                <w:i w:val="0"/>
                <w:color w:val="000000"/>
                <w:sz w:val="14"/>
              </w:rPr>
              <w:t>2,193.76</w:t>
            </w:r>
          </w:p>
        </w:tc>
      </w:tr>
      <w:tr w14:paraId="23D65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C98E44C">
            <w:pPr>
              <w:jc w:val="left"/>
            </w:pPr>
            <w:r>
              <w:rPr>
                <w:rFonts w:ascii="宋体" w:hAnsi="宋体" w:eastAsia="宋体" w:cs="宋体"/>
                <w:b w:val="0"/>
                <w:i w:val="0"/>
                <w:color w:val="000000"/>
                <w:sz w:val="14"/>
              </w:rPr>
              <w:t>注：本套报表金额单位转换时可能存在尾数误差。</w:t>
            </w:r>
          </w:p>
        </w:tc>
      </w:tr>
    </w:tbl>
    <w:p w14:paraId="7E90EA57">
      <w:pPr>
        <w:snapToGrid w:val="0"/>
        <w:spacing w:before="200" w:after="200" w:line="200" w:lineRule="auto"/>
      </w:pPr>
      <w:r>
        <w:rPr>
          <w:sz w:val="8"/>
        </w:rPr>
        <w:t xml:space="preserve"> </w:t>
      </w:r>
    </w:p>
    <w:p w14:paraId="5BEEF5C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EC07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05BAA40">
            <w:pPr>
              <w:jc w:val="right"/>
            </w:pPr>
            <w:r>
              <w:rPr>
                <w:rFonts w:ascii="宋体" w:hAnsi="宋体" w:eastAsia="宋体" w:cs="宋体"/>
                <w:sz w:val="20"/>
              </w:rPr>
              <w:t>公开02表</w:t>
            </w:r>
          </w:p>
        </w:tc>
      </w:tr>
      <w:tr w14:paraId="133621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2D1AB7">
            <w:pPr>
              <w:jc w:val="left"/>
            </w:pPr>
            <w:r>
              <w:rPr>
                <w:rFonts w:ascii="宋体" w:hAnsi="宋体" w:eastAsia="宋体" w:cs="宋体"/>
                <w:sz w:val="20"/>
              </w:rPr>
              <w:t>部门：新余市渝水区机关事务管理中心</w:t>
            </w:r>
          </w:p>
        </w:tc>
        <w:tc>
          <w:tcPr>
            <w:tcW w:w="2000" w:type="dxa"/>
          </w:tcPr>
          <w:p w14:paraId="6300FAB0">
            <w:pPr>
              <w:jc w:val="center"/>
            </w:pPr>
            <w:r>
              <w:rPr>
                <w:rFonts w:ascii="宋体" w:hAnsi="宋体" w:eastAsia="宋体" w:cs="宋体"/>
                <w:sz w:val="20"/>
              </w:rPr>
              <w:t>2023年度</w:t>
            </w:r>
          </w:p>
        </w:tc>
        <w:tc>
          <w:tcPr>
            <w:tcW w:w="3153" w:type="dxa"/>
          </w:tcPr>
          <w:p w14:paraId="1BA6B831">
            <w:pPr>
              <w:jc w:val="right"/>
            </w:pPr>
            <w:r>
              <w:rPr>
                <w:rFonts w:ascii="宋体" w:hAnsi="宋体" w:eastAsia="宋体" w:cs="宋体"/>
                <w:sz w:val="20"/>
              </w:rPr>
              <w:t>金额单位：万元</w:t>
            </w:r>
          </w:p>
        </w:tc>
      </w:tr>
    </w:tbl>
    <w:p w14:paraId="653A486C">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5993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008855E">
            <w:pPr>
              <w:jc w:val="center"/>
            </w:pPr>
            <w:r>
              <w:rPr>
                <w:rFonts w:ascii="宋体" w:hAnsi="宋体" w:eastAsia="宋体" w:cs="宋体"/>
                <w:b w:val="0"/>
                <w:i w:val="0"/>
                <w:color w:val="000000"/>
                <w:sz w:val="9"/>
              </w:rPr>
              <w:t>项    目</w:t>
            </w:r>
          </w:p>
        </w:tc>
        <w:tc>
          <w:tcPr>
            <w:tcW w:w="860" w:type="dxa"/>
            <w:vMerge w:val="restart"/>
            <w:vAlign w:val="center"/>
          </w:tcPr>
          <w:p w14:paraId="51C63963">
            <w:pPr>
              <w:jc w:val="center"/>
            </w:pPr>
            <w:r>
              <w:rPr>
                <w:rFonts w:ascii="宋体" w:hAnsi="宋体" w:eastAsia="宋体" w:cs="宋体"/>
                <w:b w:val="0"/>
                <w:i w:val="0"/>
                <w:color w:val="000000"/>
                <w:sz w:val="9"/>
              </w:rPr>
              <w:t>本年收入合计</w:t>
            </w:r>
          </w:p>
        </w:tc>
        <w:tc>
          <w:tcPr>
            <w:tcW w:w="900" w:type="dxa"/>
            <w:vMerge w:val="restart"/>
            <w:vAlign w:val="center"/>
          </w:tcPr>
          <w:p w14:paraId="740ADA14">
            <w:pPr>
              <w:jc w:val="center"/>
            </w:pPr>
            <w:r>
              <w:rPr>
                <w:rFonts w:ascii="宋体" w:hAnsi="宋体" w:eastAsia="宋体" w:cs="宋体"/>
                <w:b w:val="0"/>
                <w:i w:val="0"/>
                <w:color w:val="000000"/>
                <w:sz w:val="9"/>
              </w:rPr>
              <w:t>财政拨款收入</w:t>
            </w:r>
          </w:p>
        </w:tc>
        <w:tc>
          <w:tcPr>
            <w:tcW w:w="880" w:type="dxa"/>
            <w:vMerge w:val="restart"/>
            <w:vAlign w:val="center"/>
          </w:tcPr>
          <w:p w14:paraId="71501A2B">
            <w:pPr>
              <w:jc w:val="center"/>
            </w:pPr>
            <w:r>
              <w:rPr>
                <w:rFonts w:ascii="宋体" w:hAnsi="宋体" w:eastAsia="宋体" w:cs="宋体"/>
                <w:b w:val="0"/>
                <w:i w:val="0"/>
                <w:color w:val="000000"/>
                <w:sz w:val="9"/>
              </w:rPr>
              <w:t>上级补助收入</w:t>
            </w:r>
          </w:p>
        </w:tc>
        <w:tc>
          <w:tcPr>
            <w:tcW w:w="880" w:type="dxa"/>
            <w:vMerge w:val="restart"/>
            <w:vAlign w:val="center"/>
          </w:tcPr>
          <w:p w14:paraId="3D0EA11C">
            <w:pPr>
              <w:jc w:val="center"/>
            </w:pPr>
            <w:r>
              <w:rPr>
                <w:rFonts w:ascii="宋体" w:hAnsi="宋体" w:eastAsia="宋体" w:cs="宋体"/>
                <w:b w:val="0"/>
                <w:i w:val="0"/>
                <w:color w:val="000000"/>
                <w:sz w:val="9"/>
              </w:rPr>
              <w:t>事业收入</w:t>
            </w:r>
          </w:p>
        </w:tc>
        <w:tc>
          <w:tcPr>
            <w:tcW w:w="900" w:type="dxa"/>
            <w:vMerge w:val="restart"/>
            <w:vAlign w:val="center"/>
          </w:tcPr>
          <w:p w14:paraId="2CC961DD">
            <w:pPr>
              <w:jc w:val="center"/>
            </w:pPr>
            <w:r>
              <w:rPr>
                <w:rFonts w:ascii="宋体" w:hAnsi="宋体" w:eastAsia="宋体" w:cs="宋体"/>
                <w:b w:val="0"/>
                <w:i w:val="0"/>
                <w:color w:val="000000"/>
                <w:sz w:val="9"/>
              </w:rPr>
              <w:t>经营收入</w:t>
            </w:r>
          </w:p>
        </w:tc>
        <w:tc>
          <w:tcPr>
            <w:tcW w:w="880" w:type="dxa"/>
            <w:vMerge w:val="restart"/>
            <w:vAlign w:val="center"/>
          </w:tcPr>
          <w:p w14:paraId="07B096F9">
            <w:pPr>
              <w:jc w:val="center"/>
            </w:pPr>
            <w:r>
              <w:rPr>
                <w:rFonts w:ascii="宋体" w:hAnsi="宋体" w:eastAsia="宋体" w:cs="宋体"/>
                <w:b w:val="0"/>
                <w:i w:val="0"/>
                <w:color w:val="000000"/>
                <w:sz w:val="9"/>
              </w:rPr>
              <w:t>附属单位上缴收入</w:t>
            </w:r>
          </w:p>
        </w:tc>
        <w:tc>
          <w:tcPr>
            <w:tcW w:w="986" w:type="dxa"/>
            <w:vMerge w:val="restart"/>
            <w:vAlign w:val="center"/>
          </w:tcPr>
          <w:p w14:paraId="24F52367">
            <w:pPr>
              <w:jc w:val="center"/>
            </w:pPr>
            <w:r>
              <w:rPr>
                <w:rFonts w:ascii="宋体" w:hAnsi="宋体" w:eastAsia="宋体" w:cs="宋体"/>
                <w:b w:val="0"/>
                <w:i w:val="0"/>
                <w:color w:val="000000"/>
                <w:sz w:val="9"/>
              </w:rPr>
              <w:t>其他收入</w:t>
            </w:r>
          </w:p>
        </w:tc>
      </w:tr>
      <w:tr w14:paraId="2D397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61DB7B9">
            <w:pPr>
              <w:jc w:val="center"/>
            </w:pPr>
            <w:r>
              <w:rPr>
                <w:rFonts w:ascii="宋体" w:hAnsi="宋体" w:eastAsia="宋体" w:cs="宋体"/>
                <w:b w:val="0"/>
                <w:i w:val="0"/>
                <w:color w:val="000000"/>
                <w:sz w:val="9"/>
              </w:rPr>
              <w:t>支出功能分类科目编码</w:t>
            </w:r>
          </w:p>
        </w:tc>
        <w:tc>
          <w:tcPr>
            <w:tcW w:w="1420" w:type="dxa"/>
            <w:vMerge w:val="restart"/>
            <w:vAlign w:val="center"/>
          </w:tcPr>
          <w:p w14:paraId="24257FE2">
            <w:pPr>
              <w:jc w:val="center"/>
            </w:pPr>
            <w:r>
              <w:rPr>
                <w:rFonts w:ascii="宋体" w:hAnsi="宋体" w:eastAsia="宋体" w:cs="宋体"/>
                <w:b w:val="0"/>
                <w:i w:val="0"/>
                <w:color w:val="000000"/>
                <w:sz w:val="9"/>
              </w:rPr>
              <w:t>科目名称</w:t>
            </w:r>
          </w:p>
        </w:tc>
        <w:tc>
          <w:tcPr>
            <w:tcW w:w="860" w:type="dxa"/>
            <w:vMerge w:val="continue"/>
            <w:vAlign w:val="center"/>
          </w:tcPr>
          <w:p w14:paraId="0A38B235"/>
        </w:tc>
        <w:tc>
          <w:tcPr>
            <w:tcW w:w="900" w:type="dxa"/>
            <w:vMerge w:val="continue"/>
            <w:vAlign w:val="center"/>
          </w:tcPr>
          <w:p w14:paraId="02248D63"/>
        </w:tc>
        <w:tc>
          <w:tcPr>
            <w:tcW w:w="880" w:type="dxa"/>
            <w:vMerge w:val="continue"/>
            <w:vAlign w:val="center"/>
          </w:tcPr>
          <w:p w14:paraId="30E5FD1C"/>
        </w:tc>
        <w:tc>
          <w:tcPr>
            <w:tcW w:w="880" w:type="dxa"/>
            <w:vMerge w:val="continue"/>
            <w:vAlign w:val="center"/>
          </w:tcPr>
          <w:p w14:paraId="3FDBFC11"/>
        </w:tc>
        <w:tc>
          <w:tcPr>
            <w:tcW w:w="900" w:type="dxa"/>
            <w:vMerge w:val="continue"/>
            <w:vAlign w:val="center"/>
          </w:tcPr>
          <w:p w14:paraId="20F052F7"/>
        </w:tc>
        <w:tc>
          <w:tcPr>
            <w:tcW w:w="880" w:type="dxa"/>
            <w:vMerge w:val="continue"/>
            <w:vAlign w:val="center"/>
          </w:tcPr>
          <w:p w14:paraId="660E2793"/>
        </w:tc>
        <w:tc>
          <w:tcPr>
            <w:tcW w:w="986" w:type="dxa"/>
            <w:vMerge w:val="continue"/>
            <w:vAlign w:val="center"/>
          </w:tcPr>
          <w:p w14:paraId="679CBB4D"/>
        </w:tc>
      </w:tr>
      <w:tr w14:paraId="2F097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EA38A7F"/>
        </w:tc>
        <w:tc>
          <w:tcPr>
            <w:tcW w:w="1420" w:type="dxa"/>
            <w:vMerge w:val="continue"/>
            <w:vAlign w:val="center"/>
          </w:tcPr>
          <w:p w14:paraId="45D77D6C"/>
        </w:tc>
        <w:tc>
          <w:tcPr>
            <w:tcW w:w="860" w:type="dxa"/>
            <w:vMerge w:val="continue"/>
            <w:vAlign w:val="center"/>
          </w:tcPr>
          <w:p w14:paraId="078D21E3"/>
        </w:tc>
        <w:tc>
          <w:tcPr>
            <w:tcW w:w="900" w:type="dxa"/>
            <w:vMerge w:val="continue"/>
            <w:vAlign w:val="center"/>
          </w:tcPr>
          <w:p w14:paraId="1E3B7711"/>
        </w:tc>
        <w:tc>
          <w:tcPr>
            <w:tcW w:w="880" w:type="dxa"/>
            <w:vMerge w:val="continue"/>
            <w:vAlign w:val="center"/>
          </w:tcPr>
          <w:p w14:paraId="1A583140"/>
        </w:tc>
        <w:tc>
          <w:tcPr>
            <w:tcW w:w="880" w:type="dxa"/>
            <w:vMerge w:val="continue"/>
            <w:vAlign w:val="center"/>
          </w:tcPr>
          <w:p w14:paraId="7BC12DD6"/>
        </w:tc>
        <w:tc>
          <w:tcPr>
            <w:tcW w:w="900" w:type="dxa"/>
            <w:vMerge w:val="continue"/>
            <w:vAlign w:val="center"/>
          </w:tcPr>
          <w:p w14:paraId="16BAE929"/>
        </w:tc>
        <w:tc>
          <w:tcPr>
            <w:tcW w:w="880" w:type="dxa"/>
            <w:vMerge w:val="continue"/>
            <w:vAlign w:val="center"/>
          </w:tcPr>
          <w:p w14:paraId="52BA2929"/>
        </w:tc>
        <w:tc>
          <w:tcPr>
            <w:tcW w:w="986" w:type="dxa"/>
            <w:vMerge w:val="continue"/>
            <w:vAlign w:val="center"/>
          </w:tcPr>
          <w:p w14:paraId="119E47A7"/>
        </w:tc>
      </w:tr>
      <w:tr w14:paraId="4E4F3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D6796EC"/>
        </w:tc>
        <w:tc>
          <w:tcPr>
            <w:tcW w:w="1420" w:type="dxa"/>
            <w:vMerge w:val="continue"/>
            <w:vAlign w:val="center"/>
          </w:tcPr>
          <w:p w14:paraId="24BF014D"/>
        </w:tc>
        <w:tc>
          <w:tcPr>
            <w:tcW w:w="860" w:type="dxa"/>
            <w:vMerge w:val="continue"/>
            <w:vAlign w:val="center"/>
          </w:tcPr>
          <w:p w14:paraId="1C057207"/>
        </w:tc>
        <w:tc>
          <w:tcPr>
            <w:tcW w:w="900" w:type="dxa"/>
            <w:vMerge w:val="continue"/>
            <w:vAlign w:val="center"/>
          </w:tcPr>
          <w:p w14:paraId="24AFD780"/>
        </w:tc>
        <w:tc>
          <w:tcPr>
            <w:tcW w:w="880" w:type="dxa"/>
            <w:vMerge w:val="continue"/>
            <w:vAlign w:val="center"/>
          </w:tcPr>
          <w:p w14:paraId="0943F3A6"/>
        </w:tc>
        <w:tc>
          <w:tcPr>
            <w:tcW w:w="880" w:type="dxa"/>
            <w:vMerge w:val="continue"/>
            <w:vAlign w:val="center"/>
          </w:tcPr>
          <w:p w14:paraId="5A7557BA"/>
        </w:tc>
        <w:tc>
          <w:tcPr>
            <w:tcW w:w="900" w:type="dxa"/>
            <w:vMerge w:val="continue"/>
            <w:vAlign w:val="center"/>
          </w:tcPr>
          <w:p w14:paraId="2E938488"/>
        </w:tc>
        <w:tc>
          <w:tcPr>
            <w:tcW w:w="880" w:type="dxa"/>
            <w:vMerge w:val="continue"/>
            <w:vAlign w:val="center"/>
          </w:tcPr>
          <w:p w14:paraId="6F4411D0"/>
        </w:tc>
        <w:tc>
          <w:tcPr>
            <w:tcW w:w="986" w:type="dxa"/>
            <w:vMerge w:val="continue"/>
            <w:vAlign w:val="center"/>
          </w:tcPr>
          <w:p w14:paraId="0140A0B2"/>
        </w:tc>
      </w:tr>
      <w:tr w14:paraId="626D2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CCAC4F1">
            <w:pPr>
              <w:jc w:val="center"/>
            </w:pPr>
            <w:r>
              <w:rPr>
                <w:rFonts w:ascii="宋体" w:hAnsi="宋体" w:eastAsia="宋体" w:cs="宋体"/>
                <w:b w:val="0"/>
                <w:i w:val="0"/>
                <w:color w:val="000000"/>
                <w:sz w:val="9"/>
              </w:rPr>
              <w:t>类</w:t>
            </w:r>
          </w:p>
        </w:tc>
        <w:tc>
          <w:tcPr>
            <w:tcW w:w="220" w:type="dxa"/>
            <w:vMerge w:val="restart"/>
            <w:vAlign w:val="center"/>
          </w:tcPr>
          <w:p w14:paraId="3FB73911">
            <w:pPr>
              <w:jc w:val="center"/>
            </w:pPr>
            <w:r>
              <w:rPr>
                <w:rFonts w:ascii="宋体" w:hAnsi="宋体" w:eastAsia="宋体" w:cs="宋体"/>
                <w:b w:val="0"/>
                <w:i w:val="0"/>
                <w:color w:val="000000"/>
                <w:sz w:val="9"/>
              </w:rPr>
              <w:t>款</w:t>
            </w:r>
          </w:p>
        </w:tc>
        <w:tc>
          <w:tcPr>
            <w:tcW w:w="200" w:type="dxa"/>
            <w:vMerge w:val="restart"/>
            <w:vAlign w:val="center"/>
          </w:tcPr>
          <w:p w14:paraId="50543202">
            <w:pPr>
              <w:jc w:val="center"/>
            </w:pPr>
            <w:r>
              <w:rPr>
                <w:rFonts w:ascii="宋体" w:hAnsi="宋体" w:eastAsia="宋体" w:cs="宋体"/>
                <w:b w:val="0"/>
                <w:i w:val="0"/>
                <w:color w:val="000000"/>
                <w:sz w:val="9"/>
              </w:rPr>
              <w:t>项</w:t>
            </w:r>
          </w:p>
        </w:tc>
        <w:tc>
          <w:tcPr>
            <w:tcW w:w="1420" w:type="dxa"/>
            <w:vAlign w:val="center"/>
          </w:tcPr>
          <w:p w14:paraId="2E9587DA">
            <w:pPr>
              <w:jc w:val="center"/>
            </w:pPr>
            <w:r>
              <w:rPr>
                <w:rFonts w:ascii="宋体" w:hAnsi="宋体" w:eastAsia="宋体" w:cs="宋体"/>
                <w:b w:val="0"/>
                <w:i w:val="0"/>
                <w:color w:val="000000"/>
                <w:sz w:val="9"/>
              </w:rPr>
              <w:t>栏次</w:t>
            </w:r>
          </w:p>
        </w:tc>
        <w:tc>
          <w:tcPr>
            <w:tcW w:w="860" w:type="dxa"/>
            <w:vAlign w:val="center"/>
          </w:tcPr>
          <w:p w14:paraId="5D0A2486">
            <w:pPr>
              <w:jc w:val="center"/>
            </w:pPr>
            <w:r>
              <w:rPr>
                <w:rFonts w:ascii="宋体" w:hAnsi="宋体" w:eastAsia="宋体" w:cs="宋体"/>
                <w:b w:val="0"/>
                <w:i w:val="0"/>
                <w:color w:val="000000"/>
                <w:sz w:val="9"/>
              </w:rPr>
              <w:t>1</w:t>
            </w:r>
          </w:p>
        </w:tc>
        <w:tc>
          <w:tcPr>
            <w:tcW w:w="900" w:type="dxa"/>
            <w:vAlign w:val="center"/>
          </w:tcPr>
          <w:p w14:paraId="3A2698FC">
            <w:pPr>
              <w:jc w:val="center"/>
            </w:pPr>
            <w:r>
              <w:rPr>
                <w:rFonts w:ascii="宋体" w:hAnsi="宋体" w:eastAsia="宋体" w:cs="宋体"/>
                <w:b w:val="0"/>
                <w:i w:val="0"/>
                <w:color w:val="000000"/>
                <w:sz w:val="9"/>
              </w:rPr>
              <w:t>2</w:t>
            </w:r>
          </w:p>
        </w:tc>
        <w:tc>
          <w:tcPr>
            <w:tcW w:w="880" w:type="dxa"/>
            <w:vAlign w:val="center"/>
          </w:tcPr>
          <w:p w14:paraId="1FBD0250">
            <w:pPr>
              <w:jc w:val="center"/>
            </w:pPr>
            <w:r>
              <w:rPr>
                <w:rFonts w:ascii="宋体" w:hAnsi="宋体" w:eastAsia="宋体" w:cs="宋体"/>
                <w:b w:val="0"/>
                <w:i w:val="0"/>
                <w:color w:val="000000"/>
                <w:sz w:val="9"/>
              </w:rPr>
              <w:t>3</w:t>
            </w:r>
          </w:p>
        </w:tc>
        <w:tc>
          <w:tcPr>
            <w:tcW w:w="880" w:type="dxa"/>
            <w:vAlign w:val="center"/>
          </w:tcPr>
          <w:p w14:paraId="6DA2779B">
            <w:pPr>
              <w:jc w:val="center"/>
            </w:pPr>
            <w:r>
              <w:rPr>
                <w:rFonts w:ascii="宋体" w:hAnsi="宋体" w:eastAsia="宋体" w:cs="宋体"/>
                <w:b w:val="0"/>
                <w:i w:val="0"/>
                <w:color w:val="000000"/>
                <w:sz w:val="9"/>
              </w:rPr>
              <w:t>4</w:t>
            </w:r>
          </w:p>
        </w:tc>
        <w:tc>
          <w:tcPr>
            <w:tcW w:w="900" w:type="dxa"/>
            <w:vAlign w:val="center"/>
          </w:tcPr>
          <w:p w14:paraId="14A6F796">
            <w:pPr>
              <w:jc w:val="center"/>
            </w:pPr>
            <w:r>
              <w:rPr>
                <w:rFonts w:ascii="宋体" w:hAnsi="宋体" w:eastAsia="宋体" w:cs="宋体"/>
                <w:b w:val="0"/>
                <w:i w:val="0"/>
                <w:color w:val="000000"/>
                <w:sz w:val="9"/>
              </w:rPr>
              <w:t>5</w:t>
            </w:r>
          </w:p>
        </w:tc>
        <w:tc>
          <w:tcPr>
            <w:tcW w:w="880" w:type="dxa"/>
            <w:vAlign w:val="center"/>
          </w:tcPr>
          <w:p w14:paraId="70E5DC71">
            <w:pPr>
              <w:jc w:val="center"/>
            </w:pPr>
            <w:r>
              <w:rPr>
                <w:rFonts w:ascii="宋体" w:hAnsi="宋体" w:eastAsia="宋体" w:cs="宋体"/>
                <w:b w:val="0"/>
                <w:i w:val="0"/>
                <w:color w:val="000000"/>
                <w:sz w:val="9"/>
              </w:rPr>
              <w:t>6</w:t>
            </w:r>
          </w:p>
        </w:tc>
        <w:tc>
          <w:tcPr>
            <w:tcW w:w="986" w:type="dxa"/>
            <w:vAlign w:val="center"/>
          </w:tcPr>
          <w:p w14:paraId="6A6ACA00">
            <w:pPr>
              <w:jc w:val="center"/>
            </w:pPr>
            <w:r>
              <w:rPr>
                <w:rFonts w:ascii="宋体" w:hAnsi="宋体" w:eastAsia="宋体" w:cs="宋体"/>
                <w:b w:val="0"/>
                <w:i w:val="0"/>
                <w:color w:val="000000"/>
                <w:sz w:val="9"/>
              </w:rPr>
              <w:t xml:space="preserve">7 </w:t>
            </w:r>
          </w:p>
        </w:tc>
      </w:tr>
      <w:tr w14:paraId="06FB1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6E7D97C"/>
        </w:tc>
        <w:tc>
          <w:tcPr>
            <w:tcW w:w="220" w:type="dxa"/>
            <w:vMerge w:val="continue"/>
            <w:vAlign w:val="center"/>
          </w:tcPr>
          <w:p w14:paraId="56A817B1"/>
        </w:tc>
        <w:tc>
          <w:tcPr>
            <w:tcW w:w="200" w:type="dxa"/>
            <w:vMerge w:val="continue"/>
            <w:vAlign w:val="center"/>
          </w:tcPr>
          <w:p w14:paraId="6EF046FD"/>
        </w:tc>
        <w:tc>
          <w:tcPr>
            <w:tcW w:w="1420" w:type="dxa"/>
            <w:vAlign w:val="center"/>
          </w:tcPr>
          <w:p w14:paraId="65428FB6">
            <w:pPr>
              <w:jc w:val="center"/>
            </w:pPr>
            <w:r>
              <w:rPr>
                <w:rFonts w:ascii="宋体" w:hAnsi="宋体" w:eastAsia="宋体" w:cs="宋体"/>
                <w:b w:val="0"/>
                <w:i w:val="0"/>
                <w:color w:val="000000"/>
                <w:sz w:val="9"/>
              </w:rPr>
              <w:t>合计</w:t>
            </w:r>
          </w:p>
        </w:tc>
        <w:tc>
          <w:tcPr>
            <w:tcW w:w="860" w:type="dxa"/>
            <w:vAlign w:val="center"/>
          </w:tcPr>
          <w:p w14:paraId="72C081FB">
            <w:pPr>
              <w:jc w:val="right"/>
            </w:pPr>
            <w:r>
              <w:rPr>
                <w:rFonts w:ascii="宋体" w:hAnsi="宋体" w:eastAsia="宋体" w:cs="宋体"/>
                <w:b w:val="0"/>
                <w:i w:val="0"/>
                <w:color w:val="000000"/>
                <w:sz w:val="9"/>
              </w:rPr>
              <w:t>2,193.76</w:t>
            </w:r>
          </w:p>
        </w:tc>
        <w:tc>
          <w:tcPr>
            <w:tcW w:w="900" w:type="dxa"/>
            <w:vAlign w:val="center"/>
          </w:tcPr>
          <w:p w14:paraId="5646A0CA">
            <w:pPr>
              <w:jc w:val="right"/>
            </w:pPr>
            <w:r>
              <w:rPr>
                <w:rFonts w:ascii="宋体" w:hAnsi="宋体" w:eastAsia="宋体" w:cs="宋体"/>
                <w:b w:val="0"/>
                <w:i w:val="0"/>
                <w:color w:val="000000"/>
                <w:sz w:val="9"/>
              </w:rPr>
              <w:t>2,193.76</w:t>
            </w:r>
          </w:p>
        </w:tc>
        <w:tc>
          <w:tcPr>
            <w:tcW w:w="880" w:type="dxa"/>
            <w:vAlign w:val="center"/>
          </w:tcPr>
          <w:p w14:paraId="171F65F9"/>
        </w:tc>
        <w:tc>
          <w:tcPr>
            <w:tcW w:w="880" w:type="dxa"/>
            <w:vAlign w:val="center"/>
          </w:tcPr>
          <w:p w14:paraId="3CD0C95A"/>
        </w:tc>
        <w:tc>
          <w:tcPr>
            <w:tcW w:w="900" w:type="dxa"/>
            <w:vAlign w:val="center"/>
          </w:tcPr>
          <w:p w14:paraId="651D5355"/>
        </w:tc>
        <w:tc>
          <w:tcPr>
            <w:tcW w:w="880" w:type="dxa"/>
            <w:vAlign w:val="center"/>
          </w:tcPr>
          <w:p w14:paraId="3F148DFE"/>
        </w:tc>
        <w:tc>
          <w:tcPr>
            <w:tcW w:w="986" w:type="dxa"/>
            <w:vAlign w:val="center"/>
          </w:tcPr>
          <w:p w14:paraId="3962D948"/>
        </w:tc>
      </w:tr>
      <w:tr w14:paraId="41021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2C1B86">
            <w:pPr>
              <w:jc w:val="left"/>
            </w:pPr>
            <w:r>
              <w:rPr>
                <w:rFonts w:ascii="宋体" w:hAnsi="宋体" w:eastAsia="宋体" w:cs="宋体"/>
                <w:b w:val="0"/>
                <w:i w:val="0"/>
                <w:color w:val="000000"/>
                <w:sz w:val="9"/>
              </w:rPr>
              <w:t>201</w:t>
            </w:r>
          </w:p>
        </w:tc>
        <w:tc>
          <w:tcPr>
            <w:tcW w:w="1420" w:type="dxa"/>
            <w:vAlign w:val="center"/>
          </w:tcPr>
          <w:p w14:paraId="7BFE286C">
            <w:pPr>
              <w:jc w:val="left"/>
            </w:pPr>
            <w:r>
              <w:rPr>
                <w:rFonts w:ascii="宋体" w:hAnsi="宋体" w:eastAsia="宋体" w:cs="宋体"/>
                <w:b w:val="0"/>
                <w:i w:val="0"/>
                <w:color w:val="000000"/>
                <w:sz w:val="9"/>
              </w:rPr>
              <w:t>一般公共服务支出</w:t>
            </w:r>
          </w:p>
        </w:tc>
        <w:tc>
          <w:tcPr>
            <w:tcW w:w="860" w:type="dxa"/>
            <w:vAlign w:val="center"/>
          </w:tcPr>
          <w:p w14:paraId="59467AB5">
            <w:pPr>
              <w:jc w:val="right"/>
            </w:pPr>
            <w:r>
              <w:rPr>
                <w:rFonts w:ascii="宋体" w:hAnsi="宋体" w:eastAsia="宋体" w:cs="宋体"/>
                <w:b w:val="0"/>
                <w:i w:val="0"/>
                <w:color w:val="000000"/>
                <w:sz w:val="9"/>
              </w:rPr>
              <w:t>1,635.64</w:t>
            </w:r>
          </w:p>
        </w:tc>
        <w:tc>
          <w:tcPr>
            <w:tcW w:w="900" w:type="dxa"/>
            <w:vAlign w:val="center"/>
          </w:tcPr>
          <w:p w14:paraId="5C239DFD">
            <w:pPr>
              <w:jc w:val="right"/>
            </w:pPr>
            <w:r>
              <w:rPr>
                <w:rFonts w:ascii="宋体" w:hAnsi="宋体" w:eastAsia="宋体" w:cs="宋体"/>
                <w:b w:val="0"/>
                <w:i w:val="0"/>
                <w:color w:val="000000"/>
                <w:sz w:val="9"/>
              </w:rPr>
              <w:t>1,635.64</w:t>
            </w:r>
          </w:p>
        </w:tc>
        <w:tc>
          <w:tcPr>
            <w:tcW w:w="880" w:type="dxa"/>
            <w:vAlign w:val="center"/>
          </w:tcPr>
          <w:p w14:paraId="2934094B"/>
        </w:tc>
        <w:tc>
          <w:tcPr>
            <w:tcW w:w="880" w:type="dxa"/>
            <w:vAlign w:val="center"/>
          </w:tcPr>
          <w:p w14:paraId="381076D3"/>
        </w:tc>
        <w:tc>
          <w:tcPr>
            <w:tcW w:w="900" w:type="dxa"/>
            <w:vAlign w:val="center"/>
          </w:tcPr>
          <w:p w14:paraId="7E5D587D"/>
        </w:tc>
        <w:tc>
          <w:tcPr>
            <w:tcW w:w="880" w:type="dxa"/>
            <w:vAlign w:val="center"/>
          </w:tcPr>
          <w:p w14:paraId="01E84AE2"/>
        </w:tc>
        <w:tc>
          <w:tcPr>
            <w:tcW w:w="986" w:type="dxa"/>
            <w:vAlign w:val="center"/>
          </w:tcPr>
          <w:p w14:paraId="0733516B"/>
        </w:tc>
      </w:tr>
      <w:tr w14:paraId="5D2CE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5D183C">
            <w:pPr>
              <w:jc w:val="left"/>
            </w:pPr>
            <w:r>
              <w:rPr>
                <w:rFonts w:ascii="宋体" w:hAnsi="宋体" w:eastAsia="宋体" w:cs="宋体"/>
                <w:b w:val="0"/>
                <w:i w:val="0"/>
                <w:color w:val="000000"/>
                <w:sz w:val="9"/>
              </w:rPr>
              <w:t>20103</w:t>
            </w:r>
          </w:p>
        </w:tc>
        <w:tc>
          <w:tcPr>
            <w:tcW w:w="1420" w:type="dxa"/>
            <w:vAlign w:val="center"/>
          </w:tcPr>
          <w:p w14:paraId="3BFF5DD8">
            <w:pPr>
              <w:jc w:val="left"/>
            </w:pPr>
            <w:r>
              <w:rPr>
                <w:rFonts w:ascii="宋体" w:hAnsi="宋体" w:eastAsia="宋体" w:cs="宋体"/>
                <w:b w:val="0"/>
                <w:i w:val="0"/>
                <w:color w:val="000000"/>
                <w:sz w:val="9"/>
              </w:rPr>
              <w:t>政府办公厅（室）及相关机构事务</w:t>
            </w:r>
          </w:p>
        </w:tc>
        <w:tc>
          <w:tcPr>
            <w:tcW w:w="860" w:type="dxa"/>
            <w:vAlign w:val="center"/>
          </w:tcPr>
          <w:p w14:paraId="4BF3304E">
            <w:pPr>
              <w:jc w:val="right"/>
            </w:pPr>
            <w:r>
              <w:rPr>
                <w:rFonts w:ascii="宋体" w:hAnsi="宋体" w:eastAsia="宋体" w:cs="宋体"/>
                <w:b w:val="0"/>
                <w:i w:val="0"/>
                <w:color w:val="000000"/>
                <w:sz w:val="9"/>
              </w:rPr>
              <w:t>1,635.64</w:t>
            </w:r>
          </w:p>
        </w:tc>
        <w:tc>
          <w:tcPr>
            <w:tcW w:w="900" w:type="dxa"/>
            <w:vAlign w:val="center"/>
          </w:tcPr>
          <w:p w14:paraId="37A1CE2F">
            <w:pPr>
              <w:jc w:val="right"/>
            </w:pPr>
            <w:r>
              <w:rPr>
                <w:rFonts w:ascii="宋体" w:hAnsi="宋体" w:eastAsia="宋体" w:cs="宋体"/>
                <w:b w:val="0"/>
                <w:i w:val="0"/>
                <w:color w:val="000000"/>
                <w:sz w:val="9"/>
              </w:rPr>
              <w:t>1,635.64</w:t>
            </w:r>
          </w:p>
        </w:tc>
        <w:tc>
          <w:tcPr>
            <w:tcW w:w="880" w:type="dxa"/>
            <w:vAlign w:val="center"/>
          </w:tcPr>
          <w:p w14:paraId="732A39E8"/>
        </w:tc>
        <w:tc>
          <w:tcPr>
            <w:tcW w:w="880" w:type="dxa"/>
            <w:vAlign w:val="center"/>
          </w:tcPr>
          <w:p w14:paraId="48E7C41C"/>
        </w:tc>
        <w:tc>
          <w:tcPr>
            <w:tcW w:w="900" w:type="dxa"/>
            <w:vAlign w:val="center"/>
          </w:tcPr>
          <w:p w14:paraId="120C567F"/>
        </w:tc>
        <w:tc>
          <w:tcPr>
            <w:tcW w:w="880" w:type="dxa"/>
            <w:vAlign w:val="center"/>
          </w:tcPr>
          <w:p w14:paraId="452100F0"/>
        </w:tc>
        <w:tc>
          <w:tcPr>
            <w:tcW w:w="986" w:type="dxa"/>
            <w:vAlign w:val="center"/>
          </w:tcPr>
          <w:p w14:paraId="3C4F806B"/>
        </w:tc>
      </w:tr>
      <w:tr w14:paraId="4649C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FB0985">
            <w:pPr>
              <w:jc w:val="left"/>
            </w:pPr>
            <w:r>
              <w:rPr>
                <w:rFonts w:ascii="宋体" w:hAnsi="宋体" w:eastAsia="宋体" w:cs="宋体"/>
                <w:b w:val="0"/>
                <w:i w:val="0"/>
                <w:color w:val="000000"/>
                <w:sz w:val="9"/>
              </w:rPr>
              <w:t>2010303</w:t>
            </w:r>
          </w:p>
        </w:tc>
        <w:tc>
          <w:tcPr>
            <w:tcW w:w="1420" w:type="dxa"/>
            <w:vAlign w:val="center"/>
          </w:tcPr>
          <w:p w14:paraId="204301F7">
            <w:pPr>
              <w:jc w:val="left"/>
            </w:pPr>
            <w:r>
              <w:rPr>
                <w:rFonts w:ascii="宋体" w:hAnsi="宋体" w:eastAsia="宋体" w:cs="宋体"/>
                <w:b w:val="0"/>
                <w:i w:val="0"/>
                <w:color w:val="000000"/>
                <w:sz w:val="9"/>
              </w:rPr>
              <w:t>机关服务</w:t>
            </w:r>
          </w:p>
        </w:tc>
        <w:tc>
          <w:tcPr>
            <w:tcW w:w="860" w:type="dxa"/>
            <w:vAlign w:val="center"/>
          </w:tcPr>
          <w:p w14:paraId="36198B4A">
            <w:pPr>
              <w:jc w:val="right"/>
            </w:pPr>
            <w:r>
              <w:rPr>
                <w:rFonts w:ascii="宋体" w:hAnsi="宋体" w:eastAsia="宋体" w:cs="宋体"/>
                <w:b w:val="0"/>
                <w:i w:val="0"/>
                <w:color w:val="000000"/>
                <w:sz w:val="9"/>
              </w:rPr>
              <w:t>256.15</w:t>
            </w:r>
          </w:p>
        </w:tc>
        <w:tc>
          <w:tcPr>
            <w:tcW w:w="900" w:type="dxa"/>
            <w:vAlign w:val="center"/>
          </w:tcPr>
          <w:p w14:paraId="6DDD104C">
            <w:pPr>
              <w:jc w:val="right"/>
            </w:pPr>
            <w:r>
              <w:rPr>
                <w:rFonts w:ascii="宋体" w:hAnsi="宋体" w:eastAsia="宋体" w:cs="宋体"/>
                <w:b w:val="0"/>
                <w:i w:val="0"/>
                <w:color w:val="000000"/>
                <w:sz w:val="9"/>
              </w:rPr>
              <w:t>256.15</w:t>
            </w:r>
          </w:p>
        </w:tc>
        <w:tc>
          <w:tcPr>
            <w:tcW w:w="880" w:type="dxa"/>
            <w:vAlign w:val="center"/>
          </w:tcPr>
          <w:p w14:paraId="0E43793A"/>
        </w:tc>
        <w:tc>
          <w:tcPr>
            <w:tcW w:w="880" w:type="dxa"/>
            <w:vAlign w:val="center"/>
          </w:tcPr>
          <w:p w14:paraId="533CB303"/>
        </w:tc>
        <w:tc>
          <w:tcPr>
            <w:tcW w:w="900" w:type="dxa"/>
            <w:vAlign w:val="center"/>
          </w:tcPr>
          <w:p w14:paraId="48762E08"/>
        </w:tc>
        <w:tc>
          <w:tcPr>
            <w:tcW w:w="880" w:type="dxa"/>
            <w:vAlign w:val="center"/>
          </w:tcPr>
          <w:p w14:paraId="2E6778E8"/>
        </w:tc>
        <w:tc>
          <w:tcPr>
            <w:tcW w:w="986" w:type="dxa"/>
            <w:vAlign w:val="center"/>
          </w:tcPr>
          <w:p w14:paraId="700657D6"/>
        </w:tc>
      </w:tr>
      <w:tr w14:paraId="7521F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C51099">
            <w:pPr>
              <w:jc w:val="left"/>
            </w:pPr>
            <w:r>
              <w:rPr>
                <w:rFonts w:ascii="宋体" w:hAnsi="宋体" w:eastAsia="宋体" w:cs="宋体"/>
                <w:b w:val="0"/>
                <w:i w:val="0"/>
                <w:color w:val="000000"/>
                <w:sz w:val="9"/>
              </w:rPr>
              <w:t>2010305</w:t>
            </w:r>
          </w:p>
        </w:tc>
        <w:tc>
          <w:tcPr>
            <w:tcW w:w="1420" w:type="dxa"/>
            <w:vAlign w:val="center"/>
          </w:tcPr>
          <w:p w14:paraId="2759D00A">
            <w:pPr>
              <w:jc w:val="left"/>
            </w:pPr>
            <w:r>
              <w:rPr>
                <w:rFonts w:ascii="宋体" w:hAnsi="宋体" w:eastAsia="宋体" w:cs="宋体"/>
                <w:b w:val="0"/>
                <w:i w:val="0"/>
                <w:color w:val="000000"/>
                <w:sz w:val="9"/>
              </w:rPr>
              <w:t>专项业务及机关事务管理</w:t>
            </w:r>
          </w:p>
        </w:tc>
        <w:tc>
          <w:tcPr>
            <w:tcW w:w="860" w:type="dxa"/>
            <w:vAlign w:val="center"/>
          </w:tcPr>
          <w:p w14:paraId="7A0F21F5">
            <w:pPr>
              <w:jc w:val="right"/>
            </w:pPr>
            <w:r>
              <w:rPr>
                <w:rFonts w:ascii="宋体" w:hAnsi="宋体" w:eastAsia="宋体" w:cs="宋体"/>
                <w:b w:val="0"/>
                <w:i w:val="0"/>
                <w:color w:val="000000"/>
                <w:sz w:val="9"/>
              </w:rPr>
              <w:t>965.68</w:t>
            </w:r>
          </w:p>
        </w:tc>
        <w:tc>
          <w:tcPr>
            <w:tcW w:w="900" w:type="dxa"/>
            <w:vAlign w:val="center"/>
          </w:tcPr>
          <w:p w14:paraId="60802A44">
            <w:pPr>
              <w:jc w:val="right"/>
            </w:pPr>
            <w:r>
              <w:rPr>
                <w:rFonts w:ascii="宋体" w:hAnsi="宋体" w:eastAsia="宋体" w:cs="宋体"/>
                <w:b w:val="0"/>
                <w:i w:val="0"/>
                <w:color w:val="000000"/>
                <w:sz w:val="9"/>
              </w:rPr>
              <w:t>965.68</w:t>
            </w:r>
          </w:p>
        </w:tc>
        <w:tc>
          <w:tcPr>
            <w:tcW w:w="880" w:type="dxa"/>
            <w:vAlign w:val="center"/>
          </w:tcPr>
          <w:p w14:paraId="5321F07D"/>
        </w:tc>
        <w:tc>
          <w:tcPr>
            <w:tcW w:w="880" w:type="dxa"/>
            <w:vAlign w:val="center"/>
          </w:tcPr>
          <w:p w14:paraId="223E34E1"/>
        </w:tc>
        <w:tc>
          <w:tcPr>
            <w:tcW w:w="900" w:type="dxa"/>
            <w:vAlign w:val="center"/>
          </w:tcPr>
          <w:p w14:paraId="0C079B78"/>
        </w:tc>
        <w:tc>
          <w:tcPr>
            <w:tcW w:w="880" w:type="dxa"/>
            <w:vAlign w:val="center"/>
          </w:tcPr>
          <w:p w14:paraId="6127425C"/>
        </w:tc>
        <w:tc>
          <w:tcPr>
            <w:tcW w:w="986" w:type="dxa"/>
            <w:vAlign w:val="center"/>
          </w:tcPr>
          <w:p w14:paraId="6DDCDC3E"/>
        </w:tc>
      </w:tr>
      <w:tr w14:paraId="7AC4C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51EECE">
            <w:pPr>
              <w:jc w:val="left"/>
            </w:pPr>
            <w:r>
              <w:rPr>
                <w:rFonts w:ascii="宋体" w:hAnsi="宋体" w:eastAsia="宋体" w:cs="宋体"/>
                <w:b w:val="0"/>
                <w:i w:val="0"/>
                <w:color w:val="000000"/>
                <w:sz w:val="9"/>
              </w:rPr>
              <w:t>2010350</w:t>
            </w:r>
          </w:p>
        </w:tc>
        <w:tc>
          <w:tcPr>
            <w:tcW w:w="1420" w:type="dxa"/>
            <w:vAlign w:val="center"/>
          </w:tcPr>
          <w:p w14:paraId="57812529">
            <w:pPr>
              <w:jc w:val="left"/>
            </w:pPr>
            <w:r>
              <w:rPr>
                <w:rFonts w:ascii="宋体" w:hAnsi="宋体" w:eastAsia="宋体" w:cs="宋体"/>
                <w:b w:val="0"/>
                <w:i w:val="0"/>
                <w:color w:val="000000"/>
                <w:sz w:val="9"/>
              </w:rPr>
              <w:t>事业运行</w:t>
            </w:r>
          </w:p>
        </w:tc>
        <w:tc>
          <w:tcPr>
            <w:tcW w:w="860" w:type="dxa"/>
            <w:vAlign w:val="center"/>
          </w:tcPr>
          <w:p w14:paraId="68D13BDC">
            <w:pPr>
              <w:jc w:val="right"/>
            </w:pPr>
            <w:r>
              <w:rPr>
                <w:rFonts w:ascii="宋体" w:hAnsi="宋体" w:eastAsia="宋体" w:cs="宋体"/>
                <w:b w:val="0"/>
                <w:i w:val="0"/>
                <w:color w:val="000000"/>
                <w:sz w:val="9"/>
              </w:rPr>
              <w:t>413.81</w:t>
            </w:r>
          </w:p>
        </w:tc>
        <w:tc>
          <w:tcPr>
            <w:tcW w:w="900" w:type="dxa"/>
            <w:vAlign w:val="center"/>
          </w:tcPr>
          <w:p w14:paraId="0644DF5A">
            <w:pPr>
              <w:jc w:val="right"/>
            </w:pPr>
            <w:r>
              <w:rPr>
                <w:rFonts w:ascii="宋体" w:hAnsi="宋体" w:eastAsia="宋体" w:cs="宋体"/>
                <w:b w:val="0"/>
                <w:i w:val="0"/>
                <w:color w:val="000000"/>
                <w:sz w:val="9"/>
              </w:rPr>
              <w:t>413.81</w:t>
            </w:r>
          </w:p>
        </w:tc>
        <w:tc>
          <w:tcPr>
            <w:tcW w:w="880" w:type="dxa"/>
            <w:vAlign w:val="center"/>
          </w:tcPr>
          <w:p w14:paraId="32E2ECD1"/>
        </w:tc>
        <w:tc>
          <w:tcPr>
            <w:tcW w:w="880" w:type="dxa"/>
            <w:vAlign w:val="center"/>
          </w:tcPr>
          <w:p w14:paraId="7092B404"/>
        </w:tc>
        <w:tc>
          <w:tcPr>
            <w:tcW w:w="900" w:type="dxa"/>
            <w:vAlign w:val="center"/>
          </w:tcPr>
          <w:p w14:paraId="3EDD7322"/>
        </w:tc>
        <w:tc>
          <w:tcPr>
            <w:tcW w:w="880" w:type="dxa"/>
            <w:vAlign w:val="center"/>
          </w:tcPr>
          <w:p w14:paraId="1E2661CA"/>
        </w:tc>
        <w:tc>
          <w:tcPr>
            <w:tcW w:w="986" w:type="dxa"/>
            <w:vAlign w:val="center"/>
          </w:tcPr>
          <w:p w14:paraId="75BECC71"/>
        </w:tc>
      </w:tr>
      <w:tr w14:paraId="27084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2497CE">
            <w:pPr>
              <w:jc w:val="left"/>
            </w:pPr>
            <w:r>
              <w:rPr>
                <w:rFonts w:ascii="宋体" w:hAnsi="宋体" w:eastAsia="宋体" w:cs="宋体"/>
                <w:b w:val="0"/>
                <w:i w:val="0"/>
                <w:color w:val="000000"/>
                <w:sz w:val="9"/>
              </w:rPr>
              <w:t>208</w:t>
            </w:r>
          </w:p>
        </w:tc>
        <w:tc>
          <w:tcPr>
            <w:tcW w:w="1420" w:type="dxa"/>
            <w:vAlign w:val="center"/>
          </w:tcPr>
          <w:p w14:paraId="7A881BAE">
            <w:pPr>
              <w:jc w:val="left"/>
            </w:pPr>
            <w:r>
              <w:rPr>
                <w:rFonts w:ascii="宋体" w:hAnsi="宋体" w:eastAsia="宋体" w:cs="宋体"/>
                <w:b w:val="0"/>
                <w:i w:val="0"/>
                <w:color w:val="000000"/>
                <w:sz w:val="9"/>
              </w:rPr>
              <w:t>社会保障和就业支出</w:t>
            </w:r>
          </w:p>
        </w:tc>
        <w:tc>
          <w:tcPr>
            <w:tcW w:w="860" w:type="dxa"/>
            <w:vAlign w:val="center"/>
          </w:tcPr>
          <w:p w14:paraId="4A4092BF">
            <w:pPr>
              <w:jc w:val="right"/>
            </w:pPr>
            <w:r>
              <w:rPr>
                <w:rFonts w:ascii="宋体" w:hAnsi="宋体" w:eastAsia="宋体" w:cs="宋体"/>
                <w:b w:val="0"/>
                <w:i w:val="0"/>
                <w:color w:val="000000"/>
                <w:sz w:val="9"/>
              </w:rPr>
              <w:t>217.21</w:t>
            </w:r>
          </w:p>
        </w:tc>
        <w:tc>
          <w:tcPr>
            <w:tcW w:w="900" w:type="dxa"/>
            <w:vAlign w:val="center"/>
          </w:tcPr>
          <w:p w14:paraId="7260E9EA">
            <w:pPr>
              <w:jc w:val="right"/>
            </w:pPr>
            <w:r>
              <w:rPr>
                <w:rFonts w:ascii="宋体" w:hAnsi="宋体" w:eastAsia="宋体" w:cs="宋体"/>
                <w:b w:val="0"/>
                <w:i w:val="0"/>
                <w:color w:val="000000"/>
                <w:sz w:val="9"/>
              </w:rPr>
              <w:t>217.21</w:t>
            </w:r>
          </w:p>
        </w:tc>
        <w:tc>
          <w:tcPr>
            <w:tcW w:w="880" w:type="dxa"/>
            <w:vAlign w:val="center"/>
          </w:tcPr>
          <w:p w14:paraId="6E73A053"/>
        </w:tc>
        <w:tc>
          <w:tcPr>
            <w:tcW w:w="880" w:type="dxa"/>
            <w:vAlign w:val="center"/>
          </w:tcPr>
          <w:p w14:paraId="699F7792"/>
        </w:tc>
        <w:tc>
          <w:tcPr>
            <w:tcW w:w="900" w:type="dxa"/>
            <w:vAlign w:val="center"/>
          </w:tcPr>
          <w:p w14:paraId="10173E60"/>
        </w:tc>
        <w:tc>
          <w:tcPr>
            <w:tcW w:w="880" w:type="dxa"/>
            <w:vAlign w:val="center"/>
          </w:tcPr>
          <w:p w14:paraId="68B67C9C"/>
        </w:tc>
        <w:tc>
          <w:tcPr>
            <w:tcW w:w="986" w:type="dxa"/>
            <w:vAlign w:val="center"/>
          </w:tcPr>
          <w:p w14:paraId="5353CEF2"/>
        </w:tc>
      </w:tr>
      <w:tr w14:paraId="3AFE2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60FE75">
            <w:pPr>
              <w:jc w:val="left"/>
            </w:pPr>
            <w:r>
              <w:rPr>
                <w:rFonts w:ascii="宋体" w:hAnsi="宋体" w:eastAsia="宋体" w:cs="宋体"/>
                <w:b w:val="0"/>
                <w:i w:val="0"/>
                <w:color w:val="000000"/>
                <w:sz w:val="9"/>
              </w:rPr>
              <w:t>20805</w:t>
            </w:r>
          </w:p>
        </w:tc>
        <w:tc>
          <w:tcPr>
            <w:tcW w:w="1420" w:type="dxa"/>
            <w:vAlign w:val="center"/>
          </w:tcPr>
          <w:p w14:paraId="52BCC844">
            <w:pPr>
              <w:jc w:val="left"/>
            </w:pPr>
            <w:r>
              <w:rPr>
                <w:rFonts w:ascii="宋体" w:hAnsi="宋体" w:eastAsia="宋体" w:cs="宋体"/>
                <w:b w:val="0"/>
                <w:i w:val="0"/>
                <w:color w:val="000000"/>
                <w:sz w:val="9"/>
              </w:rPr>
              <w:t>行政事业单位养老支出</w:t>
            </w:r>
          </w:p>
        </w:tc>
        <w:tc>
          <w:tcPr>
            <w:tcW w:w="860" w:type="dxa"/>
            <w:vAlign w:val="center"/>
          </w:tcPr>
          <w:p w14:paraId="404F4654">
            <w:pPr>
              <w:jc w:val="right"/>
            </w:pPr>
            <w:r>
              <w:rPr>
                <w:rFonts w:ascii="宋体" w:hAnsi="宋体" w:eastAsia="宋体" w:cs="宋体"/>
                <w:b w:val="0"/>
                <w:i w:val="0"/>
                <w:color w:val="000000"/>
                <w:sz w:val="9"/>
              </w:rPr>
              <w:t>217.21</w:t>
            </w:r>
          </w:p>
        </w:tc>
        <w:tc>
          <w:tcPr>
            <w:tcW w:w="900" w:type="dxa"/>
            <w:vAlign w:val="center"/>
          </w:tcPr>
          <w:p w14:paraId="4AB1C085">
            <w:pPr>
              <w:jc w:val="right"/>
            </w:pPr>
            <w:r>
              <w:rPr>
                <w:rFonts w:ascii="宋体" w:hAnsi="宋体" w:eastAsia="宋体" w:cs="宋体"/>
                <w:b w:val="0"/>
                <w:i w:val="0"/>
                <w:color w:val="000000"/>
                <w:sz w:val="9"/>
              </w:rPr>
              <w:t>217.21</w:t>
            </w:r>
          </w:p>
        </w:tc>
        <w:tc>
          <w:tcPr>
            <w:tcW w:w="880" w:type="dxa"/>
            <w:vAlign w:val="center"/>
          </w:tcPr>
          <w:p w14:paraId="58450A27"/>
        </w:tc>
        <w:tc>
          <w:tcPr>
            <w:tcW w:w="880" w:type="dxa"/>
            <w:vAlign w:val="center"/>
          </w:tcPr>
          <w:p w14:paraId="4ECE9D3C"/>
        </w:tc>
        <w:tc>
          <w:tcPr>
            <w:tcW w:w="900" w:type="dxa"/>
            <w:vAlign w:val="center"/>
          </w:tcPr>
          <w:p w14:paraId="65EF5214"/>
        </w:tc>
        <w:tc>
          <w:tcPr>
            <w:tcW w:w="880" w:type="dxa"/>
            <w:vAlign w:val="center"/>
          </w:tcPr>
          <w:p w14:paraId="2F0FAEF9"/>
        </w:tc>
        <w:tc>
          <w:tcPr>
            <w:tcW w:w="986" w:type="dxa"/>
            <w:vAlign w:val="center"/>
          </w:tcPr>
          <w:p w14:paraId="6A5958B3"/>
        </w:tc>
      </w:tr>
      <w:tr w14:paraId="2F27A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AAEA71">
            <w:pPr>
              <w:jc w:val="left"/>
            </w:pPr>
            <w:r>
              <w:rPr>
                <w:rFonts w:ascii="宋体" w:hAnsi="宋体" w:eastAsia="宋体" w:cs="宋体"/>
                <w:b w:val="0"/>
                <w:i w:val="0"/>
                <w:color w:val="000000"/>
                <w:sz w:val="9"/>
              </w:rPr>
              <w:t>2080501</w:t>
            </w:r>
          </w:p>
        </w:tc>
        <w:tc>
          <w:tcPr>
            <w:tcW w:w="1420" w:type="dxa"/>
            <w:vAlign w:val="center"/>
          </w:tcPr>
          <w:p w14:paraId="0480932B">
            <w:pPr>
              <w:jc w:val="left"/>
            </w:pPr>
            <w:r>
              <w:rPr>
                <w:rFonts w:ascii="宋体" w:hAnsi="宋体" w:eastAsia="宋体" w:cs="宋体"/>
                <w:b w:val="0"/>
                <w:i w:val="0"/>
                <w:color w:val="000000"/>
                <w:sz w:val="9"/>
              </w:rPr>
              <w:t>行政单位离退休</w:t>
            </w:r>
          </w:p>
        </w:tc>
        <w:tc>
          <w:tcPr>
            <w:tcW w:w="860" w:type="dxa"/>
            <w:vAlign w:val="center"/>
          </w:tcPr>
          <w:p w14:paraId="46AEA166">
            <w:pPr>
              <w:jc w:val="right"/>
            </w:pPr>
            <w:r>
              <w:rPr>
                <w:rFonts w:ascii="宋体" w:hAnsi="宋体" w:eastAsia="宋体" w:cs="宋体"/>
                <w:b w:val="0"/>
                <w:i w:val="0"/>
                <w:color w:val="000000"/>
                <w:sz w:val="9"/>
              </w:rPr>
              <w:t>100.71</w:t>
            </w:r>
          </w:p>
        </w:tc>
        <w:tc>
          <w:tcPr>
            <w:tcW w:w="900" w:type="dxa"/>
            <w:vAlign w:val="center"/>
          </w:tcPr>
          <w:p w14:paraId="36C2A481">
            <w:pPr>
              <w:jc w:val="right"/>
            </w:pPr>
            <w:r>
              <w:rPr>
                <w:rFonts w:ascii="宋体" w:hAnsi="宋体" w:eastAsia="宋体" w:cs="宋体"/>
                <w:b w:val="0"/>
                <w:i w:val="0"/>
                <w:color w:val="000000"/>
                <w:sz w:val="9"/>
              </w:rPr>
              <w:t>100.71</w:t>
            </w:r>
          </w:p>
        </w:tc>
        <w:tc>
          <w:tcPr>
            <w:tcW w:w="880" w:type="dxa"/>
            <w:vAlign w:val="center"/>
          </w:tcPr>
          <w:p w14:paraId="13EA0088"/>
        </w:tc>
        <w:tc>
          <w:tcPr>
            <w:tcW w:w="880" w:type="dxa"/>
            <w:vAlign w:val="center"/>
          </w:tcPr>
          <w:p w14:paraId="739F7E5C"/>
        </w:tc>
        <w:tc>
          <w:tcPr>
            <w:tcW w:w="900" w:type="dxa"/>
            <w:vAlign w:val="center"/>
          </w:tcPr>
          <w:p w14:paraId="6DF37BFE"/>
        </w:tc>
        <w:tc>
          <w:tcPr>
            <w:tcW w:w="880" w:type="dxa"/>
            <w:vAlign w:val="center"/>
          </w:tcPr>
          <w:p w14:paraId="54EDDB5F"/>
        </w:tc>
        <w:tc>
          <w:tcPr>
            <w:tcW w:w="986" w:type="dxa"/>
            <w:vAlign w:val="center"/>
          </w:tcPr>
          <w:p w14:paraId="692E61C3"/>
        </w:tc>
      </w:tr>
      <w:tr w14:paraId="77A6D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423496">
            <w:pPr>
              <w:jc w:val="left"/>
            </w:pPr>
            <w:r>
              <w:rPr>
                <w:rFonts w:ascii="宋体" w:hAnsi="宋体" w:eastAsia="宋体" w:cs="宋体"/>
                <w:b w:val="0"/>
                <w:i w:val="0"/>
                <w:color w:val="000000"/>
                <w:sz w:val="9"/>
              </w:rPr>
              <w:t>2080502</w:t>
            </w:r>
          </w:p>
        </w:tc>
        <w:tc>
          <w:tcPr>
            <w:tcW w:w="1420" w:type="dxa"/>
            <w:vAlign w:val="center"/>
          </w:tcPr>
          <w:p w14:paraId="47B27963">
            <w:pPr>
              <w:jc w:val="left"/>
            </w:pPr>
            <w:r>
              <w:rPr>
                <w:rFonts w:ascii="宋体" w:hAnsi="宋体" w:eastAsia="宋体" w:cs="宋体"/>
                <w:b w:val="0"/>
                <w:i w:val="0"/>
                <w:color w:val="000000"/>
                <w:sz w:val="9"/>
              </w:rPr>
              <w:t>事业单位离退休</w:t>
            </w:r>
          </w:p>
        </w:tc>
        <w:tc>
          <w:tcPr>
            <w:tcW w:w="860" w:type="dxa"/>
            <w:vAlign w:val="center"/>
          </w:tcPr>
          <w:p w14:paraId="771F1572">
            <w:pPr>
              <w:jc w:val="right"/>
            </w:pPr>
            <w:r>
              <w:rPr>
                <w:rFonts w:ascii="宋体" w:hAnsi="宋体" w:eastAsia="宋体" w:cs="宋体"/>
                <w:b w:val="0"/>
                <w:i w:val="0"/>
                <w:color w:val="000000"/>
                <w:sz w:val="9"/>
              </w:rPr>
              <w:t>6.01</w:t>
            </w:r>
          </w:p>
        </w:tc>
        <w:tc>
          <w:tcPr>
            <w:tcW w:w="900" w:type="dxa"/>
            <w:vAlign w:val="center"/>
          </w:tcPr>
          <w:p w14:paraId="4D35D9E3">
            <w:pPr>
              <w:jc w:val="right"/>
            </w:pPr>
            <w:r>
              <w:rPr>
                <w:rFonts w:ascii="宋体" w:hAnsi="宋体" w:eastAsia="宋体" w:cs="宋体"/>
                <w:b w:val="0"/>
                <w:i w:val="0"/>
                <w:color w:val="000000"/>
                <w:sz w:val="9"/>
              </w:rPr>
              <w:t>6.01</w:t>
            </w:r>
          </w:p>
        </w:tc>
        <w:tc>
          <w:tcPr>
            <w:tcW w:w="880" w:type="dxa"/>
            <w:vAlign w:val="center"/>
          </w:tcPr>
          <w:p w14:paraId="47CFAC8E"/>
        </w:tc>
        <w:tc>
          <w:tcPr>
            <w:tcW w:w="880" w:type="dxa"/>
            <w:vAlign w:val="center"/>
          </w:tcPr>
          <w:p w14:paraId="11222EC8"/>
        </w:tc>
        <w:tc>
          <w:tcPr>
            <w:tcW w:w="900" w:type="dxa"/>
            <w:vAlign w:val="center"/>
          </w:tcPr>
          <w:p w14:paraId="47F92121"/>
        </w:tc>
        <w:tc>
          <w:tcPr>
            <w:tcW w:w="880" w:type="dxa"/>
            <w:vAlign w:val="center"/>
          </w:tcPr>
          <w:p w14:paraId="352A974F"/>
        </w:tc>
        <w:tc>
          <w:tcPr>
            <w:tcW w:w="986" w:type="dxa"/>
            <w:vAlign w:val="center"/>
          </w:tcPr>
          <w:p w14:paraId="3C823F1B"/>
        </w:tc>
      </w:tr>
      <w:tr w14:paraId="35F94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D16A38">
            <w:pPr>
              <w:jc w:val="left"/>
            </w:pPr>
            <w:r>
              <w:rPr>
                <w:rFonts w:ascii="宋体" w:hAnsi="宋体" w:eastAsia="宋体" w:cs="宋体"/>
                <w:b w:val="0"/>
                <w:i w:val="0"/>
                <w:color w:val="000000"/>
                <w:sz w:val="9"/>
              </w:rPr>
              <w:t>2080505</w:t>
            </w:r>
          </w:p>
        </w:tc>
        <w:tc>
          <w:tcPr>
            <w:tcW w:w="1420" w:type="dxa"/>
            <w:vAlign w:val="center"/>
          </w:tcPr>
          <w:p w14:paraId="07275A87">
            <w:pPr>
              <w:jc w:val="left"/>
            </w:pPr>
            <w:r>
              <w:rPr>
                <w:rFonts w:ascii="宋体" w:hAnsi="宋体" w:eastAsia="宋体" w:cs="宋体"/>
                <w:b w:val="0"/>
                <w:i w:val="0"/>
                <w:color w:val="000000"/>
                <w:sz w:val="9"/>
              </w:rPr>
              <w:t>机关事业单位基本养老保险缴费支出</w:t>
            </w:r>
          </w:p>
        </w:tc>
        <w:tc>
          <w:tcPr>
            <w:tcW w:w="860" w:type="dxa"/>
            <w:vAlign w:val="center"/>
          </w:tcPr>
          <w:p w14:paraId="17C8DD74">
            <w:pPr>
              <w:jc w:val="right"/>
            </w:pPr>
            <w:r>
              <w:rPr>
                <w:rFonts w:ascii="宋体" w:hAnsi="宋体" w:eastAsia="宋体" w:cs="宋体"/>
                <w:b w:val="0"/>
                <w:i w:val="0"/>
                <w:color w:val="000000"/>
                <w:sz w:val="9"/>
              </w:rPr>
              <w:t>52.62</w:t>
            </w:r>
          </w:p>
        </w:tc>
        <w:tc>
          <w:tcPr>
            <w:tcW w:w="900" w:type="dxa"/>
            <w:vAlign w:val="center"/>
          </w:tcPr>
          <w:p w14:paraId="3CAB6966">
            <w:pPr>
              <w:jc w:val="right"/>
            </w:pPr>
            <w:r>
              <w:rPr>
                <w:rFonts w:ascii="宋体" w:hAnsi="宋体" w:eastAsia="宋体" w:cs="宋体"/>
                <w:b w:val="0"/>
                <w:i w:val="0"/>
                <w:color w:val="000000"/>
                <w:sz w:val="9"/>
              </w:rPr>
              <w:t>52.62</w:t>
            </w:r>
          </w:p>
        </w:tc>
        <w:tc>
          <w:tcPr>
            <w:tcW w:w="880" w:type="dxa"/>
            <w:vAlign w:val="center"/>
          </w:tcPr>
          <w:p w14:paraId="7B62BFD5"/>
        </w:tc>
        <w:tc>
          <w:tcPr>
            <w:tcW w:w="880" w:type="dxa"/>
            <w:vAlign w:val="center"/>
          </w:tcPr>
          <w:p w14:paraId="702EDC56"/>
        </w:tc>
        <w:tc>
          <w:tcPr>
            <w:tcW w:w="900" w:type="dxa"/>
            <w:vAlign w:val="center"/>
          </w:tcPr>
          <w:p w14:paraId="3E9094C4"/>
        </w:tc>
        <w:tc>
          <w:tcPr>
            <w:tcW w:w="880" w:type="dxa"/>
            <w:vAlign w:val="center"/>
          </w:tcPr>
          <w:p w14:paraId="7735A0F1"/>
        </w:tc>
        <w:tc>
          <w:tcPr>
            <w:tcW w:w="986" w:type="dxa"/>
            <w:vAlign w:val="center"/>
          </w:tcPr>
          <w:p w14:paraId="2361314B"/>
        </w:tc>
      </w:tr>
      <w:tr w14:paraId="18173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87A4E2">
            <w:pPr>
              <w:jc w:val="left"/>
            </w:pPr>
            <w:r>
              <w:rPr>
                <w:rFonts w:ascii="宋体" w:hAnsi="宋体" w:eastAsia="宋体" w:cs="宋体"/>
                <w:b w:val="0"/>
                <w:i w:val="0"/>
                <w:color w:val="000000"/>
                <w:sz w:val="9"/>
              </w:rPr>
              <w:t>2080506</w:t>
            </w:r>
          </w:p>
        </w:tc>
        <w:tc>
          <w:tcPr>
            <w:tcW w:w="1420" w:type="dxa"/>
            <w:vAlign w:val="center"/>
          </w:tcPr>
          <w:p w14:paraId="368E06C6">
            <w:pPr>
              <w:jc w:val="left"/>
            </w:pPr>
            <w:r>
              <w:rPr>
                <w:rFonts w:ascii="宋体" w:hAnsi="宋体" w:eastAsia="宋体" w:cs="宋体"/>
                <w:b w:val="0"/>
                <w:i w:val="0"/>
                <w:color w:val="000000"/>
                <w:sz w:val="9"/>
              </w:rPr>
              <w:t>机关事业单位职业年金缴费支出</w:t>
            </w:r>
          </w:p>
        </w:tc>
        <w:tc>
          <w:tcPr>
            <w:tcW w:w="860" w:type="dxa"/>
            <w:vAlign w:val="center"/>
          </w:tcPr>
          <w:p w14:paraId="11227508">
            <w:pPr>
              <w:jc w:val="right"/>
            </w:pPr>
            <w:r>
              <w:rPr>
                <w:rFonts w:ascii="宋体" w:hAnsi="宋体" w:eastAsia="宋体" w:cs="宋体"/>
                <w:b w:val="0"/>
                <w:i w:val="0"/>
                <w:color w:val="000000"/>
                <w:sz w:val="9"/>
              </w:rPr>
              <w:t>37.07</w:t>
            </w:r>
          </w:p>
        </w:tc>
        <w:tc>
          <w:tcPr>
            <w:tcW w:w="900" w:type="dxa"/>
            <w:vAlign w:val="center"/>
          </w:tcPr>
          <w:p w14:paraId="1558B65A">
            <w:pPr>
              <w:jc w:val="right"/>
            </w:pPr>
            <w:r>
              <w:rPr>
                <w:rFonts w:ascii="宋体" w:hAnsi="宋体" w:eastAsia="宋体" w:cs="宋体"/>
                <w:b w:val="0"/>
                <w:i w:val="0"/>
                <w:color w:val="000000"/>
                <w:sz w:val="9"/>
              </w:rPr>
              <w:t>37.07</w:t>
            </w:r>
          </w:p>
        </w:tc>
        <w:tc>
          <w:tcPr>
            <w:tcW w:w="880" w:type="dxa"/>
            <w:vAlign w:val="center"/>
          </w:tcPr>
          <w:p w14:paraId="6B12D548"/>
        </w:tc>
        <w:tc>
          <w:tcPr>
            <w:tcW w:w="880" w:type="dxa"/>
            <w:vAlign w:val="center"/>
          </w:tcPr>
          <w:p w14:paraId="0B6C6BB0"/>
        </w:tc>
        <w:tc>
          <w:tcPr>
            <w:tcW w:w="900" w:type="dxa"/>
            <w:vAlign w:val="center"/>
          </w:tcPr>
          <w:p w14:paraId="6FF0717D"/>
        </w:tc>
        <w:tc>
          <w:tcPr>
            <w:tcW w:w="880" w:type="dxa"/>
            <w:vAlign w:val="center"/>
          </w:tcPr>
          <w:p w14:paraId="2BA83A7A"/>
        </w:tc>
        <w:tc>
          <w:tcPr>
            <w:tcW w:w="986" w:type="dxa"/>
            <w:vAlign w:val="center"/>
          </w:tcPr>
          <w:p w14:paraId="6396FFA0"/>
        </w:tc>
      </w:tr>
      <w:tr w14:paraId="0BE54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80EDF9">
            <w:pPr>
              <w:jc w:val="left"/>
            </w:pPr>
            <w:r>
              <w:rPr>
                <w:rFonts w:ascii="宋体" w:hAnsi="宋体" w:eastAsia="宋体" w:cs="宋体"/>
                <w:b w:val="0"/>
                <w:i w:val="0"/>
                <w:color w:val="000000"/>
                <w:sz w:val="9"/>
              </w:rPr>
              <w:t>2080507</w:t>
            </w:r>
          </w:p>
        </w:tc>
        <w:tc>
          <w:tcPr>
            <w:tcW w:w="1420" w:type="dxa"/>
            <w:vAlign w:val="center"/>
          </w:tcPr>
          <w:p w14:paraId="0472E75A">
            <w:pPr>
              <w:jc w:val="left"/>
            </w:pPr>
            <w:r>
              <w:rPr>
                <w:rFonts w:ascii="宋体" w:hAnsi="宋体" w:eastAsia="宋体" w:cs="宋体"/>
                <w:b w:val="0"/>
                <w:i w:val="0"/>
                <w:color w:val="000000"/>
                <w:sz w:val="9"/>
              </w:rPr>
              <w:t>对机关事业单位基本养老保险基金的补助</w:t>
            </w:r>
          </w:p>
        </w:tc>
        <w:tc>
          <w:tcPr>
            <w:tcW w:w="860" w:type="dxa"/>
            <w:vAlign w:val="center"/>
          </w:tcPr>
          <w:p w14:paraId="3A356B52">
            <w:pPr>
              <w:jc w:val="right"/>
            </w:pPr>
            <w:r>
              <w:rPr>
                <w:rFonts w:ascii="宋体" w:hAnsi="宋体" w:eastAsia="宋体" w:cs="宋体"/>
                <w:b w:val="0"/>
                <w:i w:val="0"/>
                <w:color w:val="000000"/>
                <w:sz w:val="9"/>
              </w:rPr>
              <w:t>20.80</w:t>
            </w:r>
          </w:p>
        </w:tc>
        <w:tc>
          <w:tcPr>
            <w:tcW w:w="900" w:type="dxa"/>
            <w:vAlign w:val="center"/>
          </w:tcPr>
          <w:p w14:paraId="61B762A9">
            <w:pPr>
              <w:jc w:val="right"/>
            </w:pPr>
            <w:r>
              <w:rPr>
                <w:rFonts w:ascii="宋体" w:hAnsi="宋体" w:eastAsia="宋体" w:cs="宋体"/>
                <w:b w:val="0"/>
                <w:i w:val="0"/>
                <w:color w:val="000000"/>
                <w:sz w:val="9"/>
              </w:rPr>
              <w:t>20.80</w:t>
            </w:r>
          </w:p>
        </w:tc>
        <w:tc>
          <w:tcPr>
            <w:tcW w:w="880" w:type="dxa"/>
            <w:vAlign w:val="center"/>
          </w:tcPr>
          <w:p w14:paraId="49E5A48C"/>
        </w:tc>
        <w:tc>
          <w:tcPr>
            <w:tcW w:w="880" w:type="dxa"/>
            <w:vAlign w:val="center"/>
          </w:tcPr>
          <w:p w14:paraId="7EC2FA75"/>
        </w:tc>
        <w:tc>
          <w:tcPr>
            <w:tcW w:w="900" w:type="dxa"/>
            <w:vAlign w:val="center"/>
          </w:tcPr>
          <w:p w14:paraId="09BFB1A7"/>
        </w:tc>
        <w:tc>
          <w:tcPr>
            <w:tcW w:w="880" w:type="dxa"/>
            <w:vAlign w:val="center"/>
          </w:tcPr>
          <w:p w14:paraId="167CC5E6"/>
        </w:tc>
        <w:tc>
          <w:tcPr>
            <w:tcW w:w="986" w:type="dxa"/>
            <w:vAlign w:val="center"/>
          </w:tcPr>
          <w:p w14:paraId="51C9C329"/>
        </w:tc>
      </w:tr>
      <w:tr w14:paraId="022CC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D0068D">
            <w:pPr>
              <w:jc w:val="left"/>
            </w:pPr>
            <w:r>
              <w:rPr>
                <w:rFonts w:ascii="宋体" w:hAnsi="宋体" w:eastAsia="宋体" w:cs="宋体"/>
                <w:b w:val="0"/>
                <w:i w:val="0"/>
                <w:color w:val="000000"/>
                <w:sz w:val="9"/>
              </w:rPr>
              <w:t>213</w:t>
            </w:r>
          </w:p>
        </w:tc>
        <w:tc>
          <w:tcPr>
            <w:tcW w:w="1420" w:type="dxa"/>
            <w:vAlign w:val="center"/>
          </w:tcPr>
          <w:p w14:paraId="1E999CEB">
            <w:pPr>
              <w:jc w:val="left"/>
            </w:pPr>
            <w:r>
              <w:rPr>
                <w:rFonts w:ascii="宋体" w:hAnsi="宋体" w:eastAsia="宋体" w:cs="宋体"/>
                <w:b w:val="0"/>
                <w:i w:val="0"/>
                <w:color w:val="000000"/>
                <w:sz w:val="9"/>
              </w:rPr>
              <w:t>农林水支出</w:t>
            </w:r>
          </w:p>
        </w:tc>
        <w:tc>
          <w:tcPr>
            <w:tcW w:w="860" w:type="dxa"/>
            <w:vAlign w:val="center"/>
          </w:tcPr>
          <w:p w14:paraId="5EFAC554">
            <w:pPr>
              <w:jc w:val="right"/>
            </w:pPr>
            <w:r>
              <w:rPr>
                <w:rFonts w:ascii="宋体" w:hAnsi="宋体" w:eastAsia="宋体" w:cs="宋体"/>
                <w:b w:val="0"/>
                <w:i w:val="0"/>
                <w:color w:val="000000"/>
                <w:sz w:val="9"/>
              </w:rPr>
              <w:t>6.00</w:t>
            </w:r>
          </w:p>
        </w:tc>
        <w:tc>
          <w:tcPr>
            <w:tcW w:w="900" w:type="dxa"/>
            <w:vAlign w:val="center"/>
          </w:tcPr>
          <w:p w14:paraId="5695DD9D">
            <w:pPr>
              <w:jc w:val="right"/>
            </w:pPr>
            <w:r>
              <w:rPr>
                <w:rFonts w:ascii="宋体" w:hAnsi="宋体" w:eastAsia="宋体" w:cs="宋体"/>
                <w:b w:val="0"/>
                <w:i w:val="0"/>
                <w:color w:val="000000"/>
                <w:sz w:val="9"/>
              </w:rPr>
              <w:t>6.00</w:t>
            </w:r>
          </w:p>
        </w:tc>
        <w:tc>
          <w:tcPr>
            <w:tcW w:w="880" w:type="dxa"/>
            <w:vAlign w:val="center"/>
          </w:tcPr>
          <w:p w14:paraId="71EEBE63"/>
        </w:tc>
        <w:tc>
          <w:tcPr>
            <w:tcW w:w="880" w:type="dxa"/>
            <w:vAlign w:val="center"/>
          </w:tcPr>
          <w:p w14:paraId="69B766EB"/>
        </w:tc>
        <w:tc>
          <w:tcPr>
            <w:tcW w:w="900" w:type="dxa"/>
            <w:vAlign w:val="center"/>
          </w:tcPr>
          <w:p w14:paraId="052D364F"/>
        </w:tc>
        <w:tc>
          <w:tcPr>
            <w:tcW w:w="880" w:type="dxa"/>
            <w:vAlign w:val="center"/>
          </w:tcPr>
          <w:p w14:paraId="4D1E732E"/>
        </w:tc>
        <w:tc>
          <w:tcPr>
            <w:tcW w:w="986" w:type="dxa"/>
            <w:vAlign w:val="center"/>
          </w:tcPr>
          <w:p w14:paraId="4C31DA09"/>
        </w:tc>
      </w:tr>
      <w:tr w14:paraId="11169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896BB6">
            <w:pPr>
              <w:jc w:val="left"/>
            </w:pPr>
            <w:r>
              <w:rPr>
                <w:rFonts w:ascii="宋体" w:hAnsi="宋体" w:eastAsia="宋体" w:cs="宋体"/>
                <w:b w:val="0"/>
                <w:i w:val="0"/>
                <w:color w:val="000000"/>
                <w:sz w:val="9"/>
              </w:rPr>
              <w:t>21305</w:t>
            </w:r>
          </w:p>
        </w:tc>
        <w:tc>
          <w:tcPr>
            <w:tcW w:w="1420" w:type="dxa"/>
            <w:vAlign w:val="center"/>
          </w:tcPr>
          <w:p w14:paraId="79554187">
            <w:pPr>
              <w:jc w:val="left"/>
            </w:pPr>
            <w:r>
              <w:rPr>
                <w:rFonts w:ascii="宋体" w:hAnsi="宋体" w:eastAsia="宋体" w:cs="宋体"/>
                <w:b w:val="0"/>
                <w:i w:val="0"/>
                <w:color w:val="000000"/>
                <w:sz w:val="9"/>
              </w:rPr>
              <w:t>巩固脱贫攻坚成果衔接乡村振兴</w:t>
            </w:r>
          </w:p>
        </w:tc>
        <w:tc>
          <w:tcPr>
            <w:tcW w:w="860" w:type="dxa"/>
            <w:vAlign w:val="center"/>
          </w:tcPr>
          <w:p w14:paraId="083ACC9B">
            <w:pPr>
              <w:jc w:val="right"/>
            </w:pPr>
            <w:r>
              <w:rPr>
                <w:rFonts w:ascii="宋体" w:hAnsi="宋体" w:eastAsia="宋体" w:cs="宋体"/>
                <w:b w:val="0"/>
                <w:i w:val="0"/>
                <w:color w:val="000000"/>
                <w:sz w:val="9"/>
              </w:rPr>
              <w:t>6.00</w:t>
            </w:r>
          </w:p>
        </w:tc>
        <w:tc>
          <w:tcPr>
            <w:tcW w:w="900" w:type="dxa"/>
            <w:vAlign w:val="center"/>
          </w:tcPr>
          <w:p w14:paraId="163B4D47">
            <w:pPr>
              <w:jc w:val="right"/>
            </w:pPr>
            <w:r>
              <w:rPr>
                <w:rFonts w:ascii="宋体" w:hAnsi="宋体" w:eastAsia="宋体" w:cs="宋体"/>
                <w:b w:val="0"/>
                <w:i w:val="0"/>
                <w:color w:val="000000"/>
                <w:sz w:val="9"/>
              </w:rPr>
              <w:t>6.00</w:t>
            </w:r>
          </w:p>
        </w:tc>
        <w:tc>
          <w:tcPr>
            <w:tcW w:w="880" w:type="dxa"/>
            <w:vAlign w:val="center"/>
          </w:tcPr>
          <w:p w14:paraId="5257312A"/>
        </w:tc>
        <w:tc>
          <w:tcPr>
            <w:tcW w:w="880" w:type="dxa"/>
            <w:vAlign w:val="center"/>
          </w:tcPr>
          <w:p w14:paraId="493A4109"/>
        </w:tc>
        <w:tc>
          <w:tcPr>
            <w:tcW w:w="900" w:type="dxa"/>
            <w:vAlign w:val="center"/>
          </w:tcPr>
          <w:p w14:paraId="2BED8731"/>
        </w:tc>
        <w:tc>
          <w:tcPr>
            <w:tcW w:w="880" w:type="dxa"/>
            <w:vAlign w:val="center"/>
          </w:tcPr>
          <w:p w14:paraId="5E07F07C"/>
        </w:tc>
        <w:tc>
          <w:tcPr>
            <w:tcW w:w="986" w:type="dxa"/>
            <w:vAlign w:val="center"/>
          </w:tcPr>
          <w:p w14:paraId="22CD4FE7"/>
        </w:tc>
      </w:tr>
      <w:tr w14:paraId="462B7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00DCC4">
            <w:pPr>
              <w:jc w:val="left"/>
            </w:pPr>
            <w:r>
              <w:rPr>
                <w:rFonts w:ascii="宋体" w:hAnsi="宋体" w:eastAsia="宋体" w:cs="宋体"/>
                <w:b w:val="0"/>
                <w:i w:val="0"/>
                <w:color w:val="000000"/>
                <w:sz w:val="9"/>
              </w:rPr>
              <w:t>2130599</w:t>
            </w:r>
          </w:p>
        </w:tc>
        <w:tc>
          <w:tcPr>
            <w:tcW w:w="1420" w:type="dxa"/>
            <w:vAlign w:val="center"/>
          </w:tcPr>
          <w:p w14:paraId="3F76F3BD">
            <w:pPr>
              <w:jc w:val="left"/>
            </w:pPr>
            <w:r>
              <w:rPr>
                <w:rFonts w:ascii="宋体" w:hAnsi="宋体" w:eastAsia="宋体" w:cs="宋体"/>
                <w:b w:val="0"/>
                <w:i w:val="0"/>
                <w:color w:val="000000"/>
                <w:sz w:val="9"/>
              </w:rPr>
              <w:t>其他巩固脱贫攻坚成果衔接乡村振兴支出</w:t>
            </w:r>
          </w:p>
        </w:tc>
        <w:tc>
          <w:tcPr>
            <w:tcW w:w="860" w:type="dxa"/>
            <w:vAlign w:val="center"/>
          </w:tcPr>
          <w:p w14:paraId="28408018">
            <w:pPr>
              <w:jc w:val="right"/>
            </w:pPr>
            <w:r>
              <w:rPr>
                <w:rFonts w:ascii="宋体" w:hAnsi="宋体" w:eastAsia="宋体" w:cs="宋体"/>
                <w:b w:val="0"/>
                <w:i w:val="0"/>
                <w:color w:val="000000"/>
                <w:sz w:val="9"/>
              </w:rPr>
              <w:t>6.00</w:t>
            </w:r>
          </w:p>
        </w:tc>
        <w:tc>
          <w:tcPr>
            <w:tcW w:w="900" w:type="dxa"/>
            <w:vAlign w:val="center"/>
          </w:tcPr>
          <w:p w14:paraId="77212612">
            <w:pPr>
              <w:jc w:val="right"/>
            </w:pPr>
            <w:r>
              <w:rPr>
                <w:rFonts w:ascii="宋体" w:hAnsi="宋体" w:eastAsia="宋体" w:cs="宋体"/>
                <w:b w:val="0"/>
                <w:i w:val="0"/>
                <w:color w:val="000000"/>
                <w:sz w:val="9"/>
              </w:rPr>
              <w:t>6.00</w:t>
            </w:r>
          </w:p>
        </w:tc>
        <w:tc>
          <w:tcPr>
            <w:tcW w:w="880" w:type="dxa"/>
            <w:vAlign w:val="center"/>
          </w:tcPr>
          <w:p w14:paraId="6F1A4310"/>
        </w:tc>
        <w:tc>
          <w:tcPr>
            <w:tcW w:w="880" w:type="dxa"/>
            <w:vAlign w:val="center"/>
          </w:tcPr>
          <w:p w14:paraId="2EFFD460"/>
        </w:tc>
        <w:tc>
          <w:tcPr>
            <w:tcW w:w="900" w:type="dxa"/>
            <w:vAlign w:val="center"/>
          </w:tcPr>
          <w:p w14:paraId="2358F8A1"/>
        </w:tc>
        <w:tc>
          <w:tcPr>
            <w:tcW w:w="880" w:type="dxa"/>
            <w:vAlign w:val="center"/>
          </w:tcPr>
          <w:p w14:paraId="4A29A54E"/>
        </w:tc>
        <w:tc>
          <w:tcPr>
            <w:tcW w:w="986" w:type="dxa"/>
            <w:vAlign w:val="center"/>
          </w:tcPr>
          <w:p w14:paraId="3EFB21D6"/>
        </w:tc>
      </w:tr>
      <w:tr w14:paraId="76DFC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8D221A">
            <w:pPr>
              <w:jc w:val="left"/>
            </w:pPr>
            <w:r>
              <w:rPr>
                <w:rFonts w:ascii="宋体" w:hAnsi="宋体" w:eastAsia="宋体" w:cs="宋体"/>
                <w:b w:val="0"/>
                <w:i w:val="0"/>
                <w:color w:val="000000"/>
                <w:sz w:val="9"/>
              </w:rPr>
              <w:t>221</w:t>
            </w:r>
          </w:p>
        </w:tc>
        <w:tc>
          <w:tcPr>
            <w:tcW w:w="1420" w:type="dxa"/>
            <w:vAlign w:val="center"/>
          </w:tcPr>
          <w:p w14:paraId="4A443404">
            <w:pPr>
              <w:jc w:val="left"/>
            </w:pPr>
            <w:r>
              <w:rPr>
                <w:rFonts w:ascii="宋体" w:hAnsi="宋体" w:eastAsia="宋体" w:cs="宋体"/>
                <w:b w:val="0"/>
                <w:i w:val="0"/>
                <w:color w:val="000000"/>
                <w:sz w:val="9"/>
              </w:rPr>
              <w:t>住房保障支出</w:t>
            </w:r>
          </w:p>
        </w:tc>
        <w:tc>
          <w:tcPr>
            <w:tcW w:w="860" w:type="dxa"/>
            <w:vAlign w:val="center"/>
          </w:tcPr>
          <w:p w14:paraId="606618FE">
            <w:pPr>
              <w:jc w:val="right"/>
            </w:pPr>
            <w:r>
              <w:rPr>
                <w:rFonts w:ascii="宋体" w:hAnsi="宋体" w:eastAsia="宋体" w:cs="宋体"/>
                <w:b w:val="0"/>
                <w:i w:val="0"/>
                <w:color w:val="000000"/>
                <w:sz w:val="9"/>
              </w:rPr>
              <w:t>23.80</w:t>
            </w:r>
          </w:p>
        </w:tc>
        <w:tc>
          <w:tcPr>
            <w:tcW w:w="900" w:type="dxa"/>
            <w:vAlign w:val="center"/>
          </w:tcPr>
          <w:p w14:paraId="131C75CB">
            <w:pPr>
              <w:jc w:val="right"/>
            </w:pPr>
            <w:r>
              <w:rPr>
                <w:rFonts w:ascii="宋体" w:hAnsi="宋体" w:eastAsia="宋体" w:cs="宋体"/>
                <w:b w:val="0"/>
                <w:i w:val="0"/>
                <w:color w:val="000000"/>
                <w:sz w:val="9"/>
              </w:rPr>
              <w:t>23.80</w:t>
            </w:r>
          </w:p>
        </w:tc>
        <w:tc>
          <w:tcPr>
            <w:tcW w:w="880" w:type="dxa"/>
            <w:vAlign w:val="center"/>
          </w:tcPr>
          <w:p w14:paraId="49FE3B63"/>
        </w:tc>
        <w:tc>
          <w:tcPr>
            <w:tcW w:w="880" w:type="dxa"/>
            <w:vAlign w:val="center"/>
          </w:tcPr>
          <w:p w14:paraId="589A1D69"/>
        </w:tc>
        <w:tc>
          <w:tcPr>
            <w:tcW w:w="900" w:type="dxa"/>
            <w:vAlign w:val="center"/>
          </w:tcPr>
          <w:p w14:paraId="49995F2B"/>
        </w:tc>
        <w:tc>
          <w:tcPr>
            <w:tcW w:w="880" w:type="dxa"/>
            <w:vAlign w:val="center"/>
          </w:tcPr>
          <w:p w14:paraId="7CDA1A79"/>
        </w:tc>
        <w:tc>
          <w:tcPr>
            <w:tcW w:w="986" w:type="dxa"/>
            <w:vAlign w:val="center"/>
          </w:tcPr>
          <w:p w14:paraId="45BABF93"/>
        </w:tc>
      </w:tr>
      <w:tr w14:paraId="341EB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419E98">
            <w:pPr>
              <w:jc w:val="left"/>
            </w:pPr>
            <w:r>
              <w:rPr>
                <w:rFonts w:ascii="宋体" w:hAnsi="宋体" w:eastAsia="宋体" w:cs="宋体"/>
                <w:b w:val="0"/>
                <w:i w:val="0"/>
                <w:color w:val="000000"/>
                <w:sz w:val="9"/>
              </w:rPr>
              <w:t>22102</w:t>
            </w:r>
          </w:p>
        </w:tc>
        <w:tc>
          <w:tcPr>
            <w:tcW w:w="1420" w:type="dxa"/>
            <w:vAlign w:val="center"/>
          </w:tcPr>
          <w:p w14:paraId="0BAA3F27">
            <w:pPr>
              <w:jc w:val="left"/>
            </w:pPr>
            <w:r>
              <w:rPr>
                <w:rFonts w:ascii="宋体" w:hAnsi="宋体" w:eastAsia="宋体" w:cs="宋体"/>
                <w:b w:val="0"/>
                <w:i w:val="0"/>
                <w:color w:val="000000"/>
                <w:sz w:val="9"/>
              </w:rPr>
              <w:t>住房改革支出</w:t>
            </w:r>
          </w:p>
        </w:tc>
        <w:tc>
          <w:tcPr>
            <w:tcW w:w="860" w:type="dxa"/>
            <w:vAlign w:val="center"/>
          </w:tcPr>
          <w:p w14:paraId="0968299F">
            <w:pPr>
              <w:jc w:val="right"/>
            </w:pPr>
            <w:r>
              <w:rPr>
                <w:rFonts w:ascii="宋体" w:hAnsi="宋体" w:eastAsia="宋体" w:cs="宋体"/>
                <w:b w:val="0"/>
                <w:i w:val="0"/>
                <w:color w:val="000000"/>
                <w:sz w:val="9"/>
              </w:rPr>
              <w:t>23.80</w:t>
            </w:r>
          </w:p>
        </w:tc>
        <w:tc>
          <w:tcPr>
            <w:tcW w:w="900" w:type="dxa"/>
            <w:vAlign w:val="center"/>
          </w:tcPr>
          <w:p w14:paraId="5760D690">
            <w:pPr>
              <w:jc w:val="right"/>
            </w:pPr>
            <w:r>
              <w:rPr>
                <w:rFonts w:ascii="宋体" w:hAnsi="宋体" w:eastAsia="宋体" w:cs="宋体"/>
                <w:b w:val="0"/>
                <w:i w:val="0"/>
                <w:color w:val="000000"/>
                <w:sz w:val="9"/>
              </w:rPr>
              <w:t>23.80</w:t>
            </w:r>
          </w:p>
        </w:tc>
        <w:tc>
          <w:tcPr>
            <w:tcW w:w="880" w:type="dxa"/>
            <w:vAlign w:val="center"/>
          </w:tcPr>
          <w:p w14:paraId="4B909384"/>
        </w:tc>
        <w:tc>
          <w:tcPr>
            <w:tcW w:w="880" w:type="dxa"/>
            <w:vAlign w:val="center"/>
          </w:tcPr>
          <w:p w14:paraId="148934D1"/>
        </w:tc>
        <w:tc>
          <w:tcPr>
            <w:tcW w:w="900" w:type="dxa"/>
            <w:vAlign w:val="center"/>
          </w:tcPr>
          <w:p w14:paraId="0244F5F9"/>
        </w:tc>
        <w:tc>
          <w:tcPr>
            <w:tcW w:w="880" w:type="dxa"/>
            <w:vAlign w:val="center"/>
          </w:tcPr>
          <w:p w14:paraId="62E32DC1"/>
        </w:tc>
        <w:tc>
          <w:tcPr>
            <w:tcW w:w="986" w:type="dxa"/>
            <w:vAlign w:val="center"/>
          </w:tcPr>
          <w:p w14:paraId="3B8196DE"/>
        </w:tc>
      </w:tr>
      <w:tr w14:paraId="6515A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023896">
            <w:pPr>
              <w:jc w:val="left"/>
            </w:pPr>
            <w:r>
              <w:rPr>
                <w:rFonts w:ascii="宋体" w:hAnsi="宋体" w:eastAsia="宋体" w:cs="宋体"/>
                <w:b w:val="0"/>
                <w:i w:val="0"/>
                <w:color w:val="000000"/>
                <w:sz w:val="9"/>
              </w:rPr>
              <w:t>2210201</w:t>
            </w:r>
          </w:p>
        </w:tc>
        <w:tc>
          <w:tcPr>
            <w:tcW w:w="1420" w:type="dxa"/>
            <w:vAlign w:val="center"/>
          </w:tcPr>
          <w:p w14:paraId="417FD198">
            <w:pPr>
              <w:jc w:val="left"/>
            </w:pPr>
            <w:r>
              <w:rPr>
                <w:rFonts w:ascii="宋体" w:hAnsi="宋体" w:eastAsia="宋体" w:cs="宋体"/>
                <w:b w:val="0"/>
                <w:i w:val="0"/>
                <w:color w:val="000000"/>
                <w:sz w:val="9"/>
              </w:rPr>
              <w:t>住房公积金</w:t>
            </w:r>
          </w:p>
        </w:tc>
        <w:tc>
          <w:tcPr>
            <w:tcW w:w="860" w:type="dxa"/>
            <w:vAlign w:val="center"/>
          </w:tcPr>
          <w:p w14:paraId="456F6962">
            <w:pPr>
              <w:jc w:val="right"/>
            </w:pPr>
            <w:r>
              <w:rPr>
                <w:rFonts w:ascii="宋体" w:hAnsi="宋体" w:eastAsia="宋体" w:cs="宋体"/>
                <w:b w:val="0"/>
                <w:i w:val="0"/>
                <w:color w:val="000000"/>
                <w:sz w:val="9"/>
              </w:rPr>
              <w:t>23.80</w:t>
            </w:r>
          </w:p>
        </w:tc>
        <w:tc>
          <w:tcPr>
            <w:tcW w:w="900" w:type="dxa"/>
            <w:vAlign w:val="center"/>
          </w:tcPr>
          <w:p w14:paraId="64FA67BA">
            <w:pPr>
              <w:jc w:val="right"/>
            </w:pPr>
            <w:r>
              <w:rPr>
                <w:rFonts w:ascii="宋体" w:hAnsi="宋体" w:eastAsia="宋体" w:cs="宋体"/>
                <w:b w:val="0"/>
                <w:i w:val="0"/>
                <w:color w:val="000000"/>
                <w:sz w:val="9"/>
              </w:rPr>
              <w:t>23.80</w:t>
            </w:r>
          </w:p>
        </w:tc>
        <w:tc>
          <w:tcPr>
            <w:tcW w:w="880" w:type="dxa"/>
            <w:vAlign w:val="center"/>
          </w:tcPr>
          <w:p w14:paraId="3D6B70A5"/>
        </w:tc>
        <w:tc>
          <w:tcPr>
            <w:tcW w:w="880" w:type="dxa"/>
            <w:vAlign w:val="center"/>
          </w:tcPr>
          <w:p w14:paraId="27065EF4"/>
        </w:tc>
        <w:tc>
          <w:tcPr>
            <w:tcW w:w="900" w:type="dxa"/>
            <w:vAlign w:val="center"/>
          </w:tcPr>
          <w:p w14:paraId="7C4EAFA1"/>
        </w:tc>
        <w:tc>
          <w:tcPr>
            <w:tcW w:w="880" w:type="dxa"/>
            <w:vAlign w:val="center"/>
          </w:tcPr>
          <w:p w14:paraId="7BC2AD14"/>
        </w:tc>
        <w:tc>
          <w:tcPr>
            <w:tcW w:w="986" w:type="dxa"/>
            <w:vAlign w:val="center"/>
          </w:tcPr>
          <w:p w14:paraId="059BFBF8"/>
        </w:tc>
      </w:tr>
      <w:tr w14:paraId="76097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04978D">
            <w:pPr>
              <w:jc w:val="left"/>
            </w:pPr>
            <w:r>
              <w:rPr>
                <w:rFonts w:ascii="宋体" w:hAnsi="宋体" w:eastAsia="宋体" w:cs="宋体"/>
                <w:b w:val="0"/>
                <w:i w:val="0"/>
                <w:color w:val="000000"/>
                <w:sz w:val="9"/>
              </w:rPr>
              <w:t>223</w:t>
            </w:r>
          </w:p>
        </w:tc>
        <w:tc>
          <w:tcPr>
            <w:tcW w:w="1420" w:type="dxa"/>
            <w:vAlign w:val="center"/>
          </w:tcPr>
          <w:p w14:paraId="415783A1">
            <w:pPr>
              <w:jc w:val="left"/>
            </w:pPr>
            <w:r>
              <w:rPr>
                <w:rFonts w:ascii="宋体" w:hAnsi="宋体" w:eastAsia="宋体" w:cs="宋体"/>
                <w:b w:val="0"/>
                <w:i w:val="0"/>
                <w:color w:val="000000"/>
                <w:sz w:val="9"/>
              </w:rPr>
              <w:t>国有资本经营预算支出</w:t>
            </w:r>
          </w:p>
        </w:tc>
        <w:tc>
          <w:tcPr>
            <w:tcW w:w="860" w:type="dxa"/>
            <w:vAlign w:val="center"/>
          </w:tcPr>
          <w:p w14:paraId="2AD3C81F">
            <w:pPr>
              <w:jc w:val="right"/>
            </w:pPr>
            <w:r>
              <w:rPr>
                <w:rFonts w:ascii="宋体" w:hAnsi="宋体" w:eastAsia="宋体" w:cs="宋体"/>
                <w:b w:val="0"/>
                <w:i w:val="0"/>
                <w:color w:val="000000"/>
                <w:sz w:val="9"/>
              </w:rPr>
              <w:t>281.10</w:t>
            </w:r>
          </w:p>
        </w:tc>
        <w:tc>
          <w:tcPr>
            <w:tcW w:w="900" w:type="dxa"/>
            <w:vAlign w:val="center"/>
          </w:tcPr>
          <w:p w14:paraId="2545777C">
            <w:pPr>
              <w:jc w:val="right"/>
            </w:pPr>
            <w:r>
              <w:rPr>
                <w:rFonts w:ascii="宋体" w:hAnsi="宋体" w:eastAsia="宋体" w:cs="宋体"/>
                <w:b w:val="0"/>
                <w:i w:val="0"/>
                <w:color w:val="000000"/>
                <w:sz w:val="9"/>
              </w:rPr>
              <w:t>281.10</w:t>
            </w:r>
          </w:p>
        </w:tc>
        <w:tc>
          <w:tcPr>
            <w:tcW w:w="880" w:type="dxa"/>
            <w:vAlign w:val="center"/>
          </w:tcPr>
          <w:p w14:paraId="24CA6F36"/>
        </w:tc>
        <w:tc>
          <w:tcPr>
            <w:tcW w:w="880" w:type="dxa"/>
            <w:vAlign w:val="center"/>
          </w:tcPr>
          <w:p w14:paraId="54797F09"/>
        </w:tc>
        <w:tc>
          <w:tcPr>
            <w:tcW w:w="900" w:type="dxa"/>
            <w:vAlign w:val="center"/>
          </w:tcPr>
          <w:p w14:paraId="3282FA46"/>
        </w:tc>
        <w:tc>
          <w:tcPr>
            <w:tcW w:w="880" w:type="dxa"/>
            <w:vAlign w:val="center"/>
          </w:tcPr>
          <w:p w14:paraId="475C75E4"/>
        </w:tc>
        <w:tc>
          <w:tcPr>
            <w:tcW w:w="986" w:type="dxa"/>
            <w:vAlign w:val="center"/>
          </w:tcPr>
          <w:p w14:paraId="4853EEAA"/>
        </w:tc>
      </w:tr>
      <w:tr w14:paraId="4C09E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DD29D8">
            <w:pPr>
              <w:jc w:val="left"/>
            </w:pPr>
            <w:r>
              <w:rPr>
                <w:rFonts w:ascii="宋体" w:hAnsi="宋体" w:eastAsia="宋体" w:cs="宋体"/>
                <w:b w:val="0"/>
                <w:i w:val="0"/>
                <w:color w:val="000000"/>
                <w:sz w:val="9"/>
              </w:rPr>
              <w:t>22399</w:t>
            </w:r>
          </w:p>
        </w:tc>
        <w:tc>
          <w:tcPr>
            <w:tcW w:w="1420" w:type="dxa"/>
            <w:vAlign w:val="center"/>
          </w:tcPr>
          <w:p w14:paraId="0FD50A70">
            <w:pPr>
              <w:jc w:val="left"/>
            </w:pPr>
            <w:r>
              <w:rPr>
                <w:rFonts w:ascii="宋体" w:hAnsi="宋体" w:eastAsia="宋体" w:cs="宋体"/>
                <w:b w:val="0"/>
                <w:i w:val="0"/>
                <w:color w:val="000000"/>
                <w:sz w:val="9"/>
              </w:rPr>
              <w:t>其他国有资本经营预算支出</w:t>
            </w:r>
          </w:p>
        </w:tc>
        <w:tc>
          <w:tcPr>
            <w:tcW w:w="860" w:type="dxa"/>
            <w:vAlign w:val="center"/>
          </w:tcPr>
          <w:p w14:paraId="77DF1C51">
            <w:pPr>
              <w:jc w:val="right"/>
            </w:pPr>
            <w:r>
              <w:rPr>
                <w:rFonts w:ascii="宋体" w:hAnsi="宋体" w:eastAsia="宋体" w:cs="宋体"/>
                <w:b w:val="0"/>
                <w:i w:val="0"/>
                <w:color w:val="000000"/>
                <w:sz w:val="9"/>
              </w:rPr>
              <w:t>281.10</w:t>
            </w:r>
          </w:p>
        </w:tc>
        <w:tc>
          <w:tcPr>
            <w:tcW w:w="900" w:type="dxa"/>
            <w:vAlign w:val="center"/>
          </w:tcPr>
          <w:p w14:paraId="7201E749">
            <w:pPr>
              <w:jc w:val="right"/>
            </w:pPr>
            <w:r>
              <w:rPr>
                <w:rFonts w:ascii="宋体" w:hAnsi="宋体" w:eastAsia="宋体" w:cs="宋体"/>
                <w:b w:val="0"/>
                <w:i w:val="0"/>
                <w:color w:val="000000"/>
                <w:sz w:val="9"/>
              </w:rPr>
              <w:t>281.10</w:t>
            </w:r>
          </w:p>
        </w:tc>
        <w:tc>
          <w:tcPr>
            <w:tcW w:w="880" w:type="dxa"/>
            <w:vAlign w:val="center"/>
          </w:tcPr>
          <w:p w14:paraId="3D1E1C36"/>
        </w:tc>
        <w:tc>
          <w:tcPr>
            <w:tcW w:w="880" w:type="dxa"/>
            <w:vAlign w:val="center"/>
          </w:tcPr>
          <w:p w14:paraId="623DA3BD"/>
        </w:tc>
        <w:tc>
          <w:tcPr>
            <w:tcW w:w="900" w:type="dxa"/>
            <w:vAlign w:val="center"/>
          </w:tcPr>
          <w:p w14:paraId="55F17E28"/>
        </w:tc>
        <w:tc>
          <w:tcPr>
            <w:tcW w:w="880" w:type="dxa"/>
            <w:vAlign w:val="center"/>
          </w:tcPr>
          <w:p w14:paraId="035D5029"/>
        </w:tc>
        <w:tc>
          <w:tcPr>
            <w:tcW w:w="986" w:type="dxa"/>
            <w:vAlign w:val="center"/>
          </w:tcPr>
          <w:p w14:paraId="3D116B8C"/>
        </w:tc>
      </w:tr>
      <w:tr w14:paraId="7A4AC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B893A5">
            <w:pPr>
              <w:jc w:val="left"/>
            </w:pPr>
            <w:r>
              <w:rPr>
                <w:rFonts w:ascii="宋体" w:hAnsi="宋体" w:eastAsia="宋体" w:cs="宋体"/>
                <w:b w:val="0"/>
                <w:i w:val="0"/>
                <w:color w:val="000000"/>
                <w:sz w:val="9"/>
              </w:rPr>
              <w:t>2239999</w:t>
            </w:r>
          </w:p>
        </w:tc>
        <w:tc>
          <w:tcPr>
            <w:tcW w:w="1420" w:type="dxa"/>
            <w:vAlign w:val="center"/>
          </w:tcPr>
          <w:p w14:paraId="2FF1085A">
            <w:pPr>
              <w:jc w:val="left"/>
            </w:pPr>
            <w:r>
              <w:rPr>
                <w:rFonts w:ascii="宋体" w:hAnsi="宋体" w:eastAsia="宋体" w:cs="宋体"/>
                <w:b w:val="0"/>
                <w:i w:val="0"/>
                <w:color w:val="000000"/>
                <w:sz w:val="9"/>
              </w:rPr>
              <w:t>其他国有资本经营预算支出</w:t>
            </w:r>
          </w:p>
        </w:tc>
        <w:tc>
          <w:tcPr>
            <w:tcW w:w="860" w:type="dxa"/>
            <w:vAlign w:val="center"/>
          </w:tcPr>
          <w:p w14:paraId="1E5E9ED2">
            <w:pPr>
              <w:jc w:val="right"/>
            </w:pPr>
            <w:r>
              <w:rPr>
                <w:rFonts w:ascii="宋体" w:hAnsi="宋体" w:eastAsia="宋体" w:cs="宋体"/>
                <w:b w:val="0"/>
                <w:i w:val="0"/>
                <w:color w:val="000000"/>
                <w:sz w:val="9"/>
              </w:rPr>
              <w:t>281.10</w:t>
            </w:r>
          </w:p>
        </w:tc>
        <w:tc>
          <w:tcPr>
            <w:tcW w:w="900" w:type="dxa"/>
            <w:vAlign w:val="center"/>
          </w:tcPr>
          <w:p w14:paraId="4037B3AE">
            <w:pPr>
              <w:jc w:val="right"/>
            </w:pPr>
            <w:r>
              <w:rPr>
                <w:rFonts w:ascii="宋体" w:hAnsi="宋体" w:eastAsia="宋体" w:cs="宋体"/>
                <w:b w:val="0"/>
                <w:i w:val="0"/>
                <w:color w:val="000000"/>
                <w:sz w:val="9"/>
              </w:rPr>
              <w:t>281.10</w:t>
            </w:r>
          </w:p>
        </w:tc>
        <w:tc>
          <w:tcPr>
            <w:tcW w:w="880" w:type="dxa"/>
            <w:vAlign w:val="center"/>
          </w:tcPr>
          <w:p w14:paraId="13188E91"/>
        </w:tc>
        <w:tc>
          <w:tcPr>
            <w:tcW w:w="880" w:type="dxa"/>
            <w:vAlign w:val="center"/>
          </w:tcPr>
          <w:p w14:paraId="496B9693"/>
        </w:tc>
        <w:tc>
          <w:tcPr>
            <w:tcW w:w="900" w:type="dxa"/>
            <w:vAlign w:val="center"/>
          </w:tcPr>
          <w:p w14:paraId="1DB3FE2F"/>
        </w:tc>
        <w:tc>
          <w:tcPr>
            <w:tcW w:w="880" w:type="dxa"/>
            <w:vAlign w:val="center"/>
          </w:tcPr>
          <w:p w14:paraId="46177003"/>
        </w:tc>
        <w:tc>
          <w:tcPr>
            <w:tcW w:w="986" w:type="dxa"/>
            <w:vAlign w:val="center"/>
          </w:tcPr>
          <w:p w14:paraId="1DADB18B"/>
        </w:tc>
      </w:tr>
      <w:tr w14:paraId="2A459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D19007">
            <w:pPr>
              <w:jc w:val="left"/>
            </w:pPr>
            <w:r>
              <w:rPr>
                <w:rFonts w:ascii="宋体" w:hAnsi="宋体" w:eastAsia="宋体" w:cs="宋体"/>
                <w:b w:val="0"/>
                <w:i w:val="0"/>
                <w:color w:val="000000"/>
                <w:sz w:val="9"/>
              </w:rPr>
              <w:t>224</w:t>
            </w:r>
          </w:p>
        </w:tc>
        <w:tc>
          <w:tcPr>
            <w:tcW w:w="1420" w:type="dxa"/>
            <w:vAlign w:val="center"/>
          </w:tcPr>
          <w:p w14:paraId="24902CB9">
            <w:pPr>
              <w:jc w:val="left"/>
            </w:pPr>
            <w:r>
              <w:rPr>
                <w:rFonts w:ascii="宋体" w:hAnsi="宋体" w:eastAsia="宋体" w:cs="宋体"/>
                <w:b w:val="0"/>
                <w:i w:val="0"/>
                <w:color w:val="000000"/>
                <w:sz w:val="9"/>
              </w:rPr>
              <w:t>灾害防治及应急管理支出</w:t>
            </w:r>
          </w:p>
        </w:tc>
        <w:tc>
          <w:tcPr>
            <w:tcW w:w="860" w:type="dxa"/>
            <w:vAlign w:val="center"/>
          </w:tcPr>
          <w:p w14:paraId="3C21C753">
            <w:pPr>
              <w:jc w:val="right"/>
            </w:pPr>
            <w:r>
              <w:rPr>
                <w:rFonts w:ascii="宋体" w:hAnsi="宋体" w:eastAsia="宋体" w:cs="宋体"/>
                <w:b w:val="0"/>
                <w:i w:val="0"/>
                <w:color w:val="000000"/>
                <w:sz w:val="9"/>
              </w:rPr>
              <w:t>30.00</w:t>
            </w:r>
          </w:p>
        </w:tc>
        <w:tc>
          <w:tcPr>
            <w:tcW w:w="900" w:type="dxa"/>
            <w:vAlign w:val="center"/>
          </w:tcPr>
          <w:p w14:paraId="45ADF63A">
            <w:pPr>
              <w:jc w:val="right"/>
            </w:pPr>
            <w:r>
              <w:rPr>
                <w:rFonts w:ascii="宋体" w:hAnsi="宋体" w:eastAsia="宋体" w:cs="宋体"/>
                <w:b w:val="0"/>
                <w:i w:val="0"/>
                <w:color w:val="000000"/>
                <w:sz w:val="9"/>
              </w:rPr>
              <w:t>30.00</w:t>
            </w:r>
          </w:p>
        </w:tc>
        <w:tc>
          <w:tcPr>
            <w:tcW w:w="880" w:type="dxa"/>
            <w:vAlign w:val="center"/>
          </w:tcPr>
          <w:p w14:paraId="5FC15F99"/>
        </w:tc>
        <w:tc>
          <w:tcPr>
            <w:tcW w:w="880" w:type="dxa"/>
            <w:vAlign w:val="center"/>
          </w:tcPr>
          <w:p w14:paraId="0E944AE7"/>
        </w:tc>
        <w:tc>
          <w:tcPr>
            <w:tcW w:w="900" w:type="dxa"/>
            <w:vAlign w:val="center"/>
          </w:tcPr>
          <w:p w14:paraId="7F14D920"/>
        </w:tc>
        <w:tc>
          <w:tcPr>
            <w:tcW w:w="880" w:type="dxa"/>
            <w:vAlign w:val="center"/>
          </w:tcPr>
          <w:p w14:paraId="021FA361"/>
        </w:tc>
        <w:tc>
          <w:tcPr>
            <w:tcW w:w="986" w:type="dxa"/>
            <w:vAlign w:val="center"/>
          </w:tcPr>
          <w:p w14:paraId="3A0C0047"/>
        </w:tc>
      </w:tr>
      <w:tr w14:paraId="423FA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51C45C">
            <w:pPr>
              <w:jc w:val="left"/>
            </w:pPr>
            <w:r>
              <w:rPr>
                <w:rFonts w:ascii="宋体" w:hAnsi="宋体" w:eastAsia="宋体" w:cs="宋体"/>
                <w:b w:val="0"/>
                <w:i w:val="0"/>
                <w:color w:val="000000"/>
                <w:sz w:val="9"/>
              </w:rPr>
              <w:t>22406</w:t>
            </w:r>
          </w:p>
        </w:tc>
        <w:tc>
          <w:tcPr>
            <w:tcW w:w="1420" w:type="dxa"/>
            <w:vAlign w:val="center"/>
          </w:tcPr>
          <w:p w14:paraId="0DB6EEEF">
            <w:pPr>
              <w:jc w:val="left"/>
            </w:pPr>
            <w:r>
              <w:rPr>
                <w:rFonts w:ascii="宋体" w:hAnsi="宋体" w:eastAsia="宋体" w:cs="宋体"/>
                <w:b w:val="0"/>
                <w:i w:val="0"/>
                <w:color w:val="000000"/>
                <w:sz w:val="9"/>
              </w:rPr>
              <w:t>自然灾害防治</w:t>
            </w:r>
          </w:p>
        </w:tc>
        <w:tc>
          <w:tcPr>
            <w:tcW w:w="860" w:type="dxa"/>
            <w:vAlign w:val="center"/>
          </w:tcPr>
          <w:p w14:paraId="741B9241">
            <w:pPr>
              <w:jc w:val="right"/>
            </w:pPr>
            <w:r>
              <w:rPr>
                <w:rFonts w:ascii="宋体" w:hAnsi="宋体" w:eastAsia="宋体" w:cs="宋体"/>
                <w:b w:val="0"/>
                <w:i w:val="0"/>
                <w:color w:val="000000"/>
                <w:sz w:val="9"/>
              </w:rPr>
              <w:t>30.00</w:t>
            </w:r>
          </w:p>
        </w:tc>
        <w:tc>
          <w:tcPr>
            <w:tcW w:w="900" w:type="dxa"/>
            <w:vAlign w:val="center"/>
          </w:tcPr>
          <w:p w14:paraId="1AF1613B">
            <w:pPr>
              <w:jc w:val="right"/>
            </w:pPr>
            <w:r>
              <w:rPr>
                <w:rFonts w:ascii="宋体" w:hAnsi="宋体" w:eastAsia="宋体" w:cs="宋体"/>
                <w:b w:val="0"/>
                <w:i w:val="0"/>
                <w:color w:val="000000"/>
                <w:sz w:val="9"/>
              </w:rPr>
              <w:t>30.00</w:t>
            </w:r>
          </w:p>
        </w:tc>
        <w:tc>
          <w:tcPr>
            <w:tcW w:w="880" w:type="dxa"/>
            <w:vAlign w:val="center"/>
          </w:tcPr>
          <w:p w14:paraId="4DE7E338"/>
        </w:tc>
        <w:tc>
          <w:tcPr>
            <w:tcW w:w="880" w:type="dxa"/>
            <w:vAlign w:val="center"/>
          </w:tcPr>
          <w:p w14:paraId="0FE41BF3"/>
        </w:tc>
        <w:tc>
          <w:tcPr>
            <w:tcW w:w="900" w:type="dxa"/>
            <w:vAlign w:val="center"/>
          </w:tcPr>
          <w:p w14:paraId="5862F1D5"/>
        </w:tc>
        <w:tc>
          <w:tcPr>
            <w:tcW w:w="880" w:type="dxa"/>
            <w:vAlign w:val="center"/>
          </w:tcPr>
          <w:p w14:paraId="4A0E8C42"/>
        </w:tc>
        <w:tc>
          <w:tcPr>
            <w:tcW w:w="986" w:type="dxa"/>
            <w:vAlign w:val="center"/>
          </w:tcPr>
          <w:p w14:paraId="14AF5403"/>
        </w:tc>
      </w:tr>
      <w:tr w14:paraId="28353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35363F">
            <w:pPr>
              <w:jc w:val="left"/>
            </w:pPr>
            <w:r>
              <w:rPr>
                <w:rFonts w:ascii="宋体" w:hAnsi="宋体" w:eastAsia="宋体" w:cs="宋体"/>
                <w:b w:val="0"/>
                <w:i w:val="0"/>
                <w:color w:val="000000"/>
                <w:sz w:val="9"/>
              </w:rPr>
              <w:t>2240601</w:t>
            </w:r>
          </w:p>
        </w:tc>
        <w:tc>
          <w:tcPr>
            <w:tcW w:w="1420" w:type="dxa"/>
            <w:vAlign w:val="center"/>
          </w:tcPr>
          <w:p w14:paraId="5DC2F6E1">
            <w:pPr>
              <w:jc w:val="left"/>
            </w:pPr>
            <w:r>
              <w:rPr>
                <w:rFonts w:ascii="宋体" w:hAnsi="宋体" w:eastAsia="宋体" w:cs="宋体"/>
                <w:b w:val="0"/>
                <w:i w:val="0"/>
                <w:color w:val="000000"/>
                <w:sz w:val="9"/>
              </w:rPr>
              <w:t>地质灾害防治</w:t>
            </w:r>
          </w:p>
        </w:tc>
        <w:tc>
          <w:tcPr>
            <w:tcW w:w="860" w:type="dxa"/>
            <w:vAlign w:val="center"/>
          </w:tcPr>
          <w:p w14:paraId="2BB2049D">
            <w:pPr>
              <w:jc w:val="right"/>
            </w:pPr>
            <w:r>
              <w:rPr>
                <w:rFonts w:ascii="宋体" w:hAnsi="宋体" w:eastAsia="宋体" w:cs="宋体"/>
                <w:b w:val="0"/>
                <w:i w:val="0"/>
                <w:color w:val="000000"/>
                <w:sz w:val="9"/>
              </w:rPr>
              <w:t>30.00</w:t>
            </w:r>
          </w:p>
        </w:tc>
        <w:tc>
          <w:tcPr>
            <w:tcW w:w="900" w:type="dxa"/>
            <w:vAlign w:val="center"/>
          </w:tcPr>
          <w:p w14:paraId="6DE9D2F8">
            <w:pPr>
              <w:jc w:val="right"/>
            </w:pPr>
            <w:r>
              <w:rPr>
                <w:rFonts w:ascii="宋体" w:hAnsi="宋体" w:eastAsia="宋体" w:cs="宋体"/>
                <w:b w:val="0"/>
                <w:i w:val="0"/>
                <w:color w:val="000000"/>
                <w:sz w:val="9"/>
              </w:rPr>
              <w:t>30.00</w:t>
            </w:r>
          </w:p>
        </w:tc>
        <w:tc>
          <w:tcPr>
            <w:tcW w:w="880" w:type="dxa"/>
            <w:vAlign w:val="center"/>
          </w:tcPr>
          <w:p w14:paraId="19C75B0B"/>
        </w:tc>
        <w:tc>
          <w:tcPr>
            <w:tcW w:w="880" w:type="dxa"/>
            <w:vAlign w:val="center"/>
          </w:tcPr>
          <w:p w14:paraId="4E549FCB"/>
        </w:tc>
        <w:tc>
          <w:tcPr>
            <w:tcW w:w="900" w:type="dxa"/>
            <w:vAlign w:val="center"/>
          </w:tcPr>
          <w:p w14:paraId="26CF4DF1"/>
        </w:tc>
        <w:tc>
          <w:tcPr>
            <w:tcW w:w="880" w:type="dxa"/>
            <w:vAlign w:val="center"/>
          </w:tcPr>
          <w:p w14:paraId="65856E13"/>
        </w:tc>
        <w:tc>
          <w:tcPr>
            <w:tcW w:w="986" w:type="dxa"/>
            <w:vAlign w:val="center"/>
          </w:tcPr>
          <w:p w14:paraId="6E6E170F"/>
        </w:tc>
      </w:tr>
      <w:tr w14:paraId="25E7A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1F35647">
            <w:pPr>
              <w:jc w:val="left"/>
            </w:pPr>
            <w:r>
              <w:rPr>
                <w:rFonts w:ascii="宋体" w:hAnsi="宋体" w:eastAsia="宋体" w:cs="宋体"/>
                <w:b w:val="0"/>
                <w:i w:val="0"/>
                <w:color w:val="000000"/>
                <w:sz w:val="9"/>
              </w:rPr>
              <w:t>注：本表反映部门（单位）本年度取得的各项收入情况。</w:t>
            </w:r>
          </w:p>
        </w:tc>
      </w:tr>
    </w:tbl>
    <w:p w14:paraId="57C52B6D">
      <w:pPr>
        <w:snapToGrid w:val="0"/>
        <w:spacing w:before="200" w:after="200" w:line="200" w:lineRule="auto"/>
      </w:pPr>
      <w:r>
        <w:rPr>
          <w:sz w:val="8"/>
        </w:rPr>
        <w:t xml:space="preserve"> </w:t>
      </w:r>
    </w:p>
    <w:p w14:paraId="18B4FAD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3503E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77ED5597">
            <w:pPr>
              <w:jc w:val="right"/>
            </w:pPr>
            <w:r>
              <w:rPr>
                <w:rFonts w:ascii="宋体" w:hAnsi="宋体" w:eastAsia="宋体" w:cs="宋体"/>
                <w:sz w:val="20"/>
              </w:rPr>
              <w:t>公开03表</w:t>
            </w:r>
          </w:p>
        </w:tc>
      </w:tr>
      <w:tr w14:paraId="0D21E2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AF50701">
            <w:pPr>
              <w:jc w:val="left"/>
            </w:pPr>
            <w:r>
              <w:rPr>
                <w:rFonts w:ascii="宋体" w:hAnsi="宋体" w:eastAsia="宋体" w:cs="宋体"/>
                <w:sz w:val="20"/>
              </w:rPr>
              <w:t>部门：新余市渝水区机关事务管理中心</w:t>
            </w:r>
          </w:p>
        </w:tc>
        <w:tc>
          <w:tcPr>
            <w:tcW w:w="2000" w:type="dxa"/>
          </w:tcPr>
          <w:p w14:paraId="40CA4816">
            <w:pPr>
              <w:jc w:val="center"/>
            </w:pPr>
            <w:r>
              <w:rPr>
                <w:rFonts w:ascii="宋体" w:hAnsi="宋体" w:eastAsia="宋体" w:cs="宋体"/>
                <w:sz w:val="20"/>
              </w:rPr>
              <w:t>2023年度</w:t>
            </w:r>
          </w:p>
        </w:tc>
        <w:tc>
          <w:tcPr>
            <w:tcW w:w="3153" w:type="dxa"/>
          </w:tcPr>
          <w:p w14:paraId="12EE3227">
            <w:pPr>
              <w:jc w:val="right"/>
            </w:pPr>
            <w:r>
              <w:rPr>
                <w:rFonts w:ascii="宋体" w:hAnsi="宋体" w:eastAsia="宋体" w:cs="宋体"/>
                <w:sz w:val="20"/>
              </w:rPr>
              <w:t>金额单位：万元</w:t>
            </w:r>
          </w:p>
        </w:tc>
      </w:tr>
    </w:tbl>
    <w:p w14:paraId="4AA5CCFE">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700E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C4A867F">
            <w:pPr>
              <w:jc w:val="center"/>
            </w:pPr>
            <w:r>
              <w:rPr>
                <w:rFonts w:ascii="宋体" w:hAnsi="宋体" w:eastAsia="宋体" w:cs="宋体"/>
                <w:b w:val="0"/>
                <w:i w:val="0"/>
                <w:color w:val="000000"/>
                <w:sz w:val="11"/>
              </w:rPr>
              <w:t>项    目</w:t>
            </w:r>
          </w:p>
        </w:tc>
        <w:tc>
          <w:tcPr>
            <w:tcW w:w="940" w:type="dxa"/>
            <w:vMerge w:val="restart"/>
            <w:vAlign w:val="center"/>
          </w:tcPr>
          <w:p w14:paraId="5509D397">
            <w:pPr>
              <w:jc w:val="center"/>
            </w:pPr>
            <w:r>
              <w:rPr>
                <w:rFonts w:ascii="宋体" w:hAnsi="宋体" w:eastAsia="宋体" w:cs="宋体"/>
                <w:b w:val="0"/>
                <w:i w:val="0"/>
                <w:color w:val="000000"/>
                <w:sz w:val="11"/>
              </w:rPr>
              <w:t>本年支出合计</w:t>
            </w:r>
          </w:p>
        </w:tc>
        <w:tc>
          <w:tcPr>
            <w:tcW w:w="1000" w:type="dxa"/>
            <w:vMerge w:val="restart"/>
            <w:vAlign w:val="center"/>
          </w:tcPr>
          <w:p w14:paraId="0B73A661">
            <w:pPr>
              <w:jc w:val="center"/>
            </w:pPr>
            <w:r>
              <w:rPr>
                <w:rFonts w:ascii="宋体" w:hAnsi="宋体" w:eastAsia="宋体" w:cs="宋体"/>
                <w:b w:val="0"/>
                <w:i w:val="0"/>
                <w:color w:val="000000"/>
                <w:sz w:val="11"/>
              </w:rPr>
              <w:t>基本支出</w:t>
            </w:r>
          </w:p>
        </w:tc>
        <w:tc>
          <w:tcPr>
            <w:tcW w:w="980" w:type="dxa"/>
            <w:vMerge w:val="restart"/>
            <w:vAlign w:val="center"/>
          </w:tcPr>
          <w:p w14:paraId="6B2124F1">
            <w:pPr>
              <w:jc w:val="center"/>
            </w:pPr>
            <w:r>
              <w:rPr>
                <w:rFonts w:ascii="宋体" w:hAnsi="宋体" w:eastAsia="宋体" w:cs="宋体"/>
                <w:b w:val="0"/>
                <w:i w:val="0"/>
                <w:color w:val="000000"/>
                <w:sz w:val="11"/>
              </w:rPr>
              <w:t>项目支出</w:t>
            </w:r>
          </w:p>
        </w:tc>
        <w:tc>
          <w:tcPr>
            <w:tcW w:w="920" w:type="dxa"/>
            <w:vMerge w:val="restart"/>
            <w:vAlign w:val="center"/>
          </w:tcPr>
          <w:p w14:paraId="691F6134">
            <w:pPr>
              <w:jc w:val="center"/>
            </w:pPr>
            <w:r>
              <w:rPr>
                <w:rFonts w:ascii="宋体" w:hAnsi="宋体" w:eastAsia="宋体" w:cs="宋体"/>
                <w:b w:val="0"/>
                <w:i w:val="0"/>
                <w:color w:val="000000"/>
                <w:sz w:val="11"/>
              </w:rPr>
              <w:t>上缴上级支出</w:t>
            </w:r>
          </w:p>
        </w:tc>
        <w:tc>
          <w:tcPr>
            <w:tcW w:w="960" w:type="dxa"/>
            <w:vMerge w:val="restart"/>
            <w:vAlign w:val="center"/>
          </w:tcPr>
          <w:p w14:paraId="4C83ACA8">
            <w:pPr>
              <w:jc w:val="center"/>
            </w:pPr>
            <w:r>
              <w:rPr>
                <w:rFonts w:ascii="宋体" w:hAnsi="宋体" w:eastAsia="宋体" w:cs="宋体"/>
                <w:b w:val="0"/>
                <w:i w:val="0"/>
                <w:color w:val="000000"/>
                <w:sz w:val="11"/>
              </w:rPr>
              <w:t>经营支出</w:t>
            </w:r>
          </w:p>
        </w:tc>
        <w:tc>
          <w:tcPr>
            <w:tcW w:w="926" w:type="dxa"/>
            <w:vMerge w:val="restart"/>
            <w:vAlign w:val="center"/>
          </w:tcPr>
          <w:p w14:paraId="07DB3620">
            <w:pPr>
              <w:jc w:val="center"/>
            </w:pPr>
            <w:r>
              <w:rPr>
                <w:rFonts w:ascii="宋体" w:hAnsi="宋体" w:eastAsia="宋体" w:cs="宋体"/>
                <w:b w:val="0"/>
                <w:i w:val="0"/>
                <w:color w:val="000000"/>
                <w:sz w:val="11"/>
              </w:rPr>
              <w:t>对附属单位补助支出</w:t>
            </w:r>
          </w:p>
        </w:tc>
      </w:tr>
      <w:tr w14:paraId="7FB0C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9A83330">
            <w:pPr>
              <w:jc w:val="center"/>
            </w:pPr>
            <w:r>
              <w:rPr>
                <w:rFonts w:ascii="宋体" w:hAnsi="宋体" w:eastAsia="宋体" w:cs="宋体"/>
                <w:b w:val="0"/>
                <w:i w:val="0"/>
                <w:color w:val="000000"/>
                <w:sz w:val="11"/>
              </w:rPr>
              <w:t>支出功能分类科目编码</w:t>
            </w:r>
          </w:p>
        </w:tc>
        <w:tc>
          <w:tcPr>
            <w:tcW w:w="1760" w:type="dxa"/>
            <w:vMerge w:val="restart"/>
            <w:vAlign w:val="center"/>
          </w:tcPr>
          <w:p w14:paraId="75DCFE8D">
            <w:pPr>
              <w:jc w:val="center"/>
            </w:pPr>
            <w:r>
              <w:rPr>
                <w:rFonts w:ascii="宋体" w:hAnsi="宋体" w:eastAsia="宋体" w:cs="宋体"/>
                <w:b w:val="0"/>
                <w:i w:val="0"/>
                <w:color w:val="000000"/>
                <w:sz w:val="11"/>
              </w:rPr>
              <w:t>科目名称</w:t>
            </w:r>
          </w:p>
        </w:tc>
        <w:tc>
          <w:tcPr>
            <w:tcW w:w="940" w:type="dxa"/>
            <w:vMerge w:val="continue"/>
            <w:vAlign w:val="center"/>
          </w:tcPr>
          <w:p w14:paraId="7321AF34"/>
        </w:tc>
        <w:tc>
          <w:tcPr>
            <w:tcW w:w="1000" w:type="dxa"/>
            <w:vMerge w:val="continue"/>
            <w:vAlign w:val="center"/>
          </w:tcPr>
          <w:p w14:paraId="474476F3"/>
        </w:tc>
        <w:tc>
          <w:tcPr>
            <w:tcW w:w="980" w:type="dxa"/>
            <w:vMerge w:val="continue"/>
            <w:vAlign w:val="center"/>
          </w:tcPr>
          <w:p w14:paraId="0B6DF3C6"/>
        </w:tc>
        <w:tc>
          <w:tcPr>
            <w:tcW w:w="920" w:type="dxa"/>
            <w:vMerge w:val="continue"/>
            <w:vAlign w:val="center"/>
          </w:tcPr>
          <w:p w14:paraId="47F285A6"/>
        </w:tc>
        <w:tc>
          <w:tcPr>
            <w:tcW w:w="960" w:type="dxa"/>
            <w:vMerge w:val="continue"/>
            <w:vAlign w:val="center"/>
          </w:tcPr>
          <w:p w14:paraId="10465021"/>
        </w:tc>
        <w:tc>
          <w:tcPr>
            <w:tcW w:w="926" w:type="dxa"/>
            <w:vMerge w:val="continue"/>
            <w:vAlign w:val="center"/>
          </w:tcPr>
          <w:p w14:paraId="10432419"/>
        </w:tc>
      </w:tr>
      <w:tr w14:paraId="76202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61510B7"/>
        </w:tc>
        <w:tc>
          <w:tcPr>
            <w:tcW w:w="1760" w:type="dxa"/>
            <w:vMerge w:val="continue"/>
            <w:vAlign w:val="center"/>
          </w:tcPr>
          <w:p w14:paraId="2818EEF9"/>
        </w:tc>
        <w:tc>
          <w:tcPr>
            <w:tcW w:w="940" w:type="dxa"/>
            <w:vMerge w:val="continue"/>
            <w:vAlign w:val="center"/>
          </w:tcPr>
          <w:p w14:paraId="7C906687"/>
        </w:tc>
        <w:tc>
          <w:tcPr>
            <w:tcW w:w="1000" w:type="dxa"/>
            <w:vMerge w:val="continue"/>
            <w:vAlign w:val="center"/>
          </w:tcPr>
          <w:p w14:paraId="0A5B9373"/>
        </w:tc>
        <w:tc>
          <w:tcPr>
            <w:tcW w:w="980" w:type="dxa"/>
            <w:vMerge w:val="continue"/>
            <w:vAlign w:val="center"/>
          </w:tcPr>
          <w:p w14:paraId="67F2D2EE"/>
        </w:tc>
        <w:tc>
          <w:tcPr>
            <w:tcW w:w="920" w:type="dxa"/>
            <w:vMerge w:val="continue"/>
            <w:vAlign w:val="center"/>
          </w:tcPr>
          <w:p w14:paraId="671ED157"/>
        </w:tc>
        <w:tc>
          <w:tcPr>
            <w:tcW w:w="960" w:type="dxa"/>
            <w:vMerge w:val="continue"/>
            <w:vAlign w:val="center"/>
          </w:tcPr>
          <w:p w14:paraId="7AAB046F"/>
        </w:tc>
        <w:tc>
          <w:tcPr>
            <w:tcW w:w="926" w:type="dxa"/>
            <w:vMerge w:val="continue"/>
            <w:vAlign w:val="center"/>
          </w:tcPr>
          <w:p w14:paraId="3FAB9C6F"/>
        </w:tc>
      </w:tr>
      <w:tr w14:paraId="4C04D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87E9B92"/>
        </w:tc>
        <w:tc>
          <w:tcPr>
            <w:tcW w:w="1760" w:type="dxa"/>
            <w:vMerge w:val="continue"/>
            <w:vAlign w:val="center"/>
          </w:tcPr>
          <w:p w14:paraId="6765DA99"/>
        </w:tc>
        <w:tc>
          <w:tcPr>
            <w:tcW w:w="940" w:type="dxa"/>
            <w:vMerge w:val="continue"/>
            <w:vAlign w:val="center"/>
          </w:tcPr>
          <w:p w14:paraId="319AE3E0"/>
        </w:tc>
        <w:tc>
          <w:tcPr>
            <w:tcW w:w="1000" w:type="dxa"/>
            <w:vMerge w:val="continue"/>
            <w:vAlign w:val="center"/>
          </w:tcPr>
          <w:p w14:paraId="1B278C51"/>
        </w:tc>
        <w:tc>
          <w:tcPr>
            <w:tcW w:w="980" w:type="dxa"/>
            <w:vMerge w:val="continue"/>
            <w:vAlign w:val="center"/>
          </w:tcPr>
          <w:p w14:paraId="6E584BB5"/>
        </w:tc>
        <w:tc>
          <w:tcPr>
            <w:tcW w:w="920" w:type="dxa"/>
            <w:vMerge w:val="continue"/>
            <w:vAlign w:val="center"/>
          </w:tcPr>
          <w:p w14:paraId="28C3FC69"/>
        </w:tc>
        <w:tc>
          <w:tcPr>
            <w:tcW w:w="960" w:type="dxa"/>
            <w:vMerge w:val="continue"/>
            <w:vAlign w:val="center"/>
          </w:tcPr>
          <w:p w14:paraId="2168E951"/>
        </w:tc>
        <w:tc>
          <w:tcPr>
            <w:tcW w:w="926" w:type="dxa"/>
            <w:vMerge w:val="continue"/>
            <w:vAlign w:val="center"/>
          </w:tcPr>
          <w:p w14:paraId="5D62DAD6"/>
        </w:tc>
      </w:tr>
      <w:tr w14:paraId="30DAB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3BEA28E">
            <w:pPr>
              <w:jc w:val="center"/>
            </w:pPr>
            <w:r>
              <w:rPr>
                <w:rFonts w:ascii="宋体" w:hAnsi="宋体" w:eastAsia="宋体" w:cs="宋体"/>
                <w:b w:val="0"/>
                <w:i w:val="0"/>
                <w:color w:val="000000"/>
                <w:sz w:val="11"/>
              </w:rPr>
              <w:t>类</w:t>
            </w:r>
          </w:p>
        </w:tc>
        <w:tc>
          <w:tcPr>
            <w:tcW w:w="260" w:type="dxa"/>
            <w:vMerge w:val="restart"/>
            <w:vAlign w:val="center"/>
          </w:tcPr>
          <w:p w14:paraId="132D9106">
            <w:pPr>
              <w:jc w:val="center"/>
            </w:pPr>
            <w:r>
              <w:rPr>
                <w:rFonts w:ascii="宋体" w:hAnsi="宋体" w:eastAsia="宋体" w:cs="宋体"/>
                <w:b w:val="0"/>
                <w:i w:val="0"/>
                <w:color w:val="000000"/>
                <w:sz w:val="11"/>
              </w:rPr>
              <w:t>款</w:t>
            </w:r>
          </w:p>
        </w:tc>
        <w:tc>
          <w:tcPr>
            <w:tcW w:w="280" w:type="dxa"/>
            <w:vMerge w:val="restart"/>
            <w:vAlign w:val="center"/>
          </w:tcPr>
          <w:p w14:paraId="25FC22B2">
            <w:pPr>
              <w:jc w:val="center"/>
            </w:pPr>
            <w:r>
              <w:rPr>
                <w:rFonts w:ascii="宋体" w:hAnsi="宋体" w:eastAsia="宋体" w:cs="宋体"/>
                <w:b w:val="0"/>
                <w:i w:val="0"/>
                <w:color w:val="000000"/>
                <w:sz w:val="11"/>
              </w:rPr>
              <w:t>项</w:t>
            </w:r>
          </w:p>
        </w:tc>
        <w:tc>
          <w:tcPr>
            <w:tcW w:w="1760" w:type="dxa"/>
            <w:vAlign w:val="center"/>
          </w:tcPr>
          <w:p w14:paraId="63E4C183">
            <w:pPr>
              <w:jc w:val="center"/>
            </w:pPr>
            <w:r>
              <w:rPr>
                <w:rFonts w:ascii="宋体" w:hAnsi="宋体" w:eastAsia="宋体" w:cs="宋体"/>
                <w:b w:val="0"/>
                <w:i w:val="0"/>
                <w:color w:val="000000"/>
                <w:sz w:val="11"/>
              </w:rPr>
              <w:t>栏次</w:t>
            </w:r>
          </w:p>
        </w:tc>
        <w:tc>
          <w:tcPr>
            <w:tcW w:w="940" w:type="dxa"/>
            <w:vAlign w:val="center"/>
          </w:tcPr>
          <w:p w14:paraId="4549AAD7">
            <w:pPr>
              <w:jc w:val="center"/>
            </w:pPr>
            <w:r>
              <w:rPr>
                <w:rFonts w:ascii="宋体" w:hAnsi="宋体" w:eastAsia="宋体" w:cs="宋体"/>
                <w:b w:val="0"/>
                <w:i w:val="0"/>
                <w:color w:val="000000"/>
                <w:sz w:val="11"/>
              </w:rPr>
              <w:t>1</w:t>
            </w:r>
          </w:p>
        </w:tc>
        <w:tc>
          <w:tcPr>
            <w:tcW w:w="1000" w:type="dxa"/>
            <w:vAlign w:val="center"/>
          </w:tcPr>
          <w:p w14:paraId="5F543E9B">
            <w:pPr>
              <w:jc w:val="center"/>
            </w:pPr>
            <w:r>
              <w:rPr>
                <w:rFonts w:ascii="宋体" w:hAnsi="宋体" w:eastAsia="宋体" w:cs="宋体"/>
                <w:b w:val="0"/>
                <w:i w:val="0"/>
                <w:color w:val="000000"/>
                <w:sz w:val="11"/>
              </w:rPr>
              <w:t>2</w:t>
            </w:r>
          </w:p>
        </w:tc>
        <w:tc>
          <w:tcPr>
            <w:tcW w:w="980" w:type="dxa"/>
            <w:vAlign w:val="center"/>
          </w:tcPr>
          <w:p w14:paraId="0209EE22">
            <w:pPr>
              <w:jc w:val="center"/>
            </w:pPr>
            <w:r>
              <w:rPr>
                <w:rFonts w:ascii="宋体" w:hAnsi="宋体" w:eastAsia="宋体" w:cs="宋体"/>
                <w:b w:val="0"/>
                <w:i w:val="0"/>
                <w:color w:val="000000"/>
                <w:sz w:val="11"/>
              </w:rPr>
              <w:t>3</w:t>
            </w:r>
          </w:p>
        </w:tc>
        <w:tc>
          <w:tcPr>
            <w:tcW w:w="920" w:type="dxa"/>
            <w:vAlign w:val="center"/>
          </w:tcPr>
          <w:p w14:paraId="64937504">
            <w:pPr>
              <w:jc w:val="center"/>
            </w:pPr>
            <w:r>
              <w:rPr>
                <w:rFonts w:ascii="宋体" w:hAnsi="宋体" w:eastAsia="宋体" w:cs="宋体"/>
                <w:b w:val="0"/>
                <w:i w:val="0"/>
                <w:color w:val="000000"/>
                <w:sz w:val="11"/>
              </w:rPr>
              <w:t>4</w:t>
            </w:r>
          </w:p>
        </w:tc>
        <w:tc>
          <w:tcPr>
            <w:tcW w:w="960" w:type="dxa"/>
            <w:vAlign w:val="center"/>
          </w:tcPr>
          <w:p w14:paraId="466D2A79">
            <w:pPr>
              <w:jc w:val="center"/>
            </w:pPr>
            <w:r>
              <w:rPr>
                <w:rFonts w:ascii="宋体" w:hAnsi="宋体" w:eastAsia="宋体" w:cs="宋体"/>
                <w:b w:val="0"/>
                <w:i w:val="0"/>
                <w:color w:val="000000"/>
                <w:sz w:val="11"/>
              </w:rPr>
              <w:t>5</w:t>
            </w:r>
          </w:p>
        </w:tc>
        <w:tc>
          <w:tcPr>
            <w:tcW w:w="926" w:type="dxa"/>
            <w:vAlign w:val="center"/>
          </w:tcPr>
          <w:p w14:paraId="52ACF512">
            <w:pPr>
              <w:jc w:val="center"/>
            </w:pPr>
            <w:r>
              <w:rPr>
                <w:rFonts w:ascii="宋体" w:hAnsi="宋体" w:eastAsia="宋体" w:cs="宋体"/>
                <w:b w:val="0"/>
                <w:i w:val="0"/>
                <w:color w:val="000000"/>
                <w:sz w:val="11"/>
              </w:rPr>
              <w:t>6</w:t>
            </w:r>
          </w:p>
        </w:tc>
      </w:tr>
      <w:tr w14:paraId="119D3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ACDB108"/>
        </w:tc>
        <w:tc>
          <w:tcPr>
            <w:tcW w:w="260" w:type="dxa"/>
            <w:vMerge w:val="continue"/>
            <w:vAlign w:val="center"/>
          </w:tcPr>
          <w:p w14:paraId="40F5C41C"/>
        </w:tc>
        <w:tc>
          <w:tcPr>
            <w:tcW w:w="280" w:type="dxa"/>
            <w:vMerge w:val="continue"/>
            <w:vAlign w:val="center"/>
          </w:tcPr>
          <w:p w14:paraId="7768BE63"/>
        </w:tc>
        <w:tc>
          <w:tcPr>
            <w:tcW w:w="1760" w:type="dxa"/>
            <w:vAlign w:val="center"/>
          </w:tcPr>
          <w:p w14:paraId="26943DD3">
            <w:pPr>
              <w:jc w:val="center"/>
            </w:pPr>
            <w:r>
              <w:rPr>
                <w:rFonts w:ascii="宋体" w:hAnsi="宋体" w:eastAsia="宋体" w:cs="宋体"/>
                <w:b w:val="0"/>
                <w:i w:val="0"/>
                <w:color w:val="000000"/>
                <w:sz w:val="11"/>
              </w:rPr>
              <w:t>合计</w:t>
            </w:r>
          </w:p>
        </w:tc>
        <w:tc>
          <w:tcPr>
            <w:tcW w:w="940" w:type="dxa"/>
            <w:vAlign w:val="center"/>
          </w:tcPr>
          <w:p w14:paraId="1116DB55">
            <w:pPr>
              <w:jc w:val="right"/>
            </w:pPr>
            <w:r>
              <w:rPr>
                <w:rFonts w:ascii="宋体" w:hAnsi="宋体" w:eastAsia="宋体" w:cs="宋体"/>
                <w:b w:val="0"/>
                <w:i w:val="0"/>
                <w:color w:val="000000"/>
                <w:sz w:val="11"/>
              </w:rPr>
              <w:t>2,193.76</w:t>
            </w:r>
          </w:p>
        </w:tc>
        <w:tc>
          <w:tcPr>
            <w:tcW w:w="1000" w:type="dxa"/>
            <w:vAlign w:val="center"/>
          </w:tcPr>
          <w:p w14:paraId="76791871">
            <w:pPr>
              <w:jc w:val="right"/>
            </w:pPr>
            <w:r>
              <w:rPr>
                <w:rFonts w:ascii="宋体" w:hAnsi="宋体" w:eastAsia="宋体" w:cs="宋体"/>
                <w:b w:val="0"/>
                <w:i w:val="0"/>
                <w:color w:val="000000"/>
                <w:sz w:val="11"/>
              </w:rPr>
              <w:t>750.96</w:t>
            </w:r>
          </w:p>
        </w:tc>
        <w:tc>
          <w:tcPr>
            <w:tcW w:w="980" w:type="dxa"/>
            <w:vAlign w:val="center"/>
          </w:tcPr>
          <w:p w14:paraId="4F600543">
            <w:pPr>
              <w:jc w:val="right"/>
            </w:pPr>
            <w:r>
              <w:rPr>
                <w:rFonts w:ascii="宋体" w:hAnsi="宋体" w:eastAsia="宋体" w:cs="宋体"/>
                <w:b w:val="0"/>
                <w:i w:val="0"/>
                <w:color w:val="000000"/>
                <w:sz w:val="11"/>
              </w:rPr>
              <w:t>1,442.80</w:t>
            </w:r>
          </w:p>
        </w:tc>
        <w:tc>
          <w:tcPr>
            <w:tcW w:w="920" w:type="dxa"/>
            <w:vAlign w:val="center"/>
          </w:tcPr>
          <w:p w14:paraId="79729279"/>
        </w:tc>
        <w:tc>
          <w:tcPr>
            <w:tcW w:w="960" w:type="dxa"/>
            <w:vAlign w:val="center"/>
          </w:tcPr>
          <w:p w14:paraId="65442E1A"/>
        </w:tc>
        <w:tc>
          <w:tcPr>
            <w:tcW w:w="926" w:type="dxa"/>
            <w:vAlign w:val="center"/>
          </w:tcPr>
          <w:p w14:paraId="7F5B9440"/>
        </w:tc>
      </w:tr>
      <w:tr w14:paraId="12EDA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090C05">
            <w:pPr>
              <w:jc w:val="left"/>
            </w:pPr>
            <w:r>
              <w:rPr>
                <w:rFonts w:ascii="宋体" w:hAnsi="宋体" w:eastAsia="宋体" w:cs="宋体"/>
                <w:b w:val="0"/>
                <w:i w:val="0"/>
                <w:color w:val="000000"/>
                <w:sz w:val="11"/>
              </w:rPr>
              <w:t>201</w:t>
            </w:r>
          </w:p>
        </w:tc>
        <w:tc>
          <w:tcPr>
            <w:tcW w:w="1760" w:type="dxa"/>
            <w:vAlign w:val="center"/>
          </w:tcPr>
          <w:p w14:paraId="55396A3C">
            <w:pPr>
              <w:jc w:val="left"/>
            </w:pPr>
            <w:r>
              <w:rPr>
                <w:rFonts w:ascii="宋体" w:hAnsi="宋体" w:eastAsia="宋体" w:cs="宋体"/>
                <w:b w:val="0"/>
                <w:i w:val="0"/>
                <w:color w:val="000000"/>
                <w:sz w:val="11"/>
              </w:rPr>
              <w:t>一般公共服务支出</w:t>
            </w:r>
          </w:p>
        </w:tc>
        <w:tc>
          <w:tcPr>
            <w:tcW w:w="940" w:type="dxa"/>
            <w:vAlign w:val="center"/>
          </w:tcPr>
          <w:p w14:paraId="0E48779F">
            <w:pPr>
              <w:jc w:val="right"/>
            </w:pPr>
            <w:r>
              <w:rPr>
                <w:rFonts w:ascii="宋体" w:hAnsi="宋体" w:eastAsia="宋体" w:cs="宋体"/>
                <w:b w:val="0"/>
                <w:i w:val="0"/>
                <w:color w:val="000000"/>
                <w:sz w:val="11"/>
              </w:rPr>
              <w:t>1,635.64</w:t>
            </w:r>
          </w:p>
        </w:tc>
        <w:tc>
          <w:tcPr>
            <w:tcW w:w="1000" w:type="dxa"/>
            <w:vAlign w:val="center"/>
          </w:tcPr>
          <w:p w14:paraId="5A28F10F">
            <w:pPr>
              <w:jc w:val="right"/>
            </w:pPr>
            <w:r>
              <w:rPr>
                <w:rFonts w:ascii="宋体" w:hAnsi="宋体" w:eastAsia="宋体" w:cs="宋体"/>
                <w:b w:val="0"/>
                <w:i w:val="0"/>
                <w:color w:val="000000"/>
                <w:sz w:val="11"/>
              </w:rPr>
              <w:t>530.75</w:t>
            </w:r>
          </w:p>
        </w:tc>
        <w:tc>
          <w:tcPr>
            <w:tcW w:w="980" w:type="dxa"/>
            <w:vAlign w:val="center"/>
          </w:tcPr>
          <w:p w14:paraId="7ACECEE4">
            <w:pPr>
              <w:jc w:val="right"/>
            </w:pPr>
            <w:r>
              <w:rPr>
                <w:rFonts w:ascii="宋体" w:hAnsi="宋体" w:eastAsia="宋体" w:cs="宋体"/>
                <w:b w:val="0"/>
                <w:i w:val="0"/>
                <w:color w:val="000000"/>
                <w:sz w:val="11"/>
              </w:rPr>
              <w:t>1,104.89</w:t>
            </w:r>
          </w:p>
        </w:tc>
        <w:tc>
          <w:tcPr>
            <w:tcW w:w="920" w:type="dxa"/>
            <w:vAlign w:val="center"/>
          </w:tcPr>
          <w:p w14:paraId="285C2A47"/>
        </w:tc>
        <w:tc>
          <w:tcPr>
            <w:tcW w:w="960" w:type="dxa"/>
            <w:vAlign w:val="center"/>
          </w:tcPr>
          <w:p w14:paraId="7AA50CDB"/>
        </w:tc>
        <w:tc>
          <w:tcPr>
            <w:tcW w:w="926" w:type="dxa"/>
            <w:vAlign w:val="center"/>
          </w:tcPr>
          <w:p w14:paraId="3106D09A"/>
        </w:tc>
      </w:tr>
      <w:tr w14:paraId="34336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0AAEFF">
            <w:pPr>
              <w:jc w:val="left"/>
            </w:pPr>
            <w:r>
              <w:rPr>
                <w:rFonts w:ascii="宋体" w:hAnsi="宋体" w:eastAsia="宋体" w:cs="宋体"/>
                <w:b w:val="0"/>
                <w:i w:val="0"/>
                <w:color w:val="000000"/>
                <w:sz w:val="11"/>
              </w:rPr>
              <w:t>20103</w:t>
            </w:r>
          </w:p>
        </w:tc>
        <w:tc>
          <w:tcPr>
            <w:tcW w:w="1760" w:type="dxa"/>
            <w:vAlign w:val="center"/>
          </w:tcPr>
          <w:p w14:paraId="2BB5CA93">
            <w:pPr>
              <w:jc w:val="left"/>
            </w:pPr>
            <w:r>
              <w:rPr>
                <w:rFonts w:ascii="宋体" w:hAnsi="宋体" w:eastAsia="宋体" w:cs="宋体"/>
                <w:b w:val="0"/>
                <w:i w:val="0"/>
                <w:color w:val="000000"/>
                <w:sz w:val="11"/>
              </w:rPr>
              <w:t>政府办公厅（室）及相关机构事务</w:t>
            </w:r>
          </w:p>
        </w:tc>
        <w:tc>
          <w:tcPr>
            <w:tcW w:w="940" w:type="dxa"/>
            <w:vAlign w:val="center"/>
          </w:tcPr>
          <w:p w14:paraId="0759AC9E">
            <w:pPr>
              <w:jc w:val="right"/>
            </w:pPr>
            <w:r>
              <w:rPr>
                <w:rFonts w:ascii="宋体" w:hAnsi="宋体" w:eastAsia="宋体" w:cs="宋体"/>
                <w:b w:val="0"/>
                <w:i w:val="0"/>
                <w:color w:val="000000"/>
                <w:sz w:val="11"/>
              </w:rPr>
              <w:t>1,635.64</w:t>
            </w:r>
          </w:p>
        </w:tc>
        <w:tc>
          <w:tcPr>
            <w:tcW w:w="1000" w:type="dxa"/>
            <w:vAlign w:val="center"/>
          </w:tcPr>
          <w:p w14:paraId="6C206085">
            <w:pPr>
              <w:jc w:val="right"/>
            </w:pPr>
            <w:r>
              <w:rPr>
                <w:rFonts w:ascii="宋体" w:hAnsi="宋体" w:eastAsia="宋体" w:cs="宋体"/>
                <w:b w:val="0"/>
                <w:i w:val="0"/>
                <w:color w:val="000000"/>
                <w:sz w:val="11"/>
              </w:rPr>
              <w:t>530.75</w:t>
            </w:r>
          </w:p>
        </w:tc>
        <w:tc>
          <w:tcPr>
            <w:tcW w:w="980" w:type="dxa"/>
            <w:vAlign w:val="center"/>
          </w:tcPr>
          <w:p w14:paraId="1F0188B5">
            <w:pPr>
              <w:jc w:val="right"/>
            </w:pPr>
            <w:r>
              <w:rPr>
                <w:rFonts w:ascii="宋体" w:hAnsi="宋体" w:eastAsia="宋体" w:cs="宋体"/>
                <w:b w:val="0"/>
                <w:i w:val="0"/>
                <w:color w:val="000000"/>
                <w:sz w:val="11"/>
              </w:rPr>
              <w:t>1,104.89</w:t>
            </w:r>
          </w:p>
        </w:tc>
        <w:tc>
          <w:tcPr>
            <w:tcW w:w="920" w:type="dxa"/>
            <w:vAlign w:val="center"/>
          </w:tcPr>
          <w:p w14:paraId="3CD26B91"/>
        </w:tc>
        <w:tc>
          <w:tcPr>
            <w:tcW w:w="960" w:type="dxa"/>
            <w:vAlign w:val="center"/>
          </w:tcPr>
          <w:p w14:paraId="17B57DD1"/>
        </w:tc>
        <w:tc>
          <w:tcPr>
            <w:tcW w:w="926" w:type="dxa"/>
            <w:vAlign w:val="center"/>
          </w:tcPr>
          <w:p w14:paraId="713D630B"/>
        </w:tc>
      </w:tr>
      <w:tr w14:paraId="75827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5FC5B1">
            <w:pPr>
              <w:jc w:val="left"/>
            </w:pPr>
            <w:r>
              <w:rPr>
                <w:rFonts w:ascii="宋体" w:hAnsi="宋体" w:eastAsia="宋体" w:cs="宋体"/>
                <w:b w:val="0"/>
                <w:i w:val="0"/>
                <w:color w:val="000000"/>
                <w:sz w:val="11"/>
              </w:rPr>
              <w:t>2010303</w:t>
            </w:r>
          </w:p>
        </w:tc>
        <w:tc>
          <w:tcPr>
            <w:tcW w:w="1760" w:type="dxa"/>
            <w:vAlign w:val="center"/>
          </w:tcPr>
          <w:p w14:paraId="664C2678">
            <w:pPr>
              <w:jc w:val="left"/>
            </w:pPr>
            <w:r>
              <w:rPr>
                <w:rFonts w:ascii="宋体" w:hAnsi="宋体" w:eastAsia="宋体" w:cs="宋体"/>
                <w:b w:val="0"/>
                <w:i w:val="0"/>
                <w:color w:val="000000"/>
                <w:sz w:val="11"/>
              </w:rPr>
              <w:t>机关服务</w:t>
            </w:r>
          </w:p>
        </w:tc>
        <w:tc>
          <w:tcPr>
            <w:tcW w:w="940" w:type="dxa"/>
            <w:vAlign w:val="center"/>
          </w:tcPr>
          <w:p w14:paraId="27744276">
            <w:pPr>
              <w:jc w:val="right"/>
            </w:pPr>
            <w:r>
              <w:rPr>
                <w:rFonts w:ascii="宋体" w:hAnsi="宋体" w:eastAsia="宋体" w:cs="宋体"/>
                <w:b w:val="0"/>
                <w:i w:val="0"/>
                <w:color w:val="000000"/>
                <w:sz w:val="11"/>
              </w:rPr>
              <w:t>256.15</w:t>
            </w:r>
          </w:p>
        </w:tc>
        <w:tc>
          <w:tcPr>
            <w:tcW w:w="1000" w:type="dxa"/>
            <w:vAlign w:val="center"/>
          </w:tcPr>
          <w:p w14:paraId="50937BAE">
            <w:pPr>
              <w:jc w:val="right"/>
            </w:pPr>
            <w:r>
              <w:rPr>
                <w:rFonts w:ascii="宋体" w:hAnsi="宋体" w:eastAsia="宋体" w:cs="宋体"/>
                <w:b w:val="0"/>
                <w:i w:val="0"/>
                <w:color w:val="000000"/>
                <w:sz w:val="11"/>
              </w:rPr>
              <w:t>116.94</w:t>
            </w:r>
          </w:p>
        </w:tc>
        <w:tc>
          <w:tcPr>
            <w:tcW w:w="980" w:type="dxa"/>
            <w:vAlign w:val="center"/>
          </w:tcPr>
          <w:p w14:paraId="6A1BD89C">
            <w:pPr>
              <w:jc w:val="right"/>
            </w:pPr>
            <w:r>
              <w:rPr>
                <w:rFonts w:ascii="宋体" w:hAnsi="宋体" w:eastAsia="宋体" w:cs="宋体"/>
                <w:b w:val="0"/>
                <w:i w:val="0"/>
                <w:color w:val="000000"/>
                <w:sz w:val="11"/>
              </w:rPr>
              <w:t>139.21</w:t>
            </w:r>
          </w:p>
        </w:tc>
        <w:tc>
          <w:tcPr>
            <w:tcW w:w="920" w:type="dxa"/>
            <w:vAlign w:val="center"/>
          </w:tcPr>
          <w:p w14:paraId="262C8BDB"/>
        </w:tc>
        <w:tc>
          <w:tcPr>
            <w:tcW w:w="960" w:type="dxa"/>
            <w:vAlign w:val="center"/>
          </w:tcPr>
          <w:p w14:paraId="4E3A3956"/>
        </w:tc>
        <w:tc>
          <w:tcPr>
            <w:tcW w:w="926" w:type="dxa"/>
            <w:vAlign w:val="center"/>
          </w:tcPr>
          <w:p w14:paraId="04C07F18"/>
        </w:tc>
      </w:tr>
      <w:tr w14:paraId="4CF30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81C95C">
            <w:pPr>
              <w:jc w:val="left"/>
            </w:pPr>
            <w:r>
              <w:rPr>
                <w:rFonts w:ascii="宋体" w:hAnsi="宋体" w:eastAsia="宋体" w:cs="宋体"/>
                <w:b w:val="0"/>
                <w:i w:val="0"/>
                <w:color w:val="000000"/>
                <w:sz w:val="11"/>
              </w:rPr>
              <w:t>2010305</w:t>
            </w:r>
          </w:p>
        </w:tc>
        <w:tc>
          <w:tcPr>
            <w:tcW w:w="1760" w:type="dxa"/>
            <w:vAlign w:val="center"/>
          </w:tcPr>
          <w:p w14:paraId="169D338B">
            <w:pPr>
              <w:jc w:val="left"/>
            </w:pPr>
            <w:r>
              <w:rPr>
                <w:rFonts w:ascii="宋体" w:hAnsi="宋体" w:eastAsia="宋体" w:cs="宋体"/>
                <w:b w:val="0"/>
                <w:i w:val="0"/>
                <w:color w:val="000000"/>
                <w:sz w:val="11"/>
              </w:rPr>
              <w:t>专项业务及机关事务管理</w:t>
            </w:r>
          </w:p>
        </w:tc>
        <w:tc>
          <w:tcPr>
            <w:tcW w:w="940" w:type="dxa"/>
            <w:vAlign w:val="center"/>
          </w:tcPr>
          <w:p w14:paraId="0E26DE9C">
            <w:pPr>
              <w:jc w:val="right"/>
            </w:pPr>
            <w:r>
              <w:rPr>
                <w:rFonts w:ascii="宋体" w:hAnsi="宋体" w:eastAsia="宋体" w:cs="宋体"/>
                <w:b w:val="0"/>
                <w:i w:val="0"/>
                <w:color w:val="000000"/>
                <w:sz w:val="11"/>
              </w:rPr>
              <w:t>965.68</w:t>
            </w:r>
          </w:p>
        </w:tc>
        <w:tc>
          <w:tcPr>
            <w:tcW w:w="1000" w:type="dxa"/>
            <w:vAlign w:val="center"/>
          </w:tcPr>
          <w:p w14:paraId="092A09D2"/>
        </w:tc>
        <w:tc>
          <w:tcPr>
            <w:tcW w:w="980" w:type="dxa"/>
            <w:vAlign w:val="center"/>
          </w:tcPr>
          <w:p w14:paraId="15E99239">
            <w:pPr>
              <w:jc w:val="right"/>
            </w:pPr>
            <w:r>
              <w:rPr>
                <w:rFonts w:ascii="宋体" w:hAnsi="宋体" w:eastAsia="宋体" w:cs="宋体"/>
                <w:b w:val="0"/>
                <w:i w:val="0"/>
                <w:color w:val="000000"/>
                <w:sz w:val="11"/>
              </w:rPr>
              <w:t>965.68</w:t>
            </w:r>
          </w:p>
        </w:tc>
        <w:tc>
          <w:tcPr>
            <w:tcW w:w="920" w:type="dxa"/>
            <w:vAlign w:val="center"/>
          </w:tcPr>
          <w:p w14:paraId="0D9CBEDE"/>
        </w:tc>
        <w:tc>
          <w:tcPr>
            <w:tcW w:w="960" w:type="dxa"/>
            <w:vAlign w:val="center"/>
          </w:tcPr>
          <w:p w14:paraId="7232BA7D"/>
        </w:tc>
        <w:tc>
          <w:tcPr>
            <w:tcW w:w="926" w:type="dxa"/>
            <w:vAlign w:val="center"/>
          </w:tcPr>
          <w:p w14:paraId="67C05AFA"/>
        </w:tc>
      </w:tr>
      <w:tr w14:paraId="23645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458751">
            <w:pPr>
              <w:jc w:val="left"/>
            </w:pPr>
            <w:r>
              <w:rPr>
                <w:rFonts w:ascii="宋体" w:hAnsi="宋体" w:eastAsia="宋体" w:cs="宋体"/>
                <w:b w:val="0"/>
                <w:i w:val="0"/>
                <w:color w:val="000000"/>
                <w:sz w:val="11"/>
              </w:rPr>
              <w:t>2010350</w:t>
            </w:r>
          </w:p>
        </w:tc>
        <w:tc>
          <w:tcPr>
            <w:tcW w:w="1760" w:type="dxa"/>
            <w:vAlign w:val="center"/>
          </w:tcPr>
          <w:p w14:paraId="3479C5DD">
            <w:pPr>
              <w:jc w:val="left"/>
            </w:pPr>
            <w:r>
              <w:rPr>
                <w:rFonts w:ascii="宋体" w:hAnsi="宋体" w:eastAsia="宋体" w:cs="宋体"/>
                <w:b w:val="0"/>
                <w:i w:val="0"/>
                <w:color w:val="000000"/>
                <w:sz w:val="11"/>
              </w:rPr>
              <w:t>事业运行</w:t>
            </w:r>
          </w:p>
        </w:tc>
        <w:tc>
          <w:tcPr>
            <w:tcW w:w="940" w:type="dxa"/>
            <w:vAlign w:val="center"/>
          </w:tcPr>
          <w:p w14:paraId="5D10EA0A">
            <w:pPr>
              <w:jc w:val="right"/>
            </w:pPr>
            <w:r>
              <w:rPr>
                <w:rFonts w:ascii="宋体" w:hAnsi="宋体" w:eastAsia="宋体" w:cs="宋体"/>
                <w:b w:val="0"/>
                <w:i w:val="0"/>
                <w:color w:val="000000"/>
                <w:sz w:val="11"/>
              </w:rPr>
              <w:t>413.81</w:t>
            </w:r>
          </w:p>
        </w:tc>
        <w:tc>
          <w:tcPr>
            <w:tcW w:w="1000" w:type="dxa"/>
            <w:vAlign w:val="center"/>
          </w:tcPr>
          <w:p w14:paraId="580B007D">
            <w:pPr>
              <w:jc w:val="right"/>
            </w:pPr>
            <w:r>
              <w:rPr>
                <w:rFonts w:ascii="宋体" w:hAnsi="宋体" w:eastAsia="宋体" w:cs="宋体"/>
                <w:b w:val="0"/>
                <w:i w:val="0"/>
                <w:color w:val="000000"/>
                <w:sz w:val="11"/>
              </w:rPr>
              <w:t>413.81</w:t>
            </w:r>
          </w:p>
        </w:tc>
        <w:tc>
          <w:tcPr>
            <w:tcW w:w="980" w:type="dxa"/>
            <w:vAlign w:val="center"/>
          </w:tcPr>
          <w:p w14:paraId="15871983"/>
        </w:tc>
        <w:tc>
          <w:tcPr>
            <w:tcW w:w="920" w:type="dxa"/>
            <w:vAlign w:val="center"/>
          </w:tcPr>
          <w:p w14:paraId="01057378"/>
        </w:tc>
        <w:tc>
          <w:tcPr>
            <w:tcW w:w="960" w:type="dxa"/>
            <w:vAlign w:val="center"/>
          </w:tcPr>
          <w:p w14:paraId="756D0DB9"/>
        </w:tc>
        <w:tc>
          <w:tcPr>
            <w:tcW w:w="926" w:type="dxa"/>
            <w:vAlign w:val="center"/>
          </w:tcPr>
          <w:p w14:paraId="3F41D9F9"/>
        </w:tc>
      </w:tr>
      <w:tr w14:paraId="719BF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DA6546">
            <w:pPr>
              <w:jc w:val="left"/>
            </w:pPr>
            <w:r>
              <w:rPr>
                <w:rFonts w:ascii="宋体" w:hAnsi="宋体" w:eastAsia="宋体" w:cs="宋体"/>
                <w:b w:val="0"/>
                <w:i w:val="0"/>
                <w:color w:val="000000"/>
                <w:sz w:val="11"/>
              </w:rPr>
              <w:t>208</w:t>
            </w:r>
          </w:p>
        </w:tc>
        <w:tc>
          <w:tcPr>
            <w:tcW w:w="1760" w:type="dxa"/>
            <w:vAlign w:val="center"/>
          </w:tcPr>
          <w:p w14:paraId="1C156A1A">
            <w:pPr>
              <w:jc w:val="left"/>
            </w:pPr>
            <w:r>
              <w:rPr>
                <w:rFonts w:ascii="宋体" w:hAnsi="宋体" w:eastAsia="宋体" w:cs="宋体"/>
                <w:b w:val="0"/>
                <w:i w:val="0"/>
                <w:color w:val="000000"/>
                <w:sz w:val="11"/>
              </w:rPr>
              <w:t>社会保障和就业支出</w:t>
            </w:r>
          </w:p>
        </w:tc>
        <w:tc>
          <w:tcPr>
            <w:tcW w:w="940" w:type="dxa"/>
            <w:vAlign w:val="center"/>
          </w:tcPr>
          <w:p w14:paraId="3794133C">
            <w:pPr>
              <w:jc w:val="right"/>
            </w:pPr>
            <w:r>
              <w:rPr>
                <w:rFonts w:ascii="宋体" w:hAnsi="宋体" w:eastAsia="宋体" w:cs="宋体"/>
                <w:b w:val="0"/>
                <w:i w:val="0"/>
                <w:color w:val="000000"/>
                <w:sz w:val="11"/>
              </w:rPr>
              <w:t>217.21</w:t>
            </w:r>
          </w:p>
        </w:tc>
        <w:tc>
          <w:tcPr>
            <w:tcW w:w="1000" w:type="dxa"/>
            <w:vAlign w:val="center"/>
          </w:tcPr>
          <w:p w14:paraId="2916C401">
            <w:pPr>
              <w:jc w:val="right"/>
            </w:pPr>
            <w:r>
              <w:rPr>
                <w:rFonts w:ascii="宋体" w:hAnsi="宋体" w:eastAsia="宋体" w:cs="宋体"/>
                <w:b w:val="0"/>
                <w:i w:val="0"/>
                <w:color w:val="000000"/>
                <w:sz w:val="11"/>
              </w:rPr>
              <w:t>196.41</w:t>
            </w:r>
          </w:p>
        </w:tc>
        <w:tc>
          <w:tcPr>
            <w:tcW w:w="980" w:type="dxa"/>
            <w:vAlign w:val="center"/>
          </w:tcPr>
          <w:p w14:paraId="381436FD">
            <w:pPr>
              <w:jc w:val="right"/>
            </w:pPr>
            <w:r>
              <w:rPr>
                <w:rFonts w:ascii="宋体" w:hAnsi="宋体" w:eastAsia="宋体" w:cs="宋体"/>
                <w:b w:val="0"/>
                <w:i w:val="0"/>
                <w:color w:val="000000"/>
                <w:sz w:val="11"/>
              </w:rPr>
              <w:t>20.80</w:t>
            </w:r>
          </w:p>
        </w:tc>
        <w:tc>
          <w:tcPr>
            <w:tcW w:w="920" w:type="dxa"/>
            <w:vAlign w:val="center"/>
          </w:tcPr>
          <w:p w14:paraId="44214273"/>
        </w:tc>
        <w:tc>
          <w:tcPr>
            <w:tcW w:w="960" w:type="dxa"/>
            <w:vAlign w:val="center"/>
          </w:tcPr>
          <w:p w14:paraId="23C3B651"/>
        </w:tc>
        <w:tc>
          <w:tcPr>
            <w:tcW w:w="926" w:type="dxa"/>
            <w:vAlign w:val="center"/>
          </w:tcPr>
          <w:p w14:paraId="072CFBA5"/>
        </w:tc>
      </w:tr>
      <w:tr w14:paraId="1402A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8FFAB4">
            <w:pPr>
              <w:jc w:val="left"/>
            </w:pPr>
            <w:r>
              <w:rPr>
                <w:rFonts w:ascii="宋体" w:hAnsi="宋体" w:eastAsia="宋体" w:cs="宋体"/>
                <w:b w:val="0"/>
                <w:i w:val="0"/>
                <w:color w:val="000000"/>
                <w:sz w:val="11"/>
              </w:rPr>
              <w:t>20805</w:t>
            </w:r>
          </w:p>
        </w:tc>
        <w:tc>
          <w:tcPr>
            <w:tcW w:w="1760" w:type="dxa"/>
            <w:vAlign w:val="center"/>
          </w:tcPr>
          <w:p w14:paraId="6D9570CB">
            <w:pPr>
              <w:jc w:val="left"/>
            </w:pPr>
            <w:r>
              <w:rPr>
                <w:rFonts w:ascii="宋体" w:hAnsi="宋体" w:eastAsia="宋体" w:cs="宋体"/>
                <w:b w:val="0"/>
                <w:i w:val="0"/>
                <w:color w:val="000000"/>
                <w:sz w:val="11"/>
              </w:rPr>
              <w:t>行政事业单位养老支出</w:t>
            </w:r>
          </w:p>
        </w:tc>
        <w:tc>
          <w:tcPr>
            <w:tcW w:w="940" w:type="dxa"/>
            <w:vAlign w:val="center"/>
          </w:tcPr>
          <w:p w14:paraId="67001F40">
            <w:pPr>
              <w:jc w:val="right"/>
            </w:pPr>
            <w:r>
              <w:rPr>
                <w:rFonts w:ascii="宋体" w:hAnsi="宋体" w:eastAsia="宋体" w:cs="宋体"/>
                <w:b w:val="0"/>
                <w:i w:val="0"/>
                <w:color w:val="000000"/>
                <w:sz w:val="11"/>
              </w:rPr>
              <w:t>217.21</w:t>
            </w:r>
          </w:p>
        </w:tc>
        <w:tc>
          <w:tcPr>
            <w:tcW w:w="1000" w:type="dxa"/>
            <w:vAlign w:val="center"/>
          </w:tcPr>
          <w:p w14:paraId="0671A764">
            <w:pPr>
              <w:jc w:val="right"/>
            </w:pPr>
            <w:r>
              <w:rPr>
                <w:rFonts w:ascii="宋体" w:hAnsi="宋体" w:eastAsia="宋体" w:cs="宋体"/>
                <w:b w:val="0"/>
                <w:i w:val="0"/>
                <w:color w:val="000000"/>
                <w:sz w:val="11"/>
              </w:rPr>
              <w:t>196.41</w:t>
            </w:r>
          </w:p>
        </w:tc>
        <w:tc>
          <w:tcPr>
            <w:tcW w:w="980" w:type="dxa"/>
            <w:vAlign w:val="center"/>
          </w:tcPr>
          <w:p w14:paraId="373394E5">
            <w:pPr>
              <w:jc w:val="right"/>
            </w:pPr>
            <w:r>
              <w:rPr>
                <w:rFonts w:ascii="宋体" w:hAnsi="宋体" w:eastAsia="宋体" w:cs="宋体"/>
                <w:b w:val="0"/>
                <w:i w:val="0"/>
                <w:color w:val="000000"/>
                <w:sz w:val="11"/>
              </w:rPr>
              <w:t>20.80</w:t>
            </w:r>
          </w:p>
        </w:tc>
        <w:tc>
          <w:tcPr>
            <w:tcW w:w="920" w:type="dxa"/>
            <w:vAlign w:val="center"/>
          </w:tcPr>
          <w:p w14:paraId="2501DCFE"/>
        </w:tc>
        <w:tc>
          <w:tcPr>
            <w:tcW w:w="960" w:type="dxa"/>
            <w:vAlign w:val="center"/>
          </w:tcPr>
          <w:p w14:paraId="1853CD09"/>
        </w:tc>
        <w:tc>
          <w:tcPr>
            <w:tcW w:w="926" w:type="dxa"/>
            <w:vAlign w:val="center"/>
          </w:tcPr>
          <w:p w14:paraId="1CE0A9A2"/>
        </w:tc>
      </w:tr>
      <w:tr w14:paraId="03AF1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5FC4C4">
            <w:pPr>
              <w:jc w:val="left"/>
            </w:pPr>
            <w:r>
              <w:rPr>
                <w:rFonts w:ascii="宋体" w:hAnsi="宋体" w:eastAsia="宋体" w:cs="宋体"/>
                <w:b w:val="0"/>
                <w:i w:val="0"/>
                <w:color w:val="000000"/>
                <w:sz w:val="11"/>
              </w:rPr>
              <w:t>2080501</w:t>
            </w:r>
          </w:p>
        </w:tc>
        <w:tc>
          <w:tcPr>
            <w:tcW w:w="1760" w:type="dxa"/>
            <w:vAlign w:val="center"/>
          </w:tcPr>
          <w:p w14:paraId="1D5CB4E8">
            <w:pPr>
              <w:jc w:val="left"/>
            </w:pPr>
            <w:r>
              <w:rPr>
                <w:rFonts w:ascii="宋体" w:hAnsi="宋体" w:eastAsia="宋体" w:cs="宋体"/>
                <w:b w:val="0"/>
                <w:i w:val="0"/>
                <w:color w:val="000000"/>
                <w:sz w:val="11"/>
              </w:rPr>
              <w:t>行政单位离退休</w:t>
            </w:r>
          </w:p>
        </w:tc>
        <w:tc>
          <w:tcPr>
            <w:tcW w:w="940" w:type="dxa"/>
            <w:vAlign w:val="center"/>
          </w:tcPr>
          <w:p w14:paraId="1FB83CFB">
            <w:pPr>
              <w:jc w:val="right"/>
            </w:pPr>
            <w:r>
              <w:rPr>
                <w:rFonts w:ascii="宋体" w:hAnsi="宋体" w:eastAsia="宋体" w:cs="宋体"/>
                <w:b w:val="0"/>
                <w:i w:val="0"/>
                <w:color w:val="000000"/>
                <w:sz w:val="11"/>
              </w:rPr>
              <w:t>100.71</w:t>
            </w:r>
          </w:p>
        </w:tc>
        <w:tc>
          <w:tcPr>
            <w:tcW w:w="1000" w:type="dxa"/>
            <w:vAlign w:val="center"/>
          </w:tcPr>
          <w:p w14:paraId="7B236F87">
            <w:pPr>
              <w:jc w:val="right"/>
            </w:pPr>
            <w:r>
              <w:rPr>
                <w:rFonts w:ascii="宋体" w:hAnsi="宋体" w:eastAsia="宋体" w:cs="宋体"/>
                <w:b w:val="0"/>
                <w:i w:val="0"/>
                <w:color w:val="000000"/>
                <w:sz w:val="11"/>
              </w:rPr>
              <w:t>100.71</w:t>
            </w:r>
          </w:p>
        </w:tc>
        <w:tc>
          <w:tcPr>
            <w:tcW w:w="980" w:type="dxa"/>
            <w:vAlign w:val="center"/>
          </w:tcPr>
          <w:p w14:paraId="7B80F544"/>
        </w:tc>
        <w:tc>
          <w:tcPr>
            <w:tcW w:w="920" w:type="dxa"/>
            <w:vAlign w:val="center"/>
          </w:tcPr>
          <w:p w14:paraId="6785ECA2"/>
        </w:tc>
        <w:tc>
          <w:tcPr>
            <w:tcW w:w="960" w:type="dxa"/>
            <w:vAlign w:val="center"/>
          </w:tcPr>
          <w:p w14:paraId="3722C070"/>
        </w:tc>
        <w:tc>
          <w:tcPr>
            <w:tcW w:w="926" w:type="dxa"/>
            <w:vAlign w:val="center"/>
          </w:tcPr>
          <w:p w14:paraId="249504F2"/>
        </w:tc>
      </w:tr>
      <w:tr w14:paraId="6A43F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761982">
            <w:pPr>
              <w:jc w:val="left"/>
            </w:pPr>
            <w:r>
              <w:rPr>
                <w:rFonts w:ascii="宋体" w:hAnsi="宋体" w:eastAsia="宋体" w:cs="宋体"/>
                <w:b w:val="0"/>
                <w:i w:val="0"/>
                <w:color w:val="000000"/>
                <w:sz w:val="11"/>
              </w:rPr>
              <w:t>2080502</w:t>
            </w:r>
          </w:p>
        </w:tc>
        <w:tc>
          <w:tcPr>
            <w:tcW w:w="1760" w:type="dxa"/>
            <w:vAlign w:val="center"/>
          </w:tcPr>
          <w:p w14:paraId="55BA331A">
            <w:pPr>
              <w:jc w:val="left"/>
            </w:pPr>
            <w:r>
              <w:rPr>
                <w:rFonts w:ascii="宋体" w:hAnsi="宋体" w:eastAsia="宋体" w:cs="宋体"/>
                <w:b w:val="0"/>
                <w:i w:val="0"/>
                <w:color w:val="000000"/>
                <w:sz w:val="11"/>
              </w:rPr>
              <w:t>事业单位离退休</w:t>
            </w:r>
          </w:p>
        </w:tc>
        <w:tc>
          <w:tcPr>
            <w:tcW w:w="940" w:type="dxa"/>
            <w:vAlign w:val="center"/>
          </w:tcPr>
          <w:p w14:paraId="232F4904">
            <w:pPr>
              <w:jc w:val="right"/>
            </w:pPr>
            <w:r>
              <w:rPr>
                <w:rFonts w:ascii="宋体" w:hAnsi="宋体" w:eastAsia="宋体" w:cs="宋体"/>
                <w:b w:val="0"/>
                <w:i w:val="0"/>
                <w:color w:val="000000"/>
                <w:sz w:val="11"/>
              </w:rPr>
              <w:t>6.01</w:t>
            </w:r>
          </w:p>
        </w:tc>
        <w:tc>
          <w:tcPr>
            <w:tcW w:w="1000" w:type="dxa"/>
            <w:vAlign w:val="center"/>
          </w:tcPr>
          <w:p w14:paraId="62A91C02">
            <w:pPr>
              <w:jc w:val="right"/>
            </w:pPr>
            <w:r>
              <w:rPr>
                <w:rFonts w:ascii="宋体" w:hAnsi="宋体" w:eastAsia="宋体" w:cs="宋体"/>
                <w:b w:val="0"/>
                <w:i w:val="0"/>
                <w:color w:val="000000"/>
                <w:sz w:val="11"/>
              </w:rPr>
              <w:t>6.01</w:t>
            </w:r>
          </w:p>
        </w:tc>
        <w:tc>
          <w:tcPr>
            <w:tcW w:w="980" w:type="dxa"/>
            <w:vAlign w:val="center"/>
          </w:tcPr>
          <w:p w14:paraId="4388C077"/>
        </w:tc>
        <w:tc>
          <w:tcPr>
            <w:tcW w:w="920" w:type="dxa"/>
            <w:vAlign w:val="center"/>
          </w:tcPr>
          <w:p w14:paraId="0630E569"/>
        </w:tc>
        <w:tc>
          <w:tcPr>
            <w:tcW w:w="960" w:type="dxa"/>
            <w:vAlign w:val="center"/>
          </w:tcPr>
          <w:p w14:paraId="16A768B3"/>
        </w:tc>
        <w:tc>
          <w:tcPr>
            <w:tcW w:w="926" w:type="dxa"/>
            <w:vAlign w:val="center"/>
          </w:tcPr>
          <w:p w14:paraId="7D680281"/>
        </w:tc>
      </w:tr>
      <w:tr w14:paraId="71BE8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A1F3DB">
            <w:pPr>
              <w:jc w:val="left"/>
            </w:pPr>
            <w:r>
              <w:rPr>
                <w:rFonts w:ascii="宋体" w:hAnsi="宋体" w:eastAsia="宋体" w:cs="宋体"/>
                <w:b w:val="0"/>
                <w:i w:val="0"/>
                <w:color w:val="000000"/>
                <w:sz w:val="11"/>
              </w:rPr>
              <w:t>2080505</w:t>
            </w:r>
          </w:p>
        </w:tc>
        <w:tc>
          <w:tcPr>
            <w:tcW w:w="1760" w:type="dxa"/>
            <w:vAlign w:val="center"/>
          </w:tcPr>
          <w:p w14:paraId="3FAE7550">
            <w:pPr>
              <w:jc w:val="left"/>
            </w:pPr>
            <w:r>
              <w:rPr>
                <w:rFonts w:ascii="宋体" w:hAnsi="宋体" w:eastAsia="宋体" w:cs="宋体"/>
                <w:b w:val="0"/>
                <w:i w:val="0"/>
                <w:color w:val="000000"/>
                <w:sz w:val="11"/>
              </w:rPr>
              <w:t>机关事业单位基本养老保险缴费支出</w:t>
            </w:r>
          </w:p>
        </w:tc>
        <w:tc>
          <w:tcPr>
            <w:tcW w:w="940" w:type="dxa"/>
            <w:vAlign w:val="center"/>
          </w:tcPr>
          <w:p w14:paraId="57300612">
            <w:pPr>
              <w:jc w:val="right"/>
            </w:pPr>
            <w:r>
              <w:rPr>
                <w:rFonts w:ascii="宋体" w:hAnsi="宋体" w:eastAsia="宋体" w:cs="宋体"/>
                <w:b w:val="0"/>
                <w:i w:val="0"/>
                <w:color w:val="000000"/>
                <w:sz w:val="11"/>
              </w:rPr>
              <w:t>52.62</w:t>
            </w:r>
          </w:p>
        </w:tc>
        <w:tc>
          <w:tcPr>
            <w:tcW w:w="1000" w:type="dxa"/>
            <w:vAlign w:val="center"/>
          </w:tcPr>
          <w:p w14:paraId="2B40A616">
            <w:pPr>
              <w:jc w:val="right"/>
            </w:pPr>
            <w:r>
              <w:rPr>
                <w:rFonts w:ascii="宋体" w:hAnsi="宋体" w:eastAsia="宋体" w:cs="宋体"/>
                <w:b w:val="0"/>
                <w:i w:val="0"/>
                <w:color w:val="000000"/>
                <w:sz w:val="11"/>
              </w:rPr>
              <w:t>52.62</w:t>
            </w:r>
          </w:p>
        </w:tc>
        <w:tc>
          <w:tcPr>
            <w:tcW w:w="980" w:type="dxa"/>
            <w:vAlign w:val="center"/>
          </w:tcPr>
          <w:p w14:paraId="2482AE73"/>
        </w:tc>
        <w:tc>
          <w:tcPr>
            <w:tcW w:w="920" w:type="dxa"/>
            <w:vAlign w:val="center"/>
          </w:tcPr>
          <w:p w14:paraId="5E271D0D"/>
        </w:tc>
        <w:tc>
          <w:tcPr>
            <w:tcW w:w="960" w:type="dxa"/>
            <w:vAlign w:val="center"/>
          </w:tcPr>
          <w:p w14:paraId="5FCCBF32"/>
        </w:tc>
        <w:tc>
          <w:tcPr>
            <w:tcW w:w="926" w:type="dxa"/>
            <w:vAlign w:val="center"/>
          </w:tcPr>
          <w:p w14:paraId="78652A2F"/>
        </w:tc>
      </w:tr>
      <w:tr w14:paraId="6FCC9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F91507">
            <w:pPr>
              <w:jc w:val="left"/>
            </w:pPr>
            <w:r>
              <w:rPr>
                <w:rFonts w:ascii="宋体" w:hAnsi="宋体" w:eastAsia="宋体" w:cs="宋体"/>
                <w:b w:val="0"/>
                <w:i w:val="0"/>
                <w:color w:val="000000"/>
                <w:sz w:val="11"/>
              </w:rPr>
              <w:t>2080506</w:t>
            </w:r>
          </w:p>
        </w:tc>
        <w:tc>
          <w:tcPr>
            <w:tcW w:w="1760" w:type="dxa"/>
            <w:vAlign w:val="center"/>
          </w:tcPr>
          <w:p w14:paraId="3B23E7FC">
            <w:pPr>
              <w:jc w:val="left"/>
            </w:pPr>
            <w:r>
              <w:rPr>
                <w:rFonts w:ascii="宋体" w:hAnsi="宋体" w:eastAsia="宋体" w:cs="宋体"/>
                <w:b w:val="0"/>
                <w:i w:val="0"/>
                <w:color w:val="000000"/>
                <w:sz w:val="11"/>
              </w:rPr>
              <w:t>机关事业单位职业年金缴费支出</w:t>
            </w:r>
          </w:p>
        </w:tc>
        <w:tc>
          <w:tcPr>
            <w:tcW w:w="940" w:type="dxa"/>
            <w:vAlign w:val="center"/>
          </w:tcPr>
          <w:p w14:paraId="29E9961A">
            <w:pPr>
              <w:jc w:val="right"/>
            </w:pPr>
            <w:r>
              <w:rPr>
                <w:rFonts w:ascii="宋体" w:hAnsi="宋体" w:eastAsia="宋体" w:cs="宋体"/>
                <w:b w:val="0"/>
                <w:i w:val="0"/>
                <w:color w:val="000000"/>
                <w:sz w:val="11"/>
              </w:rPr>
              <w:t>37.07</w:t>
            </w:r>
          </w:p>
        </w:tc>
        <w:tc>
          <w:tcPr>
            <w:tcW w:w="1000" w:type="dxa"/>
            <w:vAlign w:val="center"/>
          </w:tcPr>
          <w:p w14:paraId="7A43508A">
            <w:pPr>
              <w:jc w:val="right"/>
            </w:pPr>
            <w:r>
              <w:rPr>
                <w:rFonts w:ascii="宋体" w:hAnsi="宋体" w:eastAsia="宋体" w:cs="宋体"/>
                <w:b w:val="0"/>
                <w:i w:val="0"/>
                <w:color w:val="000000"/>
                <w:sz w:val="11"/>
              </w:rPr>
              <w:t>37.07</w:t>
            </w:r>
          </w:p>
        </w:tc>
        <w:tc>
          <w:tcPr>
            <w:tcW w:w="980" w:type="dxa"/>
            <w:vAlign w:val="center"/>
          </w:tcPr>
          <w:p w14:paraId="0710DB3C"/>
        </w:tc>
        <w:tc>
          <w:tcPr>
            <w:tcW w:w="920" w:type="dxa"/>
            <w:vAlign w:val="center"/>
          </w:tcPr>
          <w:p w14:paraId="394D1886"/>
        </w:tc>
        <w:tc>
          <w:tcPr>
            <w:tcW w:w="960" w:type="dxa"/>
            <w:vAlign w:val="center"/>
          </w:tcPr>
          <w:p w14:paraId="5E40CDD1"/>
        </w:tc>
        <w:tc>
          <w:tcPr>
            <w:tcW w:w="926" w:type="dxa"/>
            <w:vAlign w:val="center"/>
          </w:tcPr>
          <w:p w14:paraId="18730FA0"/>
        </w:tc>
      </w:tr>
      <w:tr w14:paraId="01233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7A4EB8">
            <w:pPr>
              <w:jc w:val="left"/>
            </w:pPr>
            <w:r>
              <w:rPr>
                <w:rFonts w:ascii="宋体" w:hAnsi="宋体" w:eastAsia="宋体" w:cs="宋体"/>
                <w:b w:val="0"/>
                <w:i w:val="0"/>
                <w:color w:val="000000"/>
                <w:sz w:val="11"/>
              </w:rPr>
              <w:t>2080507</w:t>
            </w:r>
          </w:p>
        </w:tc>
        <w:tc>
          <w:tcPr>
            <w:tcW w:w="1760" w:type="dxa"/>
            <w:vAlign w:val="center"/>
          </w:tcPr>
          <w:p w14:paraId="3C724020">
            <w:pPr>
              <w:jc w:val="left"/>
            </w:pPr>
            <w:r>
              <w:rPr>
                <w:rFonts w:ascii="宋体" w:hAnsi="宋体" w:eastAsia="宋体" w:cs="宋体"/>
                <w:b w:val="0"/>
                <w:i w:val="0"/>
                <w:color w:val="000000"/>
                <w:sz w:val="11"/>
              </w:rPr>
              <w:t>对机关事业单位基本养老保险基金的补助</w:t>
            </w:r>
          </w:p>
        </w:tc>
        <w:tc>
          <w:tcPr>
            <w:tcW w:w="940" w:type="dxa"/>
            <w:vAlign w:val="center"/>
          </w:tcPr>
          <w:p w14:paraId="4CCFC1B6">
            <w:pPr>
              <w:jc w:val="right"/>
            </w:pPr>
            <w:r>
              <w:rPr>
                <w:rFonts w:ascii="宋体" w:hAnsi="宋体" w:eastAsia="宋体" w:cs="宋体"/>
                <w:b w:val="0"/>
                <w:i w:val="0"/>
                <w:color w:val="000000"/>
                <w:sz w:val="11"/>
              </w:rPr>
              <w:t>20.80</w:t>
            </w:r>
          </w:p>
        </w:tc>
        <w:tc>
          <w:tcPr>
            <w:tcW w:w="1000" w:type="dxa"/>
            <w:vAlign w:val="center"/>
          </w:tcPr>
          <w:p w14:paraId="0B84CB18"/>
        </w:tc>
        <w:tc>
          <w:tcPr>
            <w:tcW w:w="980" w:type="dxa"/>
            <w:vAlign w:val="center"/>
          </w:tcPr>
          <w:p w14:paraId="72CCCFFC">
            <w:pPr>
              <w:jc w:val="right"/>
            </w:pPr>
            <w:r>
              <w:rPr>
                <w:rFonts w:ascii="宋体" w:hAnsi="宋体" w:eastAsia="宋体" w:cs="宋体"/>
                <w:b w:val="0"/>
                <w:i w:val="0"/>
                <w:color w:val="000000"/>
                <w:sz w:val="11"/>
              </w:rPr>
              <w:t>20.80</w:t>
            </w:r>
          </w:p>
        </w:tc>
        <w:tc>
          <w:tcPr>
            <w:tcW w:w="920" w:type="dxa"/>
            <w:vAlign w:val="center"/>
          </w:tcPr>
          <w:p w14:paraId="1B0C8B93"/>
        </w:tc>
        <w:tc>
          <w:tcPr>
            <w:tcW w:w="960" w:type="dxa"/>
            <w:vAlign w:val="center"/>
          </w:tcPr>
          <w:p w14:paraId="37CD7B9E"/>
        </w:tc>
        <w:tc>
          <w:tcPr>
            <w:tcW w:w="926" w:type="dxa"/>
            <w:vAlign w:val="center"/>
          </w:tcPr>
          <w:p w14:paraId="6955E789"/>
        </w:tc>
      </w:tr>
      <w:tr w14:paraId="0B198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059587">
            <w:pPr>
              <w:jc w:val="left"/>
            </w:pPr>
            <w:r>
              <w:rPr>
                <w:rFonts w:ascii="宋体" w:hAnsi="宋体" w:eastAsia="宋体" w:cs="宋体"/>
                <w:b w:val="0"/>
                <w:i w:val="0"/>
                <w:color w:val="000000"/>
                <w:sz w:val="11"/>
              </w:rPr>
              <w:t>213</w:t>
            </w:r>
          </w:p>
        </w:tc>
        <w:tc>
          <w:tcPr>
            <w:tcW w:w="1760" w:type="dxa"/>
            <w:vAlign w:val="center"/>
          </w:tcPr>
          <w:p w14:paraId="54F69194">
            <w:pPr>
              <w:jc w:val="left"/>
            </w:pPr>
            <w:r>
              <w:rPr>
                <w:rFonts w:ascii="宋体" w:hAnsi="宋体" w:eastAsia="宋体" w:cs="宋体"/>
                <w:b w:val="0"/>
                <w:i w:val="0"/>
                <w:color w:val="000000"/>
                <w:sz w:val="11"/>
              </w:rPr>
              <w:t>农林水支出</w:t>
            </w:r>
          </w:p>
        </w:tc>
        <w:tc>
          <w:tcPr>
            <w:tcW w:w="940" w:type="dxa"/>
            <w:vAlign w:val="center"/>
          </w:tcPr>
          <w:p w14:paraId="457C76EE">
            <w:pPr>
              <w:jc w:val="right"/>
            </w:pPr>
            <w:r>
              <w:rPr>
                <w:rFonts w:ascii="宋体" w:hAnsi="宋体" w:eastAsia="宋体" w:cs="宋体"/>
                <w:b w:val="0"/>
                <w:i w:val="0"/>
                <w:color w:val="000000"/>
                <w:sz w:val="11"/>
              </w:rPr>
              <w:t>6.00</w:t>
            </w:r>
          </w:p>
        </w:tc>
        <w:tc>
          <w:tcPr>
            <w:tcW w:w="1000" w:type="dxa"/>
            <w:vAlign w:val="center"/>
          </w:tcPr>
          <w:p w14:paraId="6F39F58D"/>
        </w:tc>
        <w:tc>
          <w:tcPr>
            <w:tcW w:w="980" w:type="dxa"/>
            <w:vAlign w:val="center"/>
          </w:tcPr>
          <w:p w14:paraId="2F484D3D">
            <w:pPr>
              <w:jc w:val="right"/>
            </w:pPr>
            <w:r>
              <w:rPr>
                <w:rFonts w:ascii="宋体" w:hAnsi="宋体" w:eastAsia="宋体" w:cs="宋体"/>
                <w:b w:val="0"/>
                <w:i w:val="0"/>
                <w:color w:val="000000"/>
                <w:sz w:val="11"/>
              </w:rPr>
              <w:t>6.00</w:t>
            </w:r>
          </w:p>
        </w:tc>
        <w:tc>
          <w:tcPr>
            <w:tcW w:w="920" w:type="dxa"/>
            <w:vAlign w:val="center"/>
          </w:tcPr>
          <w:p w14:paraId="26009C45"/>
        </w:tc>
        <w:tc>
          <w:tcPr>
            <w:tcW w:w="960" w:type="dxa"/>
            <w:vAlign w:val="center"/>
          </w:tcPr>
          <w:p w14:paraId="11DA700A"/>
        </w:tc>
        <w:tc>
          <w:tcPr>
            <w:tcW w:w="926" w:type="dxa"/>
            <w:vAlign w:val="center"/>
          </w:tcPr>
          <w:p w14:paraId="15EFA710"/>
        </w:tc>
      </w:tr>
      <w:tr w14:paraId="485EA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E4388F">
            <w:pPr>
              <w:jc w:val="left"/>
            </w:pPr>
            <w:r>
              <w:rPr>
                <w:rFonts w:ascii="宋体" w:hAnsi="宋体" w:eastAsia="宋体" w:cs="宋体"/>
                <w:b w:val="0"/>
                <w:i w:val="0"/>
                <w:color w:val="000000"/>
                <w:sz w:val="11"/>
              </w:rPr>
              <w:t>21305</w:t>
            </w:r>
          </w:p>
        </w:tc>
        <w:tc>
          <w:tcPr>
            <w:tcW w:w="1760" w:type="dxa"/>
            <w:vAlign w:val="center"/>
          </w:tcPr>
          <w:p w14:paraId="7F2E0172">
            <w:pPr>
              <w:jc w:val="left"/>
            </w:pPr>
            <w:r>
              <w:rPr>
                <w:rFonts w:ascii="宋体" w:hAnsi="宋体" w:eastAsia="宋体" w:cs="宋体"/>
                <w:b w:val="0"/>
                <w:i w:val="0"/>
                <w:color w:val="000000"/>
                <w:sz w:val="11"/>
              </w:rPr>
              <w:t>巩固脱贫攻坚成果衔接乡村振兴</w:t>
            </w:r>
          </w:p>
        </w:tc>
        <w:tc>
          <w:tcPr>
            <w:tcW w:w="940" w:type="dxa"/>
            <w:vAlign w:val="center"/>
          </w:tcPr>
          <w:p w14:paraId="5280B3AD">
            <w:pPr>
              <w:jc w:val="right"/>
            </w:pPr>
            <w:r>
              <w:rPr>
                <w:rFonts w:ascii="宋体" w:hAnsi="宋体" w:eastAsia="宋体" w:cs="宋体"/>
                <w:b w:val="0"/>
                <w:i w:val="0"/>
                <w:color w:val="000000"/>
                <w:sz w:val="11"/>
              </w:rPr>
              <w:t>6.00</w:t>
            </w:r>
          </w:p>
        </w:tc>
        <w:tc>
          <w:tcPr>
            <w:tcW w:w="1000" w:type="dxa"/>
            <w:vAlign w:val="center"/>
          </w:tcPr>
          <w:p w14:paraId="4E6AE665"/>
        </w:tc>
        <w:tc>
          <w:tcPr>
            <w:tcW w:w="980" w:type="dxa"/>
            <w:vAlign w:val="center"/>
          </w:tcPr>
          <w:p w14:paraId="631D5902">
            <w:pPr>
              <w:jc w:val="right"/>
            </w:pPr>
            <w:r>
              <w:rPr>
                <w:rFonts w:ascii="宋体" w:hAnsi="宋体" w:eastAsia="宋体" w:cs="宋体"/>
                <w:b w:val="0"/>
                <w:i w:val="0"/>
                <w:color w:val="000000"/>
                <w:sz w:val="11"/>
              </w:rPr>
              <w:t>6.00</w:t>
            </w:r>
          </w:p>
        </w:tc>
        <w:tc>
          <w:tcPr>
            <w:tcW w:w="920" w:type="dxa"/>
            <w:vAlign w:val="center"/>
          </w:tcPr>
          <w:p w14:paraId="33A20536"/>
        </w:tc>
        <w:tc>
          <w:tcPr>
            <w:tcW w:w="960" w:type="dxa"/>
            <w:vAlign w:val="center"/>
          </w:tcPr>
          <w:p w14:paraId="0EA6E595"/>
        </w:tc>
        <w:tc>
          <w:tcPr>
            <w:tcW w:w="926" w:type="dxa"/>
            <w:vAlign w:val="center"/>
          </w:tcPr>
          <w:p w14:paraId="01183406"/>
        </w:tc>
      </w:tr>
      <w:tr w14:paraId="55FA9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46C63F">
            <w:pPr>
              <w:jc w:val="left"/>
            </w:pPr>
            <w:r>
              <w:rPr>
                <w:rFonts w:ascii="宋体" w:hAnsi="宋体" w:eastAsia="宋体" w:cs="宋体"/>
                <w:b w:val="0"/>
                <w:i w:val="0"/>
                <w:color w:val="000000"/>
                <w:sz w:val="11"/>
              </w:rPr>
              <w:t>2130599</w:t>
            </w:r>
          </w:p>
        </w:tc>
        <w:tc>
          <w:tcPr>
            <w:tcW w:w="1760" w:type="dxa"/>
            <w:vAlign w:val="center"/>
          </w:tcPr>
          <w:p w14:paraId="11364119">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1967C3B9">
            <w:pPr>
              <w:jc w:val="right"/>
            </w:pPr>
            <w:r>
              <w:rPr>
                <w:rFonts w:ascii="宋体" w:hAnsi="宋体" w:eastAsia="宋体" w:cs="宋体"/>
                <w:b w:val="0"/>
                <w:i w:val="0"/>
                <w:color w:val="000000"/>
                <w:sz w:val="11"/>
              </w:rPr>
              <w:t>6.00</w:t>
            </w:r>
          </w:p>
        </w:tc>
        <w:tc>
          <w:tcPr>
            <w:tcW w:w="1000" w:type="dxa"/>
            <w:vAlign w:val="center"/>
          </w:tcPr>
          <w:p w14:paraId="49D608D8"/>
        </w:tc>
        <w:tc>
          <w:tcPr>
            <w:tcW w:w="980" w:type="dxa"/>
            <w:vAlign w:val="center"/>
          </w:tcPr>
          <w:p w14:paraId="1AF5C602">
            <w:pPr>
              <w:jc w:val="right"/>
            </w:pPr>
            <w:r>
              <w:rPr>
                <w:rFonts w:ascii="宋体" w:hAnsi="宋体" w:eastAsia="宋体" w:cs="宋体"/>
                <w:b w:val="0"/>
                <w:i w:val="0"/>
                <w:color w:val="000000"/>
                <w:sz w:val="11"/>
              </w:rPr>
              <w:t>6.00</w:t>
            </w:r>
          </w:p>
        </w:tc>
        <w:tc>
          <w:tcPr>
            <w:tcW w:w="920" w:type="dxa"/>
            <w:vAlign w:val="center"/>
          </w:tcPr>
          <w:p w14:paraId="77D1B272"/>
        </w:tc>
        <w:tc>
          <w:tcPr>
            <w:tcW w:w="960" w:type="dxa"/>
            <w:vAlign w:val="center"/>
          </w:tcPr>
          <w:p w14:paraId="1665E163"/>
        </w:tc>
        <w:tc>
          <w:tcPr>
            <w:tcW w:w="926" w:type="dxa"/>
            <w:vAlign w:val="center"/>
          </w:tcPr>
          <w:p w14:paraId="15465AF8"/>
        </w:tc>
      </w:tr>
      <w:tr w14:paraId="58164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BEA356">
            <w:pPr>
              <w:jc w:val="left"/>
            </w:pPr>
            <w:r>
              <w:rPr>
                <w:rFonts w:ascii="宋体" w:hAnsi="宋体" w:eastAsia="宋体" w:cs="宋体"/>
                <w:b w:val="0"/>
                <w:i w:val="0"/>
                <w:color w:val="000000"/>
                <w:sz w:val="11"/>
              </w:rPr>
              <w:t>221</w:t>
            </w:r>
          </w:p>
        </w:tc>
        <w:tc>
          <w:tcPr>
            <w:tcW w:w="1760" w:type="dxa"/>
            <w:vAlign w:val="center"/>
          </w:tcPr>
          <w:p w14:paraId="0FA0672F">
            <w:pPr>
              <w:jc w:val="left"/>
            </w:pPr>
            <w:r>
              <w:rPr>
                <w:rFonts w:ascii="宋体" w:hAnsi="宋体" w:eastAsia="宋体" w:cs="宋体"/>
                <w:b w:val="0"/>
                <w:i w:val="0"/>
                <w:color w:val="000000"/>
                <w:sz w:val="11"/>
              </w:rPr>
              <w:t>住房保障支出</w:t>
            </w:r>
          </w:p>
        </w:tc>
        <w:tc>
          <w:tcPr>
            <w:tcW w:w="940" w:type="dxa"/>
            <w:vAlign w:val="center"/>
          </w:tcPr>
          <w:p w14:paraId="4B21E1C4">
            <w:pPr>
              <w:jc w:val="right"/>
            </w:pPr>
            <w:r>
              <w:rPr>
                <w:rFonts w:ascii="宋体" w:hAnsi="宋体" w:eastAsia="宋体" w:cs="宋体"/>
                <w:b w:val="0"/>
                <w:i w:val="0"/>
                <w:color w:val="000000"/>
                <w:sz w:val="11"/>
              </w:rPr>
              <w:t>23.80</w:t>
            </w:r>
          </w:p>
        </w:tc>
        <w:tc>
          <w:tcPr>
            <w:tcW w:w="1000" w:type="dxa"/>
            <w:vAlign w:val="center"/>
          </w:tcPr>
          <w:p w14:paraId="39C6EFEC">
            <w:pPr>
              <w:jc w:val="right"/>
            </w:pPr>
            <w:r>
              <w:rPr>
                <w:rFonts w:ascii="宋体" w:hAnsi="宋体" w:eastAsia="宋体" w:cs="宋体"/>
                <w:b w:val="0"/>
                <w:i w:val="0"/>
                <w:color w:val="000000"/>
                <w:sz w:val="11"/>
              </w:rPr>
              <w:t>23.80</w:t>
            </w:r>
          </w:p>
        </w:tc>
        <w:tc>
          <w:tcPr>
            <w:tcW w:w="980" w:type="dxa"/>
            <w:vAlign w:val="center"/>
          </w:tcPr>
          <w:p w14:paraId="634193D1"/>
        </w:tc>
        <w:tc>
          <w:tcPr>
            <w:tcW w:w="920" w:type="dxa"/>
            <w:vAlign w:val="center"/>
          </w:tcPr>
          <w:p w14:paraId="1CB3E177"/>
        </w:tc>
        <w:tc>
          <w:tcPr>
            <w:tcW w:w="960" w:type="dxa"/>
            <w:vAlign w:val="center"/>
          </w:tcPr>
          <w:p w14:paraId="3FFDF554"/>
        </w:tc>
        <w:tc>
          <w:tcPr>
            <w:tcW w:w="926" w:type="dxa"/>
            <w:vAlign w:val="center"/>
          </w:tcPr>
          <w:p w14:paraId="13D49AC5"/>
        </w:tc>
      </w:tr>
      <w:tr w14:paraId="11A3D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0FA193">
            <w:pPr>
              <w:jc w:val="left"/>
            </w:pPr>
            <w:r>
              <w:rPr>
                <w:rFonts w:ascii="宋体" w:hAnsi="宋体" w:eastAsia="宋体" w:cs="宋体"/>
                <w:b w:val="0"/>
                <w:i w:val="0"/>
                <w:color w:val="000000"/>
                <w:sz w:val="11"/>
              </w:rPr>
              <w:t>22102</w:t>
            </w:r>
          </w:p>
        </w:tc>
        <w:tc>
          <w:tcPr>
            <w:tcW w:w="1760" w:type="dxa"/>
            <w:vAlign w:val="center"/>
          </w:tcPr>
          <w:p w14:paraId="53EA69A2">
            <w:pPr>
              <w:jc w:val="left"/>
            </w:pPr>
            <w:r>
              <w:rPr>
                <w:rFonts w:ascii="宋体" w:hAnsi="宋体" w:eastAsia="宋体" w:cs="宋体"/>
                <w:b w:val="0"/>
                <w:i w:val="0"/>
                <w:color w:val="000000"/>
                <w:sz w:val="11"/>
              </w:rPr>
              <w:t>住房改革支出</w:t>
            </w:r>
          </w:p>
        </w:tc>
        <w:tc>
          <w:tcPr>
            <w:tcW w:w="940" w:type="dxa"/>
            <w:vAlign w:val="center"/>
          </w:tcPr>
          <w:p w14:paraId="6CCA01B3">
            <w:pPr>
              <w:jc w:val="right"/>
            </w:pPr>
            <w:r>
              <w:rPr>
                <w:rFonts w:ascii="宋体" w:hAnsi="宋体" w:eastAsia="宋体" w:cs="宋体"/>
                <w:b w:val="0"/>
                <w:i w:val="0"/>
                <w:color w:val="000000"/>
                <w:sz w:val="11"/>
              </w:rPr>
              <w:t>23.80</w:t>
            </w:r>
          </w:p>
        </w:tc>
        <w:tc>
          <w:tcPr>
            <w:tcW w:w="1000" w:type="dxa"/>
            <w:vAlign w:val="center"/>
          </w:tcPr>
          <w:p w14:paraId="740A2A6D">
            <w:pPr>
              <w:jc w:val="right"/>
            </w:pPr>
            <w:r>
              <w:rPr>
                <w:rFonts w:ascii="宋体" w:hAnsi="宋体" w:eastAsia="宋体" w:cs="宋体"/>
                <w:b w:val="0"/>
                <w:i w:val="0"/>
                <w:color w:val="000000"/>
                <w:sz w:val="11"/>
              </w:rPr>
              <w:t>23.80</w:t>
            </w:r>
          </w:p>
        </w:tc>
        <w:tc>
          <w:tcPr>
            <w:tcW w:w="980" w:type="dxa"/>
            <w:vAlign w:val="center"/>
          </w:tcPr>
          <w:p w14:paraId="75324CE2"/>
        </w:tc>
        <w:tc>
          <w:tcPr>
            <w:tcW w:w="920" w:type="dxa"/>
            <w:vAlign w:val="center"/>
          </w:tcPr>
          <w:p w14:paraId="4D8CDCDA"/>
        </w:tc>
        <w:tc>
          <w:tcPr>
            <w:tcW w:w="960" w:type="dxa"/>
            <w:vAlign w:val="center"/>
          </w:tcPr>
          <w:p w14:paraId="2782CCA9"/>
        </w:tc>
        <w:tc>
          <w:tcPr>
            <w:tcW w:w="926" w:type="dxa"/>
            <w:vAlign w:val="center"/>
          </w:tcPr>
          <w:p w14:paraId="35D98E28"/>
        </w:tc>
      </w:tr>
      <w:tr w14:paraId="69C35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F63700">
            <w:pPr>
              <w:jc w:val="left"/>
            </w:pPr>
            <w:r>
              <w:rPr>
                <w:rFonts w:ascii="宋体" w:hAnsi="宋体" w:eastAsia="宋体" w:cs="宋体"/>
                <w:b w:val="0"/>
                <w:i w:val="0"/>
                <w:color w:val="000000"/>
                <w:sz w:val="11"/>
              </w:rPr>
              <w:t>2210201</w:t>
            </w:r>
          </w:p>
        </w:tc>
        <w:tc>
          <w:tcPr>
            <w:tcW w:w="1760" w:type="dxa"/>
            <w:vAlign w:val="center"/>
          </w:tcPr>
          <w:p w14:paraId="29DD5DD5">
            <w:pPr>
              <w:jc w:val="left"/>
            </w:pPr>
            <w:r>
              <w:rPr>
                <w:rFonts w:ascii="宋体" w:hAnsi="宋体" w:eastAsia="宋体" w:cs="宋体"/>
                <w:b w:val="0"/>
                <w:i w:val="0"/>
                <w:color w:val="000000"/>
                <w:sz w:val="11"/>
              </w:rPr>
              <w:t>住房公积金</w:t>
            </w:r>
          </w:p>
        </w:tc>
        <w:tc>
          <w:tcPr>
            <w:tcW w:w="940" w:type="dxa"/>
            <w:vAlign w:val="center"/>
          </w:tcPr>
          <w:p w14:paraId="2DF44F5A">
            <w:pPr>
              <w:jc w:val="right"/>
            </w:pPr>
            <w:r>
              <w:rPr>
                <w:rFonts w:ascii="宋体" w:hAnsi="宋体" w:eastAsia="宋体" w:cs="宋体"/>
                <w:b w:val="0"/>
                <w:i w:val="0"/>
                <w:color w:val="000000"/>
                <w:sz w:val="11"/>
              </w:rPr>
              <w:t>23.80</w:t>
            </w:r>
          </w:p>
        </w:tc>
        <w:tc>
          <w:tcPr>
            <w:tcW w:w="1000" w:type="dxa"/>
            <w:vAlign w:val="center"/>
          </w:tcPr>
          <w:p w14:paraId="2E6815E8">
            <w:pPr>
              <w:jc w:val="right"/>
            </w:pPr>
            <w:r>
              <w:rPr>
                <w:rFonts w:ascii="宋体" w:hAnsi="宋体" w:eastAsia="宋体" w:cs="宋体"/>
                <w:b w:val="0"/>
                <w:i w:val="0"/>
                <w:color w:val="000000"/>
                <w:sz w:val="11"/>
              </w:rPr>
              <w:t>23.80</w:t>
            </w:r>
          </w:p>
        </w:tc>
        <w:tc>
          <w:tcPr>
            <w:tcW w:w="980" w:type="dxa"/>
            <w:vAlign w:val="center"/>
          </w:tcPr>
          <w:p w14:paraId="05A78CFB"/>
        </w:tc>
        <w:tc>
          <w:tcPr>
            <w:tcW w:w="920" w:type="dxa"/>
            <w:vAlign w:val="center"/>
          </w:tcPr>
          <w:p w14:paraId="7EB5971D"/>
        </w:tc>
        <w:tc>
          <w:tcPr>
            <w:tcW w:w="960" w:type="dxa"/>
            <w:vAlign w:val="center"/>
          </w:tcPr>
          <w:p w14:paraId="100F2FC3"/>
        </w:tc>
        <w:tc>
          <w:tcPr>
            <w:tcW w:w="926" w:type="dxa"/>
            <w:vAlign w:val="center"/>
          </w:tcPr>
          <w:p w14:paraId="023899C6"/>
        </w:tc>
      </w:tr>
      <w:tr w14:paraId="49CE3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A0C5A6">
            <w:pPr>
              <w:jc w:val="left"/>
            </w:pPr>
            <w:r>
              <w:rPr>
                <w:rFonts w:ascii="宋体" w:hAnsi="宋体" w:eastAsia="宋体" w:cs="宋体"/>
                <w:b w:val="0"/>
                <w:i w:val="0"/>
                <w:color w:val="000000"/>
                <w:sz w:val="11"/>
              </w:rPr>
              <w:t>223</w:t>
            </w:r>
          </w:p>
        </w:tc>
        <w:tc>
          <w:tcPr>
            <w:tcW w:w="1760" w:type="dxa"/>
            <w:vAlign w:val="center"/>
          </w:tcPr>
          <w:p w14:paraId="4BCED1F2">
            <w:pPr>
              <w:jc w:val="left"/>
            </w:pPr>
            <w:r>
              <w:rPr>
                <w:rFonts w:ascii="宋体" w:hAnsi="宋体" w:eastAsia="宋体" w:cs="宋体"/>
                <w:b w:val="0"/>
                <w:i w:val="0"/>
                <w:color w:val="000000"/>
                <w:sz w:val="11"/>
              </w:rPr>
              <w:t>国有资本经营预算支出</w:t>
            </w:r>
          </w:p>
        </w:tc>
        <w:tc>
          <w:tcPr>
            <w:tcW w:w="940" w:type="dxa"/>
            <w:vAlign w:val="center"/>
          </w:tcPr>
          <w:p w14:paraId="3A4D085E">
            <w:pPr>
              <w:jc w:val="right"/>
            </w:pPr>
            <w:r>
              <w:rPr>
                <w:rFonts w:ascii="宋体" w:hAnsi="宋体" w:eastAsia="宋体" w:cs="宋体"/>
                <w:b w:val="0"/>
                <w:i w:val="0"/>
                <w:color w:val="000000"/>
                <w:sz w:val="11"/>
              </w:rPr>
              <w:t>281.10</w:t>
            </w:r>
          </w:p>
        </w:tc>
        <w:tc>
          <w:tcPr>
            <w:tcW w:w="1000" w:type="dxa"/>
            <w:vAlign w:val="center"/>
          </w:tcPr>
          <w:p w14:paraId="4C65F9AE"/>
        </w:tc>
        <w:tc>
          <w:tcPr>
            <w:tcW w:w="980" w:type="dxa"/>
            <w:vAlign w:val="center"/>
          </w:tcPr>
          <w:p w14:paraId="4DED3430">
            <w:pPr>
              <w:jc w:val="right"/>
            </w:pPr>
            <w:r>
              <w:rPr>
                <w:rFonts w:ascii="宋体" w:hAnsi="宋体" w:eastAsia="宋体" w:cs="宋体"/>
                <w:b w:val="0"/>
                <w:i w:val="0"/>
                <w:color w:val="000000"/>
                <w:sz w:val="11"/>
              </w:rPr>
              <w:t>281.10</w:t>
            </w:r>
          </w:p>
        </w:tc>
        <w:tc>
          <w:tcPr>
            <w:tcW w:w="920" w:type="dxa"/>
            <w:vAlign w:val="center"/>
          </w:tcPr>
          <w:p w14:paraId="48AD464C"/>
        </w:tc>
        <w:tc>
          <w:tcPr>
            <w:tcW w:w="960" w:type="dxa"/>
            <w:vAlign w:val="center"/>
          </w:tcPr>
          <w:p w14:paraId="771D78CF"/>
        </w:tc>
        <w:tc>
          <w:tcPr>
            <w:tcW w:w="926" w:type="dxa"/>
            <w:vAlign w:val="center"/>
          </w:tcPr>
          <w:p w14:paraId="22FF2C81"/>
        </w:tc>
      </w:tr>
      <w:tr w14:paraId="4FC6B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96799B">
            <w:pPr>
              <w:jc w:val="left"/>
            </w:pPr>
            <w:r>
              <w:rPr>
                <w:rFonts w:ascii="宋体" w:hAnsi="宋体" w:eastAsia="宋体" w:cs="宋体"/>
                <w:b w:val="0"/>
                <w:i w:val="0"/>
                <w:color w:val="000000"/>
                <w:sz w:val="11"/>
              </w:rPr>
              <w:t>22399</w:t>
            </w:r>
          </w:p>
        </w:tc>
        <w:tc>
          <w:tcPr>
            <w:tcW w:w="1760" w:type="dxa"/>
            <w:vAlign w:val="center"/>
          </w:tcPr>
          <w:p w14:paraId="3501DF78">
            <w:pPr>
              <w:jc w:val="left"/>
            </w:pPr>
            <w:r>
              <w:rPr>
                <w:rFonts w:ascii="宋体" w:hAnsi="宋体" w:eastAsia="宋体" w:cs="宋体"/>
                <w:b w:val="0"/>
                <w:i w:val="0"/>
                <w:color w:val="000000"/>
                <w:sz w:val="11"/>
              </w:rPr>
              <w:t>其他国有资本经营预算支出</w:t>
            </w:r>
          </w:p>
        </w:tc>
        <w:tc>
          <w:tcPr>
            <w:tcW w:w="940" w:type="dxa"/>
            <w:vAlign w:val="center"/>
          </w:tcPr>
          <w:p w14:paraId="1FA90D99">
            <w:pPr>
              <w:jc w:val="right"/>
            </w:pPr>
            <w:r>
              <w:rPr>
                <w:rFonts w:ascii="宋体" w:hAnsi="宋体" w:eastAsia="宋体" w:cs="宋体"/>
                <w:b w:val="0"/>
                <w:i w:val="0"/>
                <w:color w:val="000000"/>
                <w:sz w:val="11"/>
              </w:rPr>
              <w:t>281.10</w:t>
            </w:r>
          </w:p>
        </w:tc>
        <w:tc>
          <w:tcPr>
            <w:tcW w:w="1000" w:type="dxa"/>
            <w:vAlign w:val="center"/>
          </w:tcPr>
          <w:p w14:paraId="1FA0476A"/>
        </w:tc>
        <w:tc>
          <w:tcPr>
            <w:tcW w:w="980" w:type="dxa"/>
            <w:vAlign w:val="center"/>
          </w:tcPr>
          <w:p w14:paraId="1B3B9640">
            <w:pPr>
              <w:jc w:val="right"/>
            </w:pPr>
            <w:r>
              <w:rPr>
                <w:rFonts w:ascii="宋体" w:hAnsi="宋体" w:eastAsia="宋体" w:cs="宋体"/>
                <w:b w:val="0"/>
                <w:i w:val="0"/>
                <w:color w:val="000000"/>
                <w:sz w:val="11"/>
              </w:rPr>
              <w:t>281.10</w:t>
            </w:r>
          </w:p>
        </w:tc>
        <w:tc>
          <w:tcPr>
            <w:tcW w:w="920" w:type="dxa"/>
            <w:vAlign w:val="center"/>
          </w:tcPr>
          <w:p w14:paraId="3E0E79ED"/>
        </w:tc>
        <w:tc>
          <w:tcPr>
            <w:tcW w:w="960" w:type="dxa"/>
            <w:vAlign w:val="center"/>
          </w:tcPr>
          <w:p w14:paraId="3E738D9F"/>
        </w:tc>
        <w:tc>
          <w:tcPr>
            <w:tcW w:w="926" w:type="dxa"/>
            <w:vAlign w:val="center"/>
          </w:tcPr>
          <w:p w14:paraId="4CA898F8"/>
        </w:tc>
      </w:tr>
      <w:tr w14:paraId="4281A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B538B8">
            <w:pPr>
              <w:jc w:val="left"/>
            </w:pPr>
            <w:r>
              <w:rPr>
                <w:rFonts w:ascii="宋体" w:hAnsi="宋体" w:eastAsia="宋体" w:cs="宋体"/>
                <w:b w:val="0"/>
                <w:i w:val="0"/>
                <w:color w:val="000000"/>
                <w:sz w:val="11"/>
              </w:rPr>
              <w:t>2239999</w:t>
            </w:r>
          </w:p>
        </w:tc>
        <w:tc>
          <w:tcPr>
            <w:tcW w:w="1760" w:type="dxa"/>
            <w:vAlign w:val="center"/>
          </w:tcPr>
          <w:p w14:paraId="76CA03FA">
            <w:pPr>
              <w:jc w:val="left"/>
            </w:pPr>
            <w:r>
              <w:rPr>
                <w:rFonts w:ascii="宋体" w:hAnsi="宋体" w:eastAsia="宋体" w:cs="宋体"/>
                <w:b w:val="0"/>
                <w:i w:val="0"/>
                <w:color w:val="000000"/>
                <w:sz w:val="11"/>
              </w:rPr>
              <w:t>其他国有资本经营预算支出</w:t>
            </w:r>
          </w:p>
        </w:tc>
        <w:tc>
          <w:tcPr>
            <w:tcW w:w="940" w:type="dxa"/>
            <w:vAlign w:val="center"/>
          </w:tcPr>
          <w:p w14:paraId="581E3AB4">
            <w:pPr>
              <w:jc w:val="right"/>
            </w:pPr>
            <w:r>
              <w:rPr>
                <w:rFonts w:ascii="宋体" w:hAnsi="宋体" w:eastAsia="宋体" w:cs="宋体"/>
                <w:b w:val="0"/>
                <w:i w:val="0"/>
                <w:color w:val="000000"/>
                <w:sz w:val="11"/>
              </w:rPr>
              <w:t>281.10</w:t>
            </w:r>
          </w:p>
        </w:tc>
        <w:tc>
          <w:tcPr>
            <w:tcW w:w="1000" w:type="dxa"/>
            <w:vAlign w:val="center"/>
          </w:tcPr>
          <w:p w14:paraId="6E988DB6"/>
        </w:tc>
        <w:tc>
          <w:tcPr>
            <w:tcW w:w="980" w:type="dxa"/>
            <w:vAlign w:val="center"/>
          </w:tcPr>
          <w:p w14:paraId="49CE0810">
            <w:pPr>
              <w:jc w:val="right"/>
            </w:pPr>
            <w:r>
              <w:rPr>
                <w:rFonts w:ascii="宋体" w:hAnsi="宋体" w:eastAsia="宋体" w:cs="宋体"/>
                <w:b w:val="0"/>
                <w:i w:val="0"/>
                <w:color w:val="000000"/>
                <w:sz w:val="11"/>
              </w:rPr>
              <w:t>281.10</w:t>
            </w:r>
          </w:p>
        </w:tc>
        <w:tc>
          <w:tcPr>
            <w:tcW w:w="920" w:type="dxa"/>
            <w:vAlign w:val="center"/>
          </w:tcPr>
          <w:p w14:paraId="77D8AEBA"/>
        </w:tc>
        <w:tc>
          <w:tcPr>
            <w:tcW w:w="960" w:type="dxa"/>
            <w:vAlign w:val="center"/>
          </w:tcPr>
          <w:p w14:paraId="16700AB7"/>
        </w:tc>
        <w:tc>
          <w:tcPr>
            <w:tcW w:w="926" w:type="dxa"/>
            <w:vAlign w:val="center"/>
          </w:tcPr>
          <w:p w14:paraId="0142868C"/>
        </w:tc>
      </w:tr>
      <w:tr w14:paraId="1096F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08A473">
            <w:pPr>
              <w:jc w:val="left"/>
            </w:pPr>
            <w:r>
              <w:rPr>
                <w:rFonts w:ascii="宋体" w:hAnsi="宋体" w:eastAsia="宋体" w:cs="宋体"/>
                <w:b w:val="0"/>
                <w:i w:val="0"/>
                <w:color w:val="000000"/>
                <w:sz w:val="11"/>
              </w:rPr>
              <w:t>224</w:t>
            </w:r>
          </w:p>
        </w:tc>
        <w:tc>
          <w:tcPr>
            <w:tcW w:w="1760" w:type="dxa"/>
            <w:vAlign w:val="center"/>
          </w:tcPr>
          <w:p w14:paraId="0F568C83">
            <w:pPr>
              <w:jc w:val="left"/>
            </w:pPr>
            <w:r>
              <w:rPr>
                <w:rFonts w:ascii="宋体" w:hAnsi="宋体" w:eastAsia="宋体" w:cs="宋体"/>
                <w:b w:val="0"/>
                <w:i w:val="0"/>
                <w:color w:val="000000"/>
                <w:sz w:val="11"/>
              </w:rPr>
              <w:t>灾害防治及应急管理支出</w:t>
            </w:r>
          </w:p>
        </w:tc>
        <w:tc>
          <w:tcPr>
            <w:tcW w:w="940" w:type="dxa"/>
            <w:vAlign w:val="center"/>
          </w:tcPr>
          <w:p w14:paraId="3532FD08">
            <w:pPr>
              <w:jc w:val="right"/>
            </w:pPr>
            <w:r>
              <w:rPr>
                <w:rFonts w:ascii="宋体" w:hAnsi="宋体" w:eastAsia="宋体" w:cs="宋体"/>
                <w:b w:val="0"/>
                <w:i w:val="0"/>
                <w:color w:val="000000"/>
                <w:sz w:val="11"/>
              </w:rPr>
              <w:t>30.00</w:t>
            </w:r>
          </w:p>
        </w:tc>
        <w:tc>
          <w:tcPr>
            <w:tcW w:w="1000" w:type="dxa"/>
            <w:vAlign w:val="center"/>
          </w:tcPr>
          <w:p w14:paraId="25A5F085"/>
        </w:tc>
        <w:tc>
          <w:tcPr>
            <w:tcW w:w="980" w:type="dxa"/>
            <w:vAlign w:val="center"/>
          </w:tcPr>
          <w:p w14:paraId="5B3EA462">
            <w:pPr>
              <w:jc w:val="right"/>
            </w:pPr>
            <w:r>
              <w:rPr>
                <w:rFonts w:ascii="宋体" w:hAnsi="宋体" w:eastAsia="宋体" w:cs="宋体"/>
                <w:b w:val="0"/>
                <w:i w:val="0"/>
                <w:color w:val="000000"/>
                <w:sz w:val="11"/>
              </w:rPr>
              <w:t>30.00</w:t>
            </w:r>
          </w:p>
        </w:tc>
        <w:tc>
          <w:tcPr>
            <w:tcW w:w="920" w:type="dxa"/>
            <w:vAlign w:val="center"/>
          </w:tcPr>
          <w:p w14:paraId="51F24258"/>
        </w:tc>
        <w:tc>
          <w:tcPr>
            <w:tcW w:w="960" w:type="dxa"/>
            <w:vAlign w:val="center"/>
          </w:tcPr>
          <w:p w14:paraId="69AB24CA"/>
        </w:tc>
        <w:tc>
          <w:tcPr>
            <w:tcW w:w="926" w:type="dxa"/>
            <w:vAlign w:val="center"/>
          </w:tcPr>
          <w:p w14:paraId="15BCC713"/>
        </w:tc>
      </w:tr>
      <w:tr w14:paraId="1E56B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E63E40">
            <w:pPr>
              <w:jc w:val="left"/>
            </w:pPr>
            <w:r>
              <w:rPr>
                <w:rFonts w:ascii="宋体" w:hAnsi="宋体" w:eastAsia="宋体" w:cs="宋体"/>
                <w:b w:val="0"/>
                <w:i w:val="0"/>
                <w:color w:val="000000"/>
                <w:sz w:val="11"/>
              </w:rPr>
              <w:t>22406</w:t>
            </w:r>
          </w:p>
        </w:tc>
        <w:tc>
          <w:tcPr>
            <w:tcW w:w="1760" w:type="dxa"/>
            <w:vAlign w:val="center"/>
          </w:tcPr>
          <w:p w14:paraId="6895BE0C">
            <w:pPr>
              <w:jc w:val="left"/>
            </w:pPr>
            <w:r>
              <w:rPr>
                <w:rFonts w:ascii="宋体" w:hAnsi="宋体" w:eastAsia="宋体" w:cs="宋体"/>
                <w:b w:val="0"/>
                <w:i w:val="0"/>
                <w:color w:val="000000"/>
                <w:sz w:val="11"/>
              </w:rPr>
              <w:t>自然灾害防治</w:t>
            </w:r>
          </w:p>
        </w:tc>
        <w:tc>
          <w:tcPr>
            <w:tcW w:w="940" w:type="dxa"/>
            <w:vAlign w:val="center"/>
          </w:tcPr>
          <w:p w14:paraId="612B2714">
            <w:pPr>
              <w:jc w:val="right"/>
            </w:pPr>
            <w:r>
              <w:rPr>
                <w:rFonts w:ascii="宋体" w:hAnsi="宋体" w:eastAsia="宋体" w:cs="宋体"/>
                <w:b w:val="0"/>
                <w:i w:val="0"/>
                <w:color w:val="000000"/>
                <w:sz w:val="11"/>
              </w:rPr>
              <w:t>30.00</w:t>
            </w:r>
          </w:p>
        </w:tc>
        <w:tc>
          <w:tcPr>
            <w:tcW w:w="1000" w:type="dxa"/>
            <w:vAlign w:val="center"/>
          </w:tcPr>
          <w:p w14:paraId="7C944025"/>
        </w:tc>
        <w:tc>
          <w:tcPr>
            <w:tcW w:w="980" w:type="dxa"/>
            <w:vAlign w:val="center"/>
          </w:tcPr>
          <w:p w14:paraId="08708786">
            <w:pPr>
              <w:jc w:val="right"/>
            </w:pPr>
            <w:r>
              <w:rPr>
                <w:rFonts w:ascii="宋体" w:hAnsi="宋体" w:eastAsia="宋体" w:cs="宋体"/>
                <w:b w:val="0"/>
                <w:i w:val="0"/>
                <w:color w:val="000000"/>
                <w:sz w:val="11"/>
              </w:rPr>
              <w:t>30.00</w:t>
            </w:r>
          </w:p>
        </w:tc>
        <w:tc>
          <w:tcPr>
            <w:tcW w:w="920" w:type="dxa"/>
            <w:vAlign w:val="center"/>
          </w:tcPr>
          <w:p w14:paraId="16FC21E8"/>
        </w:tc>
        <w:tc>
          <w:tcPr>
            <w:tcW w:w="960" w:type="dxa"/>
            <w:vAlign w:val="center"/>
          </w:tcPr>
          <w:p w14:paraId="55B6D26B"/>
        </w:tc>
        <w:tc>
          <w:tcPr>
            <w:tcW w:w="926" w:type="dxa"/>
            <w:vAlign w:val="center"/>
          </w:tcPr>
          <w:p w14:paraId="76C5543C"/>
        </w:tc>
      </w:tr>
      <w:tr w14:paraId="64FE9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E84362">
            <w:pPr>
              <w:jc w:val="left"/>
            </w:pPr>
            <w:r>
              <w:rPr>
                <w:rFonts w:ascii="宋体" w:hAnsi="宋体" w:eastAsia="宋体" w:cs="宋体"/>
                <w:b w:val="0"/>
                <w:i w:val="0"/>
                <w:color w:val="000000"/>
                <w:sz w:val="11"/>
              </w:rPr>
              <w:t>2240601</w:t>
            </w:r>
          </w:p>
        </w:tc>
        <w:tc>
          <w:tcPr>
            <w:tcW w:w="1760" w:type="dxa"/>
            <w:vAlign w:val="center"/>
          </w:tcPr>
          <w:p w14:paraId="4F62A423">
            <w:pPr>
              <w:jc w:val="left"/>
            </w:pPr>
            <w:r>
              <w:rPr>
                <w:rFonts w:ascii="宋体" w:hAnsi="宋体" w:eastAsia="宋体" w:cs="宋体"/>
                <w:b w:val="0"/>
                <w:i w:val="0"/>
                <w:color w:val="000000"/>
                <w:sz w:val="11"/>
              </w:rPr>
              <w:t>地质灾害防治</w:t>
            </w:r>
          </w:p>
        </w:tc>
        <w:tc>
          <w:tcPr>
            <w:tcW w:w="940" w:type="dxa"/>
            <w:vAlign w:val="center"/>
          </w:tcPr>
          <w:p w14:paraId="414C8C8D">
            <w:pPr>
              <w:jc w:val="right"/>
            </w:pPr>
            <w:r>
              <w:rPr>
                <w:rFonts w:ascii="宋体" w:hAnsi="宋体" w:eastAsia="宋体" w:cs="宋体"/>
                <w:b w:val="0"/>
                <w:i w:val="0"/>
                <w:color w:val="000000"/>
                <w:sz w:val="11"/>
              </w:rPr>
              <w:t>30.00</w:t>
            </w:r>
          </w:p>
        </w:tc>
        <w:tc>
          <w:tcPr>
            <w:tcW w:w="1000" w:type="dxa"/>
            <w:vAlign w:val="center"/>
          </w:tcPr>
          <w:p w14:paraId="00631A93"/>
        </w:tc>
        <w:tc>
          <w:tcPr>
            <w:tcW w:w="980" w:type="dxa"/>
            <w:vAlign w:val="center"/>
          </w:tcPr>
          <w:p w14:paraId="7EFEF4B7">
            <w:pPr>
              <w:jc w:val="right"/>
            </w:pPr>
            <w:r>
              <w:rPr>
                <w:rFonts w:ascii="宋体" w:hAnsi="宋体" w:eastAsia="宋体" w:cs="宋体"/>
                <w:b w:val="0"/>
                <w:i w:val="0"/>
                <w:color w:val="000000"/>
                <w:sz w:val="11"/>
              </w:rPr>
              <w:t>30.00</w:t>
            </w:r>
          </w:p>
        </w:tc>
        <w:tc>
          <w:tcPr>
            <w:tcW w:w="920" w:type="dxa"/>
            <w:vAlign w:val="center"/>
          </w:tcPr>
          <w:p w14:paraId="0462C479"/>
        </w:tc>
        <w:tc>
          <w:tcPr>
            <w:tcW w:w="960" w:type="dxa"/>
            <w:vAlign w:val="center"/>
          </w:tcPr>
          <w:p w14:paraId="782F9D03"/>
        </w:tc>
        <w:tc>
          <w:tcPr>
            <w:tcW w:w="926" w:type="dxa"/>
            <w:vAlign w:val="center"/>
          </w:tcPr>
          <w:p w14:paraId="01E75832"/>
        </w:tc>
      </w:tr>
      <w:tr w14:paraId="029E0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24575EE">
            <w:pPr>
              <w:jc w:val="left"/>
            </w:pPr>
            <w:r>
              <w:rPr>
                <w:rFonts w:ascii="宋体" w:hAnsi="宋体" w:eastAsia="宋体" w:cs="宋体"/>
                <w:b w:val="0"/>
                <w:i w:val="0"/>
                <w:color w:val="000000"/>
                <w:sz w:val="11"/>
              </w:rPr>
              <w:t>注：本表反映部门（单位）本年度各项支出情况。</w:t>
            </w:r>
          </w:p>
        </w:tc>
      </w:tr>
    </w:tbl>
    <w:p w14:paraId="5329EFDE">
      <w:pPr>
        <w:snapToGrid w:val="0"/>
        <w:spacing w:before="200" w:after="200" w:line="200" w:lineRule="auto"/>
      </w:pPr>
      <w:r>
        <w:rPr>
          <w:sz w:val="8"/>
        </w:rPr>
        <w:t xml:space="preserve"> </w:t>
      </w:r>
    </w:p>
    <w:p w14:paraId="083E7DA6">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98B244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1CB94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D047835">
            <w:pPr>
              <w:jc w:val="right"/>
            </w:pPr>
            <w:r>
              <w:rPr>
                <w:rFonts w:ascii="宋体" w:hAnsi="宋体" w:eastAsia="宋体" w:cs="宋体"/>
                <w:sz w:val="20"/>
              </w:rPr>
              <w:t>公开04表</w:t>
            </w:r>
          </w:p>
        </w:tc>
      </w:tr>
      <w:tr w14:paraId="5A51A0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CFBE259">
            <w:pPr>
              <w:jc w:val="left"/>
            </w:pPr>
            <w:r>
              <w:rPr>
                <w:rFonts w:ascii="宋体" w:hAnsi="宋体" w:eastAsia="宋体" w:cs="宋体"/>
                <w:sz w:val="20"/>
              </w:rPr>
              <w:t>部门：新余市渝水区机关事务管理中心</w:t>
            </w:r>
          </w:p>
        </w:tc>
        <w:tc>
          <w:tcPr>
            <w:tcW w:w="2000" w:type="dxa"/>
          </w:tcPr>
          <w:p w14:paraId="0594AD2E">
            <w:pPr>
              <w:jc w:val="center"/>
            </w:pPr>
            <w:r>
              <w:rPr>
                <w:rFonts w:ascii="宋体" w:hAnsi="宋体" w:eastAsia="宋体" w:cs="宋体"/>
                <w:sz w:val="20"/>
              </w:rPr>
              <w:t>2023年度</w:t>
            </w:r>
          </w:p>
        </w:tc>
        <w:tc>
          <w:tcPr>
            <w:tcW w:w="5979" w:type="dxa"/>
          </w:tcPr>
          <w:p w14:paraId="787D35A6">
            <w:pPr>
              <w:jc w:val="right"/>
            </w:pPr>
            <w:r>
              <w:rPr>
                <w:rFonts w:ascii="宋体" w:hAnsi="宋体" w:eastAsia="宋体" w:cs="宋体"/>
                <w:sz w:val="20"/>
              </w:rPr>
              <w:t>金额单位：万元</w:t>
            </w:r>
          </w:p>
        </w:tc>
      </w:tr>
    </w:tbl>
    <w:p w14:paraId="2536703B">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6345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57EEEBA">
            <w:pPr>
              <w:jc w:val="center"/>
            </w:pPr>
            <w:r>
              <w:rPr>
                <w:rFonts w:ascii="宋体" w:hAnsi="宋体" w:eastAsia="宋体" w:cs="宋体"/>
                <w:b w:val="0"/>
                <w:i w:val="0"/>
                <w:color w:val="000000"/>
                <w:sz w:val="17"/>
              </w:rPr>
              <w:t>收     入</w:t>
            </w:r>
          </w:p>
        </w:tc>
        <w:tc>
          <w:tcPr>
            <w:tcW w:w="2980" w:type="dxa"/>
            <w:gridSpan w:val="6"/>
            <w:vAlign w:val="center"/>
          </w:tcPr>
          <w:p w14:paraId="59C8E62F">
            <w:pPr>
              <w:jc w:val="center"/>
            </w:pPr>
            <w:r>
              <w:rPr>
                <w:rFonts w:ascii="宋体" w:hAnsi="宋体" w:eastAsia="宋体" w:cs="宋体"/>
                <w:b w:val="0"/>
                <w:i w:val="0"/>
                <w:color w:val="000000"/>
                <w:sz w:val="17"/>
              </w:rPr>
              <w:t>支     出</w:t>
            </w:r>
          </w:p>
        </w:tc>
      </w:tr>
      <w:tr w14:paraId="7BD90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84ECA98">
            <w:pPr>
              <w:jc w:val="center"/>
            </w:pPr>
            <w:r>
              <w:rPr>
                <w:rFonts w:ascii="宋体" w:hAnsi="宋体" w:eastAsia="宋体" w:cs="宋体"/>
                <w:b w:val="0"/>
                <w:i w:val="0"/>
                <w:color w:val="000000"/>
                <w:sz w:val="17"/>
              </w:rPr>
              <w:t>项    目</w:t>
            </w:r>
          </w:p>
        </w:tc>
        <w:tc>
          <w:tcPr>
            <w:tcW w:w="420" w:type="dxa"/>
            <w:vMerge w:val="restart"/>
            <w:vAlign w:val="center"/>
          </w:tcPr>
          <w:p w14:paraId="285F0517">
            <w:pPr>
              <w:jc w:val="center"/>
            </w:pPr>
            <w:r>
              <w:rPr>
                <w:rFonts w:ascii="宋体" w:hAnsi="宋体" w:eastAsia="宋体" w:cs="宋体"/>
                <w:b w:val="0"/>
                <w:i w:val="0"/>
                <w:color w:val="000000"/>
                <w:sz w:val="17"/>
              </w:rPr>
              <w:t>行次</w:t>
            </w:r>
          </w:p>
        </w:tc>
        <w:tc>
          <w:tcPr>
            <w:tcW w:w="1480" w:type="dxa"/>
            <w:vMerge w:val="restart"/>
            <w:vAlign w:val="center"/>
          </w:tcPr>
          <w:p w14:paraId="49DDF3B7">
            <w:pPr>
              <w:jc w:val="center"/>
            </w:pPr>
            <w:r>
              <w:rPr>
                <w:rFonts w:ascii="宋体" w:hAnsi="宋体" w:eastAsia="宋体" w:cs="宋体"/>
                <w:b w:val="0"/>
                <w:i w:val="0"/>
                <w:color w:val="000000"/>
                <w:sz w:val="17"/>
              </w:rPr>
              <w:t>决算数</w:t>
            </w:r>
          </w:p>
        </w:tc>
        <w:tc>
          <w:tcPr>
            <w:tcW w:w="2980" w:type="dxa"/>
            <w:vMerge w:val="restart"/>
            <w:vAlign w:val="center"/>
          </w:tcPr>
          <w:p w14:paraId="00E7B3E5">
            <w:pPr>
              <w:jc w:val="center"/>
            </w:pPr>
            <w:r>
              <w:rPr>
                <w:rFonts w:ascii="宋体" w:hAnsi="宋体" w:eastAsia="宋体" w:cs="宋体"/>
                <w:b w:val="0"/>
                <w:i w:val="0"/>
                <w:color w:val="000000"/>
                <w:sz w:val="17"/>
              </w:rPr>
              <w:t>项目（按功能分类）</w:t>
            </w:r>
          </w:p>
        </w:tc>
        <w:tc>
          <w:tcPr>
            <w:tcW w:w="420" w:type="dxa"/>
            <w:vMerge w:val="restart"/>
            <w:vAlign w:val="center"/>
          </w:tcPr>
          <w:p w14:paraId="36CD9FB5">
            <w:pPr>
              <w:jc w:val="center"/>
            </w:pPr>
            <w:r>
              <w:rPr>
                <w:rFonts w:ascii="宋体" w:hAnsi="宋体" w:eastAsia="宋体" w:cs="宋体"/>
                <w:b w:val="0"/>
                <w:i w:val="0"/>
                <w:color w:val="000000"/>
                <w:sz w:val="17"/>
              </w:rPr>
              <w:t>行次</w:t>
            </w:r>
          </w:p>
        </w:tc>
        <w:tc>
          <w:tcPr>
            <w:tcW w:w="1460" w:type="dxa"/>
            <w:vMerge w:val="restart"/>
            <w:vAlign w:val="center"/>
          </w:tcPr>
          <w:p w14:paraId="5C6B1E5E">
            <w:pPr>
              <w:jc w:val="center"/>
            </w:pPr>
            <w:r>
              <w:rPr>
                <w:rFonts w:ascii="宋体" w:hAnsi="宋体" w:eastAsia="宋体" w:cs="宋体"/>
                <w:b w:val="0"/>
                <w:i w:val="0"/>
                <w:color w:val="000000"/>
                <w:sz w:val="17"/>
              </w:rPr>
              <w:t>小计</w:t>
            </w:r>
          </w:p>
        </w:tc>
        <w:tc>
          <w:tcPr>
            <w:tcW w:w="1460" w:type="dxa"/>
            <w:vMerge w:val="restart"/>
            <w:vAlign w:val="center"/>
          </w:tcPr>
          <w:p w14:paraId="0F89FE08">
            <w:pPr>
              <w:jc w:val="center"/>
            </w:pPr>
            <w:r>
              <w:rPr>
                <w:rFonts w:ascii="宋体" w:hAnsi="宋体" w:eastAsia="宋体" w:cs="宋体"/>
                <w:b w:val="0"/>
                <w:i w:val="0"/>
                <w:color w:val="000000"/>
                <w:sz w:val="17"/>
              </w:rPr>
              <w:t>一般公共预算财政拨款</w:t>
            </w:r>
          </w:p>
        </w:tc>
        <w:tc>
          <w:tcPr>
            <w:tcW w:w="1460" w:type="dxa"/>
            <w:vMerge w:val="restart"/>
            <w:vAlign w:val="center"/>
          </w:tcPr>
          <w:p w14:paraId="6C7C130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06E40E5E">
            <w:pPr>
              <w:jc w:val="center"/>
            </w:pPr>
            <w:r>
              <w:rPr>
                <w:rFonts w:ascii="宋体" w:hAnsi="宋体" w:eastAsia="宋体" w:cs="宋体"/>
                <w:b w:val="0"/>
                <w:i w:val="0"/>
                <w:color w:val="000000"/>
                <w:sz w:val="17"/>
              </w:rPr>
              <w:t>国有资本经营预算财政拨款</w:t>
            </w:r>
          </w:p>
        </w:tc>
      </w:tr>
      <w:tr w14:paraId="50680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0C7F7A5"/>
        </w:tc>
        <w:tc>
          <w:tcPr>
            <w:tcW w:w="420" w:type="dxa"/>
            <w:vMerge w:val="continue"/>
            <w:vAlign w:val="center"/>
          </w:tcPr>
          <w:p w14:paraId="61BED4A4"/>
        </w:tc>
        <w:tc>
          <w:tcPr>
            <w:tcW w:w="1480" w:type="dxa"/>
            <w:vMerge w:val="continue"/>
            <w:vAlign w:val="center"/>
          </w:tcPr>
          <w:p w14:paraId="253E7F89"/>
        </w:tc>
        <w:tc>
          <w:tcPr>
            <w:tcW w:w="2980" w:type="dxa"/>
            <w:vMerge w:val="continue"/>
            <w:vAlign w:val="center"/>
          </w:tcPr>
          <w:p w14:paraId="0A33AFD1"/>
        </w:tc>
        <w:tc>
          <w:tcPr>
            <w:tcW w:w="420" w:type="dxa"/>
            <w:vMerge w:val="continue"/>
            <w:vAlign w:val="center"/>
          </w:tcPr>
          <w:p w14:paraId="53636FC0"/>
        </w:tc>
        <w:tc>
          <w:tcPr>
            <w:tcW w:w="1460" w:type="dxa"/>
            <w:vMerge w:val="continue"/>
            <w:vAlign w:val="center"/>
          </w:tcPr>
          <w:p w14:paraId="31CD5707"/>
        </w:tc>
        <w:tc>
          <w:tcPr>
            <w:tcW w:w="1460" w:type="dxa"/>
            <w:vMerge w:val="continue"/>
            <w:vAlign w:val="center"/>
          </w:tcPr>
          <w:p w14:paraId="171B5D7C"/>
        </w:tc>
        <w:tc>
          <w:tcPr>
            <w:tcW w:w="1460" w:type="dxa"/>
            <w:vMerge w:val="continue"/>
            <w:vAlign w:val="center"/>
          </w:tcPr>
          <w:p w14:paraId="51B6F886"/>
        </w:tc>
        <w:tc>
          <w:tcPr>
            <w:tcW w:w="1438" w:type="dxa"/>
            <w:vMerge w:val="continue"/>
            <w:vAlign w:val="center"/>
          </w:tcPr>
          <w:p w14:paraId="5F7E1AE3"/>
        </w:tc>
      </w:tr>
      <w:tr w14:paraId="4632C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F4EF42E">
            <w:pPr>
              <w:jc w:val="center"/>
            </w:pPr>
            <w:r>
              <w:rPr>
                <w:rFonts w:ascii="宋体" w:hAnsi="宋体" w:eastAsia="宋体" w:cs="宋体"/>
                <w:b w:val="0"/>
                <w:i w:val="0"/>
                <w:color w:val="000000"/>
                <w:sz w:val="17"/>
              </w:rPr>
              <w:t>栏    次</w:t>
            </w:r>
          </w:p>
        </w:tc>
        <w:tc>
          <w:tcPr>
            <w:tcW w:w="420" w:type="dxa"/>
            <w:vAlign w:val="center"/>
          </w:tcPr>
          <w:p w14:paraId="1215A5ED"/>
        </w:tc>
        <w:tc>
          <w:tcPr>
            <w:tcW w:w="1480" w:type="dxa"/>
            <w:vAlign w:val="center"/>
          </w:tcPr>
          <w:p w14:paraId="1A6482EE">
            <w:pPr>
              <w:jc w:val="center"/>
            </w:pPr>
            <w:r>
              <w:rPr>
                <w:rFonts w:ascii="宋体" w:hAnsi="宋体" w:eastAsia="宋体" w:cs="宋体"/>
                <w:b w:val="0"/>
                <w:i w:val="0"/>
                <w:color w:val="000000"/>
                <w:sz w:val="17"/>
              </w:rPr>
              <w:t>1</w:t>
            </w:r>
          </w:p>
        </w:tc>
        <w:tc>
          <w:tcPr>
            <w:tcW w:w="2980" w:type="dxa"/>
            <w:vAlign w:val="center"/>
          </w:tcPr>
          <w:p w14:paraId="6AD4D6A0">
            <w:pPr>
              <w:jc w:val="center"/>
            </w:pPr>
            <w:r>
              <w:rPr>
                <w:rFonts w:ascii="宋体" w:hAnsi="宋体" w:eastAsia="宋体" w:cs="宋体"/>
                <w:b w:val="0"/>
                <w:i w:val="0"/>
                <w:color w:val="000000"/>
                <w:sz w:val="17"/>
              </w:rPr>
              <w:t>栏    次</w:t>
            </w:r>
          </w:p>
        </w:tc>
        <w:tc>
          <w:tcPr>
            <w:tcW w:w="420" w:type="dxa"/>
            <w:vAlign w:val="center"/>
          </w:tcPr>
          <w:p w14:paraId="713D5857"/>
        </w:tc>
        <w:tc>
          <w:tcPr>
            <w:tcW w:w="1460" w:type="dxa"/>
            <w:vAlign w:val="center"/>
          </w:tcPr>
          <w:p w14:paraId="56799C36">
            <w:pPr>
              <w:jc w:val="center"/>
            </w:pPr>
            <w:r>
              <w:rPr>
                <w:rFonts w:ascii="宋体" w:hAnsi="宋体" w:eastAsia="宋体" w:cs="宋体"/>
                <w:b w:val="0"/>
                <w:i w:val="0"/>
                <w:color w:val="000000"/>
                <w:sz w:val="17"/>
              </w:rPr>
              <w:t>2</w:t>
            </w:r>
          </w:p>
        </w:tc>
        <w:tc>
          <w:tcPr>
            <w:tcW w:w="1460" w:type="dxa"/>
            <w:vAlign w:val="center"/>
          </w:tcPr>
          <w:p w14:paraId="7FF9A347">
            <w:pPr>
              <w:jc w:val="center"/>
            </w:pPr>
            <w:r>
              <w:rPr>
                <w:rFonts w:ascii="宋体" w:hAnsi="宋体" w:eastAsia="宋体" w:cs="宋体"/>
                <w:b w:val="0"/>
                <w:i w:val="0"/>
                <w:color w:val="000000"/>
                <w:sz w:val="17"/>
              </w:rPr>
              <w:t>3</w:t>
            </w:r>
          </w:p>
        </w:tc>
        <w:tc>
          <w:tcPr>
            <w:tcW w:w="1460" w:type="dxa"/>
            <w:vAlign w:val="center"/>
          </w:tcPr>
          <w:p w14:paraId="0FF16080">
            <w:pPr>
              <w:jc w:val="center"/>
            </w:pPr>
            <w:r>
              <w:rPr>
                <w:rFonts w:ascii="宋体" w:hAnsi="宋体" w:eastAsia="宋体" w:cs="宋体"/>
                <w:b w:val="0"/>
                <w:i w:val="0"/>
                <w:color w:val="000000"/>
                <w:sz w:val="17"/>
              </w:rPr>
              <w:t>4</w:t>
            </w:r>
          </w:p>
        </w:tc>
        <w:tc>
          <w:tcPr>
            <w:tcW w:w="1438" w:type="dxa"/>
            <w:vAlign w:val="center"/>
          </w:tcPr>
          <w:p w14:paraId="01490840">
            <w:pPr>
              <w:jc w:val="center"/>
            </w:pPr>
            <w:r>
              <w:rPr>
                <w:rFonts w:ascii="宋体" w:hAnsi="宋体" w:eastAsia="宋体" w:cs="宋体"/>
                <w:b w:val="0"/>
                <w:i w:val="0"/>
                <w:color w:val="000000"/>
                <w:sz w:val="17"/>
              </w:rPr>
              <w:t>5</w:t>
            </w:r>
          </w:p>
        </w:tc>
      </w:tr>
      <w:tr w14:paraId="4A80B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281545">
            <w:pPr>
              <w:jc w:val="left"/>
            </w:pPr>
            <w:r>
              <w:rPr>
                <w:rFonts w:ascii="宋体" w:hAnsi="宋体" w:eastAsia="宋体" w:cs="宋体"/>
                <w:b w:val="0"/>
                <w:i w:val="0"/>
                <w:color w:val="000000"/>
                <w:sz w:val="17"/>
              </w:rPr>
              <w:t>一、一般公共预算财政拨款</w:t>
            </w:r>
          </w:p>
        </w:tc>
        <w:tc>
          <w:tcPr>
            <w:tcW w:w="420" w:type="dxa"/>
            <w:vAlign w:val="center"/>
          </w:tcPr>
          <w:p w14:paraId="0A9610A4">
            <w:pPr>
              <w:jc w:val="center"/>
            </w:pPr>
            <w:r>
              <w:rPr>
                <w:rFonts w:ascii="宋体" w:hAnsi="宋体" w:eastAsia="宋体" w:cs="宋体"/>
                <w:b w:val="0"/>
                <w:i w:val="0"/>
                <w:color w:val="000000"/>
                <w:sz w:val="17"/>
              </w:rPr>
              <w:t>1</w:t>
            </w:r>
          </w:p>
        </w:tc>
        <w:tc>
          <w:tcPr>
            <w:tcW w:w="1480" w:type="dxa"/>
            <w:vAlign w:val="center"/>
          </w:tcPr>
          <w:p w14:paraId="146029F0">
            <w:pPr>
              <w:jc w:val="right"/>
            </w:pPr>
            <w:r>
              <w:rPr>
                <w:rFonts w:ascii="宋体" w:hAnsi="宋体" w:eastAsia="宋体" w:cs="宋体"/>
                <w:b w:val="0"/>
                <w:i w:val="0"/>
                <w:color w:val="000000"/>
                <w:sz w:val="17"/>
              </w:rPr>
              <w:t>1,912.65</w:t>
            </w:r>
          </w:p>
        </w:tc>
        <w:tc>
          <w:tcPr>
            <w:tcW w:w="2980" w:type="dxa"/>
            <w:vAlign w:val="center"/>
          </w:tcPr>
          <w:p w14:paraId="3E90FEE8">
            <w:pPr>
              <w:jc w:val="left"/>
            </w:pPr>
            <w:r>
              <w:rPr>
                <w:rFonts w:ascii="宋体" w:hAnsi="宋体" w:eastAsia="宋体" w:cs="宋体"/>
                <w:b w:val="0"/>
                <w:i w:val="0"/>
                <w:color w:val="000000"/>
                <w:sz w:val="17"/>
              </w:rPr>
              <w:t>一、一般公共服务支出</w:t>
            </w:r>
          </w:p>
        </w:tc>
        <w:tc>
          <w:tcPr>
            <w:tcW w:w="420" w:type="dxa"/>
            <w:vAlign w:val="center"/>
          </w:tcPr>
          <w:p w14:paraId="6D5D94FE">
            <w:pPr>
              <w:jc w:val="center"/>
            </w:pPr>
            <w:r>
              <w:rPr>
                <w:rFonts w:ascii="宋体" w:hAnsi="宋体" w:eastAsia="宋体" w:cs="宋体"/>
                <w:b w:val="0"/>
                <w:i w:val="0"/>
                <w:color w:val="000000"/>
                <w:sz w:val="17"/>
              </w:rPr>
              <w:t>33</w:t>
            </w:r>
          </w:p>
        </w:tc>
        <w:tc>
          <w:tcPr>
            <w:tcW w:w="1460" w:type="dxa"/>
            <w:vAlign w:val="center"/>
          </w:tcPr>
          <w:p w14:paraId="1E656725">
            <w:pPr>
              <w:jc w:val="right"/>
            </w:pPr>
            <w:r>
              <w:rPr>
                <w:rFonts w:ascii="宋体" w:hAnsi="宋体" w:eastAsia="宋体" w:cs="宋体"/>
                <w:b w:val="0"/>
                <w:i w:val="0"/>
                <w:color w:val="000000"/>
                <w:sz w:val="17"/>
              </w:rPr>
              <w:t>1,635.64</w:t>
            </w:r>
          </w:p>
        </w:tc>
        <w:tc>
          <w:tcPr>
            <w:tcW w:w="1460" w:type="dxa"/>
            <w:vAlign w:val="center"/>
          </w:tcPr>
          <w:p w14:paraId="1A0BF7CC">
            <w:pPr>
              <w:jc w:val="right"/>
            </w:pPr>
            <w:r>
              <w:rPr>
                <w:rFonts w:ascii="宋体" w:hAnsi="宋体" w:eastAsia="宋体" w:cs="宋体"/>
                <w:b w:val="0"/>
                <w:i w:val="0"/>
                <w:color w:val="000000"/>
                <w:sz w:val="17"/>
              </w:rPr>
              <w:t>1,635.64</w:t>
            </w:r>
          </w:p>
        </w:tc>
        <w:tc>
          <w:tcPr>
            <w:tcW w:w="1460" w:type="dxa"/>
            <w:vAlign w:val="center"/>
          </w:tcPr>
          <w:p w14:paraId="5C1209C7"/>
        </w:tc>
        <w:tc>
          <w:tcPr>
            <w:tcW w:w="1438" w:type="dxa"/>
            <w:vAlign w:val="center"/>
          </w:tcPr>
          <w:p w14:paraId="7DCE736D"/>
        </w:tc>
      </w:tr>
      <w:tr w14:paraId="37DC4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17093E">
            <w:pPr>
              <w:jc w:val="left"/>
            </w:pPr>
            <w:r>
              <w:rPr>
                <w:rFonts w:ascii="宋体" w:hAnsi="宋体" w:eastAsia="宋体" w:cs="宋体"/>
                <w:b w:val="0"/>
                <w:i w:val="0"/>
                <w:color w:val="000000"/>
                <w:sz w:val="17"/>
              </w:rPr>
              <w:t>二、政府性基金预算财政拨款</w:t>
            </w:r>
          </w:p>
        </w:tc>
        <w:tc>
          <w:tcPr>
            <w:tcW w:w="420" w:type="dxa"/>
            <w:vAlign w:val="center"/>
          </w:tcPr>
          <w:p w14:paraId="02678D4E">
            <w:pPr>
              <w:jc w:val="center"/>
            </w:pPr>
            <w:r>
              <w:rPr>
                <w:rFonts w:ascii="宋体" w:hAnsi="宋体" w:eastAsia="宋体" w:cs="宋体"/>
                <w:b w:val="0"/>
                <w:i w:val="0"/>
                <w:color w:val="000000"/>
                <w:sz w:val="17"/>
              </w:rPr>
              <w:t>2</w:t>
            </w:r>
          </w:p>
        </w:tc>
        <w:tc>
          <w:tcPr>
            <w:tcW w:w="1480" w:type="dxa"/>
            <w:vAlign w:val="center"/>
          </w:tcPr>
          <w:p w14:paraId="3E2341F7"/>
        </w:tc>
        <w:tc>
          <w:tcPr>
            <w:tcW w:w="2980" w:type="dxa"/>
            <w:vAlign w:val="center"/>
          </w:tcPr>
          <w:p w14:paraId="013D223E">
            <w:pPr>
              <w:jc w:val="left"/>
            </w:pPr>
            <w:r>
              <w:rPr>
                <w:rFonts w:ascii="宋体" w:hAnsi="宋体" w:eastAsia="宋体" w:cs="宋体"/>
                <w:b w:val="0"/>
                <w:i w:val="0"/>
                <w:color w:val="000000"/>
                <w:sz w:val="17"/>
              </w:rPr>
              <w:t>二、外交支出</w:t>
            </w:r>
          </w:p>
        </w:tc>
        <w:tc>
          <w:tcPr>
            <w:tcW w:w="420" w:type="dxa"/>
            <w:vAlign w:val="center"/>
          </w:tcPr>
          <w:p w14:paraId="61CFBF67">
            <w:pPr>
              <w:jc w:val="center"/>
            </w:pPr>
            <w:r>
              <w:rPr>
                <w:rFonts w:ascii="宋体" w:hAnsi="宋体" w:eastAsia="宋体" w:cs="宋体"/>
                <w:b w:val="0"/>
                <w:i w:val="0"/>
                <w:color w:val="000000"/>
                <w:sz w:val="17"/>
              </w:rPr>
              <w:t>34</w:t>
            </w:r>
          </w:p>
        </w:tc>
        <w:tc>
          <w:tcPr>
            <w:tcW w:w="1460" w:type="dxa"/>
            <w:vAlign w:val="center"/>
          </w:tcPr>
          <w:p w14:paraId="3A03F349"/>
        </w:tc>
        <w:tc>
          <w:tcPr>
            <w:tcW w:w="1460" w:type="dxa"/>
            <w:vAlign w:val="center"/>
          </w:tcPr>
          <w:p w14:paraId="6B62D1CD"/>
        </w:tc>
        <w:tc>
          <w:tcPr>
            <w:tcW w:w="1460" w:type="dxa"/>
            <w:vAlign w:val="center"/>
          </w:tcPr>
          <w:p w14:paraId="2D8257E4"/>
        </w:tc>
        <w:tc>
          <w:tcPr>
            <w:tcW w:w="1438" w:type="dxa"/>
            <w:vAlign w:val="center"/>
          </w:tcPr>
          <w:p w14:paraId="77BE8520"/>
        </w:tc>
      </w:tr>
      <w:tr w14:paraId="0C83B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07A4D4">
            <w:pPr>
              <w:jc w:val="left"/>
            </w:pPr>
            <w:r>
              <w:rPr>
                <w:rFonts w:ascii="宋体" w:hAnsi="宋体" w:eastAsia="宋体" w:cs="宋体"/>
                <w:b w:val="0"/>
                <w:i w:val="0"/>
                <w:color w:val="000000"/>
                <w:sz w:val="17"/>
              </w:rPr>
              <w:t>三、国有资本经营预算财政拨款</w:t>
            </w:r>
          </w:p>
        </w:tc>
        <w:tc>
          <w:tcPr>
            <w:tcW w:w="420" w:type="dxa"/>
            <w:vAlign w:val="center"/>
          </w:tcPr>
          <w:p w14:paraId="66E99140">
            <w:pPr>
              <w:jc w:val="center"/>
            </w:pPr>
            <w:r>
              <w:rPr>
                <w:rFonts w:ascii="宋体" w:hAnsi="宋体" w:eastAsia="宋体" w:cs="宋体"/>
                <w:b w:val="0"/>
                <w:i w:val="0"/>
                <w:color w:val="000000"/>
                <w:sz w:val="17"/>
              </w:rPr>
              <w:t>3</w:t>
            </w:r>
          </w:p>
        </w:tc>
        <w:tc>
          <w:tcPr>
            <w:tcW w:w="1480" w:type="dxa"/>
            <w:vAlign w:val="center"/>
          </w:tcPr>
          <w:p w14:paraId="592A5878">
            <w:pPr>
              <w:jc w:val="right"/>
            </w:pPr>
            <w:r>
              <w:rPr>
                <w:rFonts w:ascii="宋体" w:hAnsi="宋体" w:eastAsia="宋体" w:cs="宋体"/>
                <w:b w:val="0"/>
                <w:i w:val="0"/>
                <w:color w:val="000000"/>
                <w:sz w:val="17"/>
              </w:rPr>
              <w:t>281.10</w:t>
            </w:r>
          </w:p>
        </w:tc>
        <w:tc>
          <w:tcPr>
            <w:tcW w:w="2980" w:type="dxa"/>
            <w:vAlign w:val="center"/>
          </w:tcPr>
          <w:p w14:paraId="2B8A9C75">
            <w:pPr>
              <w:jc w:val="left"/>
            </w:pPr>
            <w:r>
              <w:rPr>
                <w:rFonts w:ascii="宋体" w:hAnsi="宋体" w:eastAsia="宋体" w:cs="宋体"/>
                <w:b w:val="0"/>
                <w:i w:val="0"/>
                <w:color w:val="000000"/>
                <w:sz w:val="17"/>
              </w:rPr>
              <w:t>三、国防支出</w:t>
            </w:r>
          </w:p>
        </w:tc>
        <w:tc>
          <w:tcPr>
            <w:tcW w:w="420" w:type="dxa"/>
            <w:vAlign w:val="center"/>
          </w:tcPr>
          <w:p w14:paraId="48FC04EE">
            <w:pPr>
              <w:jc w:val="center"/>
            </w:pPr>
            <w:r>
              <w:rPr>
                <w:rFonts w:ascii="宋体" w:hAnsi="宋体" w:eastAsia="宋体" w:cs="宋体"/>
                <w:b w:val="0"/>
                <w:i w:val="0"/>
                <w:color w:val="000000"/>
                <w:sz w:val="17"/>
              </w:rPr>
              <w:t>35</w:t>
            </w:r>
          </w:p>
        </w:tc>
        <w:tc>
          <w:tcPr>
            <w:tcW w:w="1460" w:type="dxa"/>
            <w:vAlign w:val="center"/>
          </w:tcPr>
          <w:p w14:paraId="1F2021BD"/>
        </w:tc>
        <w:tc>
          <w:tcPr>
            <w:tcW w:w="1460" w:type="dxa"/>
            <w:vAlign w:val="center"/>
          </w:tcPr>
          <w:p w14:paraId="4EFBAFFC"/>
        </w:tc>
        <w:tc>
          <w:tcPr>
            <w:tcW w:w="1460" w:type="dxa"/>
            <w:vAlign w:val="center"/>
          </w:tcPr>
          <w:p w14:paraId="39A455B6"/>
        </w:tc>
        <w:tc>
          <w:tcPr>
            <w:tcW w:w="1438" w:type="dxa"/>
            <w:vAlign w:val="center"/>
          </w:tcPr>
          <w:p w14:paraId="3AD1A10E"/>
        </w:tc>
      </w:tr>
      <w:tr w14:paraId="2E96A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576CAE"/>
        </w:tc>
        <w:tc>
          <w:tcPr>
            <w:tcW w:w="420" w:type="dxa"/>
            <w:vAlign w:val="center"/>
          </w:tcPr>
          <w:p w14:paraId="5A6527A7">
            <w:pPr>
              <w:jc w:val="center"/>
            </w:pPr>
            <w:r>
              <w:rPr>
                <w:rFonts w:ascii="宋体" w:hAnsi="宋体" w:eastAsia="宋体" w:cs="宋体"/>
                <w:b w:val="0"/>
                <w:i w:val="0"/>
                <w:color w:val="000000"/>
                <w:sz w:val="17"/>
              </w:rPr>
              <w:t>4</w:t>
            </w:r>
          </w:p>
        </w:tc>
        <w:tc>
          <w:tcPr>
            <w:tcW w:w="1480" w:type="dxa"/>
            <w:vAlign w:val="center"/>
          </w:tcPr>
          <w:p w14:paraId="2693BCA1"/>
        </w:tc>
        <w:tc>
          <w:tcPr>
            <w:tcW w:w="2980" w:type="dxa"/>
            <w:vAlign w:val="center"/>
          </w:tcPr>
          <w:p w14:paraId="3046D938">
            <w:pPr>
              <w:jc w:val="left"/>
            </w:pPr>
            <w:r>
              <w:rPr>
                <w:rFonts w:ascii="宋体" w:hAnsi="宋体" w:eastAsia="宋体" w:cs="宋体"/>
                <w:b w:val="0"/>
                <w:i w:val="0"/>
                <w:color w:val="000000"/>
                <w:sz w:val="17"/>
              </w:rPr>
              <w:t>四、公共安全支出</w:t>
            </w:r>
          </w:p>
        </w:tc>
        <w:tc>
          <w:tcPr>
            <w:tcW w:w="420" w:type="dxa"/>
            <w:vAlign w:val="center"/>
          </w:tcPr>
          <w:p w14:paraId="1E49ECD2">
            <w:pPr>
              <w:jc w:val="center"/>
            </w:pPr>
            <w:r>
              <w:rPr>
                <w:rFonts w:ascii="宋体" w:hAnsi="宋体" w:eastAsia="宋体" w:cs="宋体"/>
                <w:b w:val="0"/>
                <w:i w:val="0"/>
                <w:color w:val="000000"/>
                <w:sz w:val="17"/>
              </w:rPr>
              <w:t>36</w:t>
            </w:r>
          </w:p>
        </w:tc>
        <w:tc>
          <w:tcPr>
            <w:tcW w:w="1460" w:type="dxa"/>
            <w:vAlign w:val="center"/>
          </w:tcPr>
          <w:p w14:paraId="0048DD7D"/>
        </w:tc>
        <w:tc>
          <w:tcPr>
            <w:tcW w:w="1460" w:type="dxa"/>
            <w:vAlign w:val="center"/>
          </w:tcPr>
          <w:p w14:paraId="4F5B297C"/>
        </w:tc>
        <w:tc>
          <w:tcPr>
            <w:tcW w:w="1460" w:type="dxa"/>
            <w:vAlign w:val="center"/>
          </w:tcPr>
          <w:p w14:paraId="14D39789"/>
        </w:tc>
        <w:tc>
          <w:tcPr>
            <w:tcW w:w="1438" w:type="dxa"/>
            <w:vAlign w:val="center"/>
          </w:tcPr>
          <w:p w14:paraId="2A00206E"/>
        </w:tc>
      </w:tr>
      <w:tr w14:paraId="6F446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5C1DD83"/>
        </w:tc>
        <w:tc>
          <w:tcPr>
            <w:tcW w:w="420" w:type="dxa"/>
            <w:vAlign w:val="center"/>
          </w:tcPr>
          <w:p w14:paraId="1E657214">
            <w:pPr>
              <w:jc w:val="center"/>
            </w:pPr>
            <w:r>
              <w:rPr>
                <w:rFonts w:ascii="宋体" w:hAnsi="宋体" w:eastAsia="宋体" w:cs="宋体"/>
                <w:b w:val="0"/>
                <w:i w:val="0"/>
                <w:color w:val="000000"/>
                <w:sz w:val="17"/>
              </w:rPr>
              <w:t>5</w:t>
            </w:r>
          </w:p>
        </w:tc>
        <w:tc>
          <w:tcPr>
            <w:tcW w:w="1480" w:type="dxa"/>
            <w:vAlign w:val="center"/>
          </w:tcPr>
          <w:p w14:paraId="53A91F3E"/>
        </w:tc>
        <w:tc>
          <w:tcPr>
            <w:tcW w:w="2980" w:type="dxa"/>
            <w:vAlign w:val="center"/>
          </w:tcPr>
          <w:p w14:paraId="5651FDAD">
            <w:pPr>
              <w:jc w:val="left"/>
            </w:pPr>
            <w:r>
              <w:rPr>
                <w:rFonts w:ascii="宋体" w:hAnsi="宋体" w:eastAsia="宋体" w:cs="宋体"/>
                <w:b w:val="0"/>
                <w:i w:val="0"/>
                <w:color w:val="000000"/>
                <w:sz w:val="17"/>
              </w:rPr>
              <w:t>五、教育支出</w:t>
            </w:r>
          </w:p>
        </w:tc>
        <w:tc>
          <w:tcPr>
            <w:tcW w:w="420" w:type="dxa"/>
            <w:vAlign w:val="center"/>
          </w:tcPr>
          <w:p w14:paraId="556552C8">
            <w:pPr>
              <w:jc w:val="center"/>
            </w:pPr>
            <w:r>
              <w:rPr>
                <w:rFonts w:ascii="宋体" w:hAnsi="宋体" w:eastAsia="宋体" w:cs="宋体"/>
                <w:b w:val="0"/>
                <w:i w:val="0"/>
                <w:color w:val="000000"/>
                <w:sz w:val="17"/>
              </w:rPr>
              <w:t>37</w:t>
            </w:r>
          </w:p>
        </w:tc>
        <w:tc>
          <w:tcPr>
            <w:tcW w:w="1460" w:type="dxa"/>
            <w:vAlign w:val="center"/>
          </w:tcPr>
          <w:p w14:paraId="09CA175B"/>
        </w:tc>
        <w:tc>
          <w:tcPr>
            <w:tcW w:w="1460" w:type="dxa"/>
            <w:vAlign w:val="center"/>
          </w:tcPr>
          <w:p w14:paraId="25375B08"/>
        </w:tc>
        <w:tc>
          <w:tcPr>
            <w:tcW w:w="1460" w:type="dxa"/>
            <w:vAlign w:val="center"/>
          </w:tcPr>
          <w:p w14:paraId="0DF80161"/>
        </w:tc>
        <w:tc>
          <w:tcPr>
            <w:tcW w:w="1438" w:type="dxa"/>
            <w:vAlign w:val="center"/>
          </w:tcPr>
          <w:p w14:paraId="041D3C96"/>
        </w:tc>
      </w:tr>
      <w:tr w14:paraId="4EE28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574297"/>
        </w:tc>
        <w:tc>
          <w:tcPr>
            <w:tcW w:w="420" w:type="dxa"/>
            <w:vAlign w:val="center"/>
          </w:tcPr>
          <w:p w14:paraId="4CE7D588">
            <w:pPr>
              <w:jc w:val="center"/>
            </w:pPr>
            <w:r>
              <w:rPr>
                <w:rFonts w:ascii="宋体" w:hAnsi="宋体" w:eastAsia="宋体" w:cs="宋体"/>
                <w:b w:val="0"/>
                <w:i w:val="0"/>
                <w:color w:val="000000"/>
                <w:sz w:val="17"/>
              </w:rPr>
              <w:t>6</w:t>
            </w:r>
          </w:p>
        </w:tc>
        <w:tc>
          <w:tcPr>
            <w:tcW w:w="1480" w:type="dxa"/>
            <w:vAlign w:val="center"/>
          </w:tcPr>
          <w:p w14:paraId="46D86DB3"/>
        </w:tc>
        <w:tc>
          <w:tcPr>
            <w:tcW w:w="2980" w:type="dxa"/>
            <w:vAlign w:val="center"/>
          </w:tcPr>
          <w:p w14:paraId="67CBA77B">
            <w:pPr>
              <w:jc w:val="left"/>
            </w:pPr>
            <w:r>
              <w:rPr>
                <w:rFonts w:ascii="宋体" w:hAnsi="宋体" w:eastAsia="宋体" w:cs="宋体"/>
                <w:b w:val="0"/>
                <w:i w:val="0"/>
                <w:color w:val="000000"/>
                <w:sz w:val="17"/>
              </w:rPr>
              <w:t>六、科学技术支出</w:t>
            </w:r>
          </w:p>
        </w:tc>
        <w:tc>
          <w:tcPr>
            <w:tcW w:w="420" w:type="dxa"/>
            <w:vAlign w:val="center"/>
          </w:tcPr>
          <w:p w14:paraId="43724F5B">
            <w:pPr>
              <w:jc w:val="center"/>
            </w:pPr>
            <w:r>
              <w:rPr>
                <w:rFonts w:ascii="宋体" w:hAnsi="宋体" w:eastAsia="宋体" w:cs="宋体"/>
                <w:b w:val="0"/>
                <w:i w:val="0"/>
                <w:color w:val="000000"/>
                <w:sz w:val="17"/>
              </w:rPr>
              <w:t>38</w:t>
            </w:r>
          </w:p>
        </w:tc>
        <w:tc>
          <w:tcPr>
            <w:tcW w:w="1460" w:type="dxa"/>
            <w:vAlign w:val="center"/>
          </w:tcPr>
          <w:p w14:paraId="48DCDDC3"/>
        </w:tc>
        <w:tc>
          <w:tcPr>
            <w:tcW w:w="1460" w:type="dxa"/>
            <w:vAlign w:val="center"/>
          </w:tcPr>
          <w:p w14:paraId="42C9EFEA"/>
        </w:tc>
        <w:tc>
          <w:tcPr>
            <w:tcW w:w="1460" w:type="dxa"/>
            <w:vAlign w:val="center"/>
          </w:tcPr>
          <w:p w14:paraId="0F9DDBC8"/>
        </w:tc>
        <w:tc>
          <w:tcPr>
            <w:tcW w:w="1438" w:type="dxa"/>
            <w:vAlign w:val="center"/>
          </w:tcPr>
          <w:p w14:paraId="5591ECE4"/>
        </w:tc>
      </w:tr>
      <w:tr w14:paraId="43E7A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4BC307"/>
        </w:tc>
        <w:tc>
          <w:tcPr>
            <w:tcW w:w="420" w:type="dxa"/>
            <w:vAlign w:val="center"/>
          </w:tcPr>
          <w:p w14:paraId="4E8C16AD">
            <w:pPr>
              <w:jc w:val="center"/>
            </w:pPr>
            <w:r>
              <w:rPr>
                <w:rFonts w:ascii="宋体" w:hAnsi="宋体" w:eastAsia="宋体" w:cs="宋体"/>
                <w:b w:val="0"/>
                <w:i w:val="0"/>
                <w:color w:val="000000"/>
                <w:sz w:val="17"/>
              </w:rPr>
              <w:t>7</w:t>
            </w:r>
          </w:p>
        </w:tc>
        <w:tc>
          <w:tcPr>
            <w:tcW w:w="1480" w:type="dxa"/>
            <w:vAlign w:val="center"/>
          </w:tcPr>
          <w:p w14:paraId="116CAF88"/>
        </w:tc>
        <w:tc>
          <w:tcPr>
            <w:tcW w:w="2980" w:type="dxa"/>
            <w:vAlign w:val="center"/>
          </w:tcPr>
          <w:p w14:paraId="22FCC519">
            <w:pPr>
              <w:jc w:val="left"/>
            </w:pPr>
            <w:r>
              <w:rPr>
                <w:rFonts w:ascii="宋体" w:hAnsi="宋体" w:eastAsia="宋体" w:cs="宋体"/>
                <w:b w:val="0"/>
                <w:i w:val="0"/>
                <w:color w:val="000000"/>
                <w:sz w:val="17"/>
              </w:rPr>
              <w:t>七、文化旅游体育与传媒支出</w:t>
            </w:r>
          </w:p>
        </w:tc>
        <w:tc>
          <w:tcPr>
            <w:tcW w:w="420" w:type="dxa"/>
            <w:vAlign w:val="center"/>
          </w:tcPr>
          <w:p w14:paraId="41FAC9B9">
            <w:pPr>
              <w:jc w:val="center"/>
            </w:pPr>
            <w:r>
              <w:rPr>
                <w:rFonts w:ascii="宋体" w:hAnsi="宋体" w:eastAsia="宋体" w:cs="宋体"/>
                <w:b w:val="0"/>
                <w:i w:val="0"/>
                <w:color w:val="000000"/>
                <w:sz w:val="17"/>
              </w:rPr>
              <w:t>39</w:t>
            </w:r>
          </w:p>
        </w:tc>
        <w:tc>
          <w:tcPr>
            <w:tcW w:w="1460" w:type="dxa"/>
            <w:vAlign w:val="center"/>
          </w:tcPr>
          <w:p w14:paraId="74093953"/>
        </w:tc>
        <w:tc>
          <w:tcPr>
            <w:tcW w:w="1460" w:type="dxa"/>
            <w:vAlign w:val="center"/>
          </w:tcPr>
          <w:p w14:paraId="3C80F065"/>
        </w:tc>
        <w:tc>
          <w:tcPr>
            <w:tcW w:w="1460" w:type="dxa"/>
            <w:vAlign w:val="center"/>
          </w:tcPr>
          <w:p w14:paraId="6A5A1AB3"/>
        </w:tc>
        <w:tc>
          <w:tcPr>
            <w:tcW w:w="1438" w:type="dxa"/>
            <w:vAlign w:val="center"/>
          </w:tcPr>
          <w:p w14:paraId="28C7677D"/>
        </w:tc>
      </w:tr>
      <w:tr w14:paraId="2779F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E8197D"/>
        </w:tc>
        <w:tc>
          <w:tcPr>
            <w:tcW w:w="420" w:type="dxa"/>
            <w:vAlign w:val="center"/>
          </w:tcPr>
          <w:p w14:paraId="4E97C749">
            <w:pPr>
              <w:jc w:val="center"/>
            </w:pPr>
            <w:r>
              <w:rPr>
                <w:rFonts w:ascii="宋体" w:hAnsi="宋体" w:eastAsia="宋体" w:cs="宋体"/>
                <w:b w:val="0"/>
                <w:i w:val="0"/>
                <w:color w:val="000000"/>
                <w:sz w:val="17"/>
              </w:rPr>
              <w:t>8</w:t>
            </w:r>
          </w:p>
        </w:tc>
        <w:tc>
          <w:tcPr>
            <w:tcW w:w="1480" w:type="dxa"/>
            <w:vAlign w:val="center"/>
          </w:tcPr>
          <w:p w14:paraId="2C2CF2E0"/>
        </w:tc>
        <w:tc>
          <w:tcPr>
            <w:tcW w:w="2980" w:type="dxa"/>
            <w:vAlign w:val="center"/>
          </w:tcPr>
          <w:p w14:paraId="5A2F6EB0">
            <w:pPr>
              <w:jc w:val="left"/>
            </w:pPr>
            <w:r>
              <w:rPr>
                <w:rFonts w:ascii="宋体" w:hAnsi="宋体" w:eastAsia="宋体" w:cs="宋体"/>
                <w:b w:val="0"/>
                <w:i w:val="0"/>
                <w:color w:val="000000"/>
                <w:sz w:val="17"/>
              </w:rPr>
              <w:t>八、社会保障和就业支出</w:t>
            </w:r>
          </w:p>
        </w:tc>
        <w:tc>
          <w:tcPr>
            <w:tcW w:w="420" w:type="dxa"/>
            <w:vAlign w:val="center"/>
          </w:tcPr>
          <w:p w14:paraId="25308C0E">
            <w:pPr>
              <w:jc w:val="center"/>
            </w:pPr>
            <w:r>
              <w:rPr>
                <w:rFonts w:ascii="宋体" w:hAnsi="宋体" w:eastAsia="宋体" w:cs="宋体"/>
                <w:b w:val="0"/>
                <w:i w:val="0"/>
                <w:color w:val="000000"/>
                <w:sz w:val="17"/>
              </w:rPr>
              <w:t>40</w:t>
            </w:r>
          </w:p>
        </w:tc>
        <w:tc>
          <w:tcPr>
            <w:tcW w:w="1460" w:type="dxa"/>
            <w:vAlign w:val="center"/>
          </w:tcPr>
          <w:p w14:paraId="1925109F">
            <w:pPr>
              <w:jc w:val="right"/>
            </w:pPr>
            <w:r>
              <w:rPr>
                <w:rFonts w:ascii="宋体" w:hAnsi="宋体" w:eastAsia="宋体" w:cs="宋体"/>
                <w:b w:val="0"/>
                <w:i w:val="0"/>
                <w:color w:val="000000"/>
                <w:sz w:val="17"/>
              </w:rPr>
              <w:t>217.21</w:t>
            </w:r>
          </w:p>
        </w:tc>
        <w:tc>
          <w:tcPr>
            <w:tcW w:w="1460" w:type="dxa"/>
            <w:vAlign w:val="center"/>
          </w:tcPr>
          <w:p w14:paraId="0B021931">
            <w:pPr>
              <w:jc w:val="right"/>
            </w:pPr>
            <w:r>
              <w:rPr>
                <w:rFonts w:ascii="宋体" w:hAnsi="宋体" w:eastAsia="宋体" w:cs="宋体"/>
                <w:b w:val="0"/>
                <w:i w:val="0"/>
                <w:color w:val="000000"/>
                <w:sz w:val="17"/>
              </w:rPr>
              <w:t>217.21</w:t>
            </w:r>
          </w:p>
        </w:tc>
        <w:tc>
          <w:tcPr>
            <w:tcW w:w="1460" w:type="dxa"/>
            <w:vAlign w:val="center"/>
          </w:tcPr>
          <w:p w14:paraId="03DDFA80"/>
        </w:tc>
        <w:tc>
          <w:tcPr>
            <w:tcW w:w="1438" w:type="dxa"/>
            <w:vAlign w:val="center"/>
          </w:tcPr>
          <w:p w14:paraId="55B5E3A4"/>
        </w:tc>
      </w:tr>
      <w:tr w14:paraId="51CA4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E025BF"/>
        </w:tc>
        <w:tc>
          <w:tcPr>
            <w:tcW w:w="420" w:type="dxa"/>
            <w:vAlign w:val="center"/>
          </w:tcPr>
          <w:p w14:paraId="6F1B5A02">
            <w:pPr>
              <w:jc w:val="center"/>
            </w:pPr>
            <w:r>
              <w:rPr>
                <w:rFonts w:ascii="宋体" w:hAnsi="宋体" w:eastAsia="宋体" w:cs="宋体"/>
                <w:b w:val="0"/>
                <w:i w:val="0"/>
                <w:color w:val="000000"/>
                <w:sz w:val="17"/>
              </w:rPr>
              <w:t>9</w:t>
            </w:r>
          </w:p>
        </w:tc>
        <w:tc>
          <w:tcPr>
            <w:tcW w:w="1480" w:type="dxa"/>
            <w:vAlign w:val="center"/>
          </w:tcPr>
          <w:p w14:paraId="26CE9844"/>
        </w:tc>
        <w:tc>
          <w:tcPr>
            <w:tcW w:w="2980" w:type="dxa"/>
            <w:vAlign w:val="center"/>
          </w:tcPr>
          <w:p w14:paraId="18FAD1DC">
            <w:pPr>
              <w:jc w:val="left"/>
            </w:pPr>
            <w:r>
              <w:rPr>
                <w:rFonts w:ascii="宋体" w:hAnsi="宋体" w:eastAsia="宋体" w:cs="宋体"/>
                <w:b w:val="0"/>
                <w:i w:val="0"/>
                <w:color w:val="000000"/>
                <w:sz w:val="17"/>
              </w:rPr>
              <w:t>九、卫生健康支出</w:t>
            </w:r>
          </w:p>
        </w:tc>
        <w:tc>
          <w:tcPr>
            <w:tcW w:w="420" w:type="dxa"/>
            <w:vAlign w:val="center"/>
          </w:tcPr>
          <w:p w14:paraId="05669716">
            <w:pPr>
              <w:jc w:val="center"/>
            </w:pPr>
            <w:r>
              <w:rPr>
                <w:rFonts w:ascii="宋体" w:hAnsi="宋体" w:eastAsia="宋体" w:cs="宋体"/>
                <w:b w:val="0"/>
                <w:i w:val="0"/>
                <w:color w:val="000000"/>
                <w:sz w:val="17"/>
              </w:rPr>
              <w:t>41</w:t>
            </w:r>
          </w:p>
        </w:tc>
        <w:tc>
          <w:tcPr>
            <w:tcW w:w="1460" w:type="dxa"/>
            <w:vAlign w:val="center"/>
          </w:tcPr>
          <w:p w14:paraId="372A0902"/>
        </w:tc>
        <w:tc>
          <w:tcPr>
            <w:tcW w:w="1460" w:type="dxa"/>
            <w:vAlign w:val="center"/>
          </w:tcPr>
          <w:p w14:paraId="34D650DC"/>
        </w:tc>
        <w:tc>
          <w:tcPr>
            <w:tcW w:w="1460" w:type="dxa"/>
            <w:vAlign w:val="center"/>
          </w:tcPr>
          <w:p w14:paraId="7090243B"/>
        </w:tc>
        <w:tc>
          <w:tcPr>
            <w:tcW w:w="1438" w:type="dxa"/>
            <w:vAlign w:val="center"/>
          </w:tcPr>
          <w:p w14:paraId="7F25F853"/>
        </w:tc>
      </w:tr>
      <w:tr w14:paraId="220DE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59121C"/>
        </w:tc>
        <w:tc>
          <w:tcPr>
            <w:tcW w:w="420" w:type="dxa"/>
            <w:vAlign w:val="center"/>
          </w:tcPr>
          <w:p w14:paraId="0DFFACD3">
            <w:pPr>
              <w:jc w:val="center"/>
            </w:pPr>
            <w:r>
              <w:rPr>
                <w:rFonts w:ascii="宋体" w:hAnsi="宋体" w:eastAsia="宋体" w:cs="宋体"/>
                <w:b w:val="0"/>
                <w:i w:val="0"/>
                <w:color w:val="000000"/>
                <w:sz w:val="17"/>
              </w:rPr>
              <w:t>10</w:t>
            </w:r>
          </w:p>
        </w:tc>
        <w:tc>
          <w:tcPr>
            <w:tcW w:w="1480" w:type="dxa"/>
            <w:vAlign w:val="center"/>
          </w:tcPr>
          <w:p w14:paraId="25E00850"/>
        </w:tc>
        <w:tc>
          <w:tcPr>
            <w:tcW w:w="2980" w:type="dxa"/>
            <w:vAlign w:val="center"/>
          </w:tcPr>
          <w:p w14:paraId="742EA7C5">
            <w:pPr>
              <w:jc w:val="left"/>
            </w:pPr>
            <w:r>
              <w:rPr>
                <w:rFonts w:ascii="宋体" w:hAnsi="宋体" w:eastAsia="宋体" w:cs="宋体"/>
                <w:b w:val="0"/>
                <w:i w:val="0"/>
                <w:color w:val="000000"/>
                <w:sz w:val="17"/>
              </w:rPr>
              <w:t>十、节能环保支出</w:t>
            </w:r>
          </w:p>
        </w:tc>
        <w:tc>
          <w:tcPr>
            <w:tcW w:w="420" w:type="dxa"/>
            <w:vAlign w:val="center"/>
          </w:tcPr>
          <w:p w14:paraId="3F2E5EA2">
            <w:pPr>
              <w:jc w:val="center"/>
            </w:pPr>
            <w:r>
              <w:rPr>
                <w:rFonts w:ascii="宋体" w:hAnsi="宋体" w:eastAsia="宋体" w:cs="宋体"/>
                <w:b w:val="0"/>
                <w:i w:val="0"/>
                <w:color w:val="000000"/>
                <w:sz w:val="17"/>
              </w:rPr>
              <w:t>42</w:t>
            </w:r>
          </w:p>
        </w:tc>
        <w:tc>
          <w:tcPr>
            <w:tcW w:w="1460" w:type="dxa"/>
            <w:vAlign w:val="center"/>
          </w:tcPr>
          <w:p w14:paraId="24ABBDF7"/>
        </w:tc>
        <w:tc>
          <w:tcPr>
            <w:tcW w:w="1460" w:type="dxa"/>
            <w:vAlign w:val="center"/>
          </w:tcPr>
          <w:p w14:paraId="5C892013"/>
        </w:tc>
        <w:tc>
          <w:tcPr>
            <w:tcW w:w="1460" w:type="dxa"/>
            <w:vAlign w:val="center"/>
          </w:tcPr>
          <w:p w14:paraId="44978EF3"/>
        </w:tc>
        <w:tc>
          <w:tcPr>
            <w:tcW w:w="1438" w:type="dxa"/>
            <w:vAlign w:val="center"/>
          </w:tcPr>
          <w:p w14:paraId="065973F3"/>
        </w:tc>
      </w:tr>
      <w:tr w14:paraId="0138E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3EC39A"/>
        </w:tc>
        <w:tc>
          <w:tcPr>
            <w:tcW w:w="420" w:type="dxa"/>
            <w:vAlign w:val="center"/>
          </w:tcPr>
          <w:p w14:paraId="332AA49F">
            <w:pPr>
              <w:jc w:val="center"/>
            </w:pPr>
            <w:r>
              <w:rPr>
                <w:rFonts w:ascii="宋体" w:hAnsi="宋体" w:eastAsia="宋体" w:cs="宋体"/>
                <w:b w:val="0"/>
                <w:i w:val="0"/>
                <w:color w:val="000000"/>
                <w:sz w:val="17"/>
              </w:rPr>
              <w:t>11</w:t>
            </w:r>
          </w:p>
        </w:tc>
        <w:tc>
          <w:tcPr>
            <w:tcW w:w="1480" w:type="dxa"/>
            <w:vAlign w:val="center"/>
          </w:tcPr>
          <w:p w14:paraId="2D42B99A"/>
        </w:tc>
        <w:tc>
          <w:tcPr>
            <w:tcW w:w="2980" w:type="dxa"/>
            <w:vAlign w:val="center"/>
          </w:tcPr>
          <w:p w14:paraId="2A4D4CBA">
            <w:pPr>
              <w:jc w:val="left"/>
            </w:pPr>
            <w:r>
              <w:rPr>
                <w:rFonts w:ascii="宋体" w:hAnsi="宋体" w:eastAsia="宋体" w:cs="宋体"/>
                <w:b w:val="0"/>
                <w:i w:val="0"/>
                <w:color w:val="000000"/>
                <w:sz w:val="17"/>
              </w:rPr>
              <w:t>十一、城乡社区支出</w:t>
            </w:r>
          </w:p>
        </w:tc>
        <w:tc>
          <w:tcPr>
            <w:tcW w:w="420" w:type="dxa"/>
            <w:vAlign w:val="center"/>
          </w:tcPr>
          <w:p w14:paraId="36BE2B63">
            <w:pPr>
              <w:jc w:val="center"/>
            </w:pPr>
            <w:r>
              <w:rPr>
                <w:rFonts w:ascii="宋体" w:hAnsi="宋体" w:eastAsia="宋体" w:cs="宋体"/>
                <w:b w:val="0"/>
                <w:i w:val="0"/>
                <w:color w:val="000000"/>
                <w:sz w:val="17"/>
              </w:rPr>
              <w:t>43</w:t>
            </w:r>
          </w:p>
        </w:tc>
        <w:tc>
          <w:tcPr>
            <w:tcW w:w="1460" w:type="dxa"/>
            <w:vAlign w:val="center"/>
          </w:tcPr>
          <w:p w14:paraId="5D45289E"/>
        </w:tc>
        <w:tc>
          <w:tcPr>
            <w:tcW w:w="1460" w:type="dxa"/>
            <w:vAlign w:val="center"/>
          </w:tcPr>
          <w:p w14:paraId="678395F8"/>
        </w:tc>
        <w:tc>
          <w:tcPr>
            <w:tcW w:w="1460" w:type="dxa"/>
            <w:vAlign w:val="center"/>
          </w:tcPr>
          <w:p w14:paraId="613FDED8"/>
        </w:tc>
        <w:tc>
          <w:tcPr>
            <w:tcW w:w="1438" w:type="dxa"/>
            <w:vAlign w:val="center"/>
          </w:tcPr>
          <w:p w14:paraId="16685148"/>
        </w:tc>
      </w:tr>
      <w:tr w14:paraId="2885C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DA8900"/>
        </w:tc>
        <w:tc>
          <w:tcPr>
            <w:tcW w:w="420" w:type="dxa"/>
            <w:vAlign w:val="center"/>
          </w:tcPr>
          <w:p w14:paraId="54DF27FB">
            <w:pPr>
              <w:jc w:val="center"/>
            </w:pPr>
            <w:r>
              <w:rPr>
                <w:rFonts w:ascii="宋体" w:hAnsi="宋体" w:eastAsia="宋体" w:cs="宋体"/>
                <w:b w:val="0"/>
                <w:i w:val="0"/>
                <w:color w:val="000000"/>
                <w:sz w:val="17"/>
              </w:rPr>
              <w:t>12</w:t>
            </w:r>
          </w:p>
        </w:tc>
        <w:tc>
          <w:tcPr>
            <w:tcW w:w="1480" w:type="dxa"/>
            <w:vAlign w:val="center"/>
          </w:tcPr>
          <w:p w14:paraId="7A393D16"/>
        </w:tc>
        <w:tc>
          <w:tcPr>
            <w:tcW w:w="2980" w:type="dxa"/>
            <w:vAlign w:val="center"/>
          </w:tcPr>
          <w:p w14:paraId="72196E0D">
            <w:pPr>
              <w:jc w:val="left"/>
            </w:pPr>
            <w:r>
              <w:rPr>
                <w:rFonts w:ascii="宋体" w:hAnsi="宋体" w:eastAsia="宋体" w:cs="宋体"/>
                <w:b w:val="0"/>
                <w:i w:val="0"/>
                <w:color w:val="000000"/>
                <w:sz w:val="17"/>
              </w:rPr>
              <w:t>十二、农林水支出</w:t>
            </w:r>
          </w:p>
        </w:tc>
        <w:tc>
          <w:tcPr>
            <w:tcW w:w="420" w:type="dxa"/>
            <w:vAlign w:val="center"/>
          </w:tcPr>
          <w:p w14:paraId="2DACA4EC">
            <w:pPr>
              <w:jc w:val="center"/>
            </w:pPr>
            <w:r>
              <w:rPr>
                <w:rFonts w:ascii="宋体" w:hAnsi="宋体" w:eastAsia="宋体" w:cs="宋体"/>
                <w:b w:val="0"/>
                <w:i w:val="0"/>
                <w:color w:val="000000"/>
                <w:sz w:val="17"/>
              </w:rPr>
              <w:t>44</w:t>
            </w:r>
          </w:p>
        </w:tc>
        <w:tc>
          <w:tcPr>
            <w:tcW w:w="1460" w:type="dxa"/>
            <w:vAlign w:val="center"/>
          </w:tcPr>
          <w:p w14:paraId="0E89297B">
            <w:pPr>
              <w:jc w:val="right"/>
            </w:pPr>
            <w:r>
              <w:rPr>
                <w:rFonts w:ascii="宋体" w:hAnsi="宋体" w:eastAsia="宋体" w:cs="宋体"/>
                <w:b w:val="0"/>
                <w:i w:val="0"/>
                <w:color w:val="000000"/>
                <w:sz w:val="17"/>
              </w:rPr>
              <w:t>6.00</w:t>
            </w:r>
          </w:p>
        </w:tc>
        <w:tc>
          <w:tcPr>
            <w:tcW w:w="1460" w:type="dxa"/>
            <w:vAlign w:val="center"/>
          </w:tcPr>
          <w:p w14:paraId="28B03CFB">
            <w:pPr>
              <w:jc w:val="right"/>
            </w:pPr>
            <w:r>
              <w:rPr>
                <w:rFonts w:ascii="宋体" w:hAnsi="宋体" w:eastAsia="宋体" w:cs="宋体"/>
                <w:b w:val="0"/>
                <w:i w:val="0"/>
                <w:color w:val="000000"/>
                <w:sz w:val="17"/>
              </w:rPr>
              <w:t>6.00</w:t>
            </w:r>
          </w:p>
        </w:tc>
        <w:tc>
          <w:tcPr>
            <w:tcW w:w="1460" w:type="dxa"/>
            <w:vAlign w:val="center"/>
          </w:tcPr>
          <w:p w14:paraId="37890B7B"/>
        </w:tc>
        <w:tc>
          <w:tcPr>
            <w:tcW w:w="1438" w:type="dxa"/>
            <w:vAlign w:val="center"/>
          </w:tcPr>
          <w:p w14:paraId="52C25FA5"/>
        </w:tc>
      </w:tr>
      <w:tr w14:paraId="3628E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A8F589"/>
        </w:tc>
        <w:tc>
          <w:tcPr>
            <w:tcW w:w="420" w:type="dxa"/>
            <w:vAlign w:val="center"/>
          </w:tcPr>
          <w:p w14:paraId="44F278DB">
            <w:pPr>
              <w:jc w:val="center"/>
            </w:pPr>
            <w:r>
              <w:rPr>
                <w:rFonts w:ascii="宋体" w:hAnsi="宋体" w:eastAsia="宋体" w:cs="宋体"/>
                <w:b w:val="0"/>
                <w:i w:val="0"/>
                <w:color w:val="000000"/>
                <w:sz w:val="17"/>
              </w:rPr>
              <w:t>13</w:t>
            </w:r>
          </w:p>
        </w:tc>
        <w:tc>
          <w:tcPr>
            <w:tcW w:w="1480" w:type="dxa"/>
            <w:vAlign w:val="center"/>
          </w:tcPr>
          <w:p w14:paraId="17D33464"/>
        </w:tc>
        <w:tc>
          <w:tcPr>
            <w:tcW w:w="2980" w:type="dxa"/>
            <w:vAlign w:val="center"/>
          </w:tcPr>
          <w:p w14:paraId="31661C1A">
            <w:pPr>
              <w:jc w:val="left"/>
            </w:pPr>
            <w:r>
              <w:rPr>
                <w:rFonts w:ascii="宋体" w:hAnsi="宋体" w:eastAsia="宋体" w:cs="宋体"/>
                <w:b w:val="0"/>
                <w:i w:val="0"/>
                <w:color w:val="000000"/>
                <w:sz w:val="17"/>
              </w:rPr>
              <w:t>十三、交通运输支出</w:t>
            </w:r>
          </w:p>
        </w:tc>
        <w:tc>
          <w:tcPr>
            <w:tcW w:w="420" w:type="dxa"/>
            <w:vAlign w:val="center"/>
          </w:tcPr>
          <w:p w14:paraId="3EEB0B35">
            <w:pPr>
              <w:jc w:val="center"/>
            </w:pPr>
            <w:r>
              <w:rPr>
                <w:rFonts w:ascii="宋体" w:hAnsi="宋体" w:eastAsia="宋体" w:cs="宋体"/>
                <w:b w:val="0"/>
                <w:i w:val="0"/>
                <w:color w:val="000000"/>
                <w:sz w:val="17"/>
              </w:rPr>
              <w:t>45</w:t>
            </w:r>
          </w:p>
        </w:tc>
        <w:tc>
          <w:tcPr>
            <w:tcW w:w="1460" w:type="dxa"/>
            <w:vAlign w:val="center"/>
          </w:tcPr>
          <w:p w14:paraId="191A357F"/>
        </w:tc>
        <w:tc>
          <w:tcPr>
            <w:tcW w:w="1460" w:type="dxa"/>
            <w:vAlign w:val="center"/>
          </w:tcPr>
          <w:p w14:paraId="56FA1E0E"/>
        </w:tc>
        <w:tc>
          <w:tcPr>
            <w:tcW w:w="1460" w:type="dxa"/>
            <w:vAlign w:val="center"/>
          </w:tcPr>
          <w:p w14:paraId="119AD462"/>
        </w:tc>
        <w:tc>
          <w:tcPr>
            <w:tcW w:w="1438" w:type="dxa"/>
            <w:vAlign w:val="center"/>
          </w:tcPr>
          <w:p w14:paraId="5CF14F88"/>
        </w:tc>
      </w:tr>
      <w:tr w14:paraId="1E5BA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61C89B"/>
        </w:tc>
        <w:tc>
          <w:tcPr>
            <w:tcW w:w="420" w:type="dxa"/>
            <w:vAlign w:val="center"/>
          </w:tcPr>
          <w:p w14:paraId="21A6B7E9">
            <w:pPr>
              <w:jc w:val="center"/>
            </w:pPr>
            <w:r>
              <w:rPr>
                <w:rFonts w:ascii="宋体" w:hAnsi="宋体" w:eastAsia="宋体" w:cs="宋体"/>
                <w:b w:val="0"/>
                <w:i w:val="0"/>
                <w:color w:val="000000"/>
                <w:sz w:val="17"/>
              </w:rPr>
              <w:t>14</w:t>
            </w:r>
          </w:p>
        </w:tc>
        <w:tc>
          <w:tcPr>
            <w:tcW w:w="1480" w:type="dxa"/>
            <w:vAlign w:val="center"/>
          </w:tcPr>
          <w:p w14:paraId="2A72ED98"/>
        </w:tc>
        <w:tc>
          <w:tcPr>
            <w:tcW w:w="2980" w:type="dxa"/>
            <w:vAlign w:val="center"/>
          </w:tcPr>
          <w:p w14:paraId="2E03DD17">
            <w:pPr>
              <w:jc w:val="left"/>
            </w:pPr>
            <w:r>
              <w:rPr>
                <w:rFonts w:ascii="宋体" w:hAnsi="宋体" w:eastAsia="宋体" w:cs="宋体"/>
                <w:b w:val="0"/>
                <w:i w:val="0"/>
                <w:color w:val="000000"/>
                <w:sz w:val="17"/>
              </w:rPr>
              <w:t>十四、资源勘探工业信息等支出</w:t>
            </w:r>
          </w:p>
        </w:tc>
        <w:tc>
          <w:tcPr>
            <w:tcW w:w="420" w:type="dxa"/>
            <w:vAlign w:val="center"/>
          </w:tcPr>
          <w:p w14:paraId="7ABE4A66">
            <w:pPr>
              <w:jc w:val="center"/>
            </w:pPr>
            <w:r>
              <w:rPr>
                <w:rFonts w:ascii="宋体" w:hAnsi="宋体" w:eastAsia="宋体" w:cs="宋体"/>
                <w:b w:val="0"/>
                <w:i w:val="0"/>
                <w:color w:val="000000"/>
                <w:sz w:val="17"/>
              </w:rPr>
              <w:t>46</w:t>
            </w:r>
          </w:p>
        </w:tc>
        <w:tc>
          <w:tcPr>
            <w:tcW w:w="1460" w:type="dxa"/>
            <w:vAlign w:val="center"/>
          </w:tcPr>
          <w:p w14:paraId="25F4C47B"/>
        </w:tc>
        <w:tc>
          <w:tcPr>
            <w:tcW w:w="1460" w:type="dxa"/>
            <w:vAlign w:val="center"/>
          </w:tcPr>
          <w:p w14:paraId="2CA7F938"/>
        </w:tc>
        <w:tc>
          <w:tcPr>
            <w:tcW w:w="1460" w:type="dxa"/>
            <w:vAlign w:val="center"/>
          </w:tcPr>
          <w:p w14:paraId="64DAD1F0"/>
        </w:tc>
        <w:tc>
          <w:tcPr>
            <w:tcW w:w="1438" w:type="dxa"/>
            <w:vAlign w:val="center"/>
          </w:tcPr>
          <w:p w14:paraId="067F1FA5"/>
        </w:tc>
      </w:tr>
      <w:tr w14:paraId="09476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896720"/>
        </w:tc>
        <w:tc>
          <w:tcPr>
            <w:tcW w:w="420" w:type="dxa"/>
            <w:vAlign w:val="center"/>
          </w:tcPr>
          <w:p w14:paraId="781A28F8">
            <w:pPr>
              <w:jc w:val="center"/>
            </w:pPr>
            <w:r>
              <w:rPr>
                <w:rFonts w:ascii="宋体" w:hAnsi="宋体" w:eastAsia="宋体" w:cs="宋体"/>
                <w:b w:val="0"/>
                <w:i w:val="0"/>
                <w:color w:val="000000"/>
                <w:sz w:val="17"/>
              </w:rPr>
              <w:t>15</w:t>
            </w:r>
          </w:p>
        </w:tc>
        <w:tc>
          <w:tcPr>
            <w:tcW w:w="1480" w:type="dxa"/>
            <w:vAlign w:val="center"/>
          </w:tcPr>
          <w:p w14:paraId="47B49671"/>
        </w:tc>
        <w:tc>
          <w:tcPr>
            <w:tcW w:w="2980" w:type="dxa"/>
            <w:vAlign w:val="center"/>
          </w:tcPr>
          <w:p w14:paraId="70445889">
            <w:pPr>
              <w:jc w:val="left"/>
            </w:pPr>
            <w:r>
              <w:rPr>
                <w:rFonts w:ascii="宋体" w:hAnsi="宋体" w:eastAsia="宋体" w:cs="宋体"/>
                <w:b w:val="0"/>
                <w:i w:val="0"/>
                <w:color w:val="000000"/>
                <w:sz w:val="17"/>
              </w:rPr>
              <w:t>十五、商业服务业等支出</w:t>
            </w:r>
          </w:p>
        </w:tc>
        <w:tc>
          <w:tcPr>
            <w:tcW w:w="420" w:type="dxa"/>
            <w:vAlign w:val="center"/>
          </w:tcPr>
          <w:p w14:paraId="394B544C">
            <w:pPr>
              <w:jc w:val="center"/>
            </w:pPr>
            <w:r>
              <w:rPr>
                <w:rFonts w:ascii="宋体" w:hAnsi="宋体" w:eastAsia="宋体" w:cs="宋体"/>
                <w:b w:val="0"/>
                <w:i w:val="0"/>
                <w:color w:val="000000"/>
                <w:sz w:val="17"/>
              </w:rPr>
              <w:t>47</w:t>
            </w:r>
          </w:p>
        </w:tc>
        <w:tc>
          <w:tcPr>
            <w:tcW w:w="1460" w:type="dxa"/>
            <w:vAlign w:val="center"/>
          </w:tcPr>
          <w:p w14:paraId="53844F4B"/>
        </w:tc>
        <w:tc>
          <w:tcPr>
            <w:tcW w:w="1460" w:type="dxa"/>
            <w:vAlign w:val="center"/>
          </w:tcPr>
          <w:p w14:paraId="66B573D0"/>
        </w:tc>
        <w:tc>
          <w:tcPr>
            <w:tcW w:w="1460" w:type="dxa"/>
            <w:vAlign w:val="center"/>
          </w:tcPr>
          <w:p w14:paraId="24DE9D12"/>
        </w:tc>
        <w:tc>
          <w:tcPr>
            <w:tcW w:w="1438" w:type="dxa"/>
            <w:vAlign w:val="center"/>
          </w:tcPr>
          <w:p w14:paraId="7784F6CE"/>
        </w:tc>
      </w:tr>
      <w:tr w14:paraId="6B75E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09403C"/>
        </w:tc>
        <w:tc>
          <w:tcPr>
            <w:tcW w:w="420" w:type="dxa"/>
            <w:vAlign w:val="center"/>
          </w:tcPr>
          <w:p w14:paraId="7C19E028">
            <w:pPr>
              <w:jc w:val="center"/>
            </w:pPr>
            <w:r>
              <w:rPr>
                <w:rFonts w:ascii="宋体" w:hAnsi="宋体" w:eastAsia="宋体" w:cs="宋体"/>
                <w:b w:val="0"/>
                <w:i w:val="0"/>
                <w:color w:val="000000"/>
                <w:sz w:val="17"/>
              </w:rPr>
              <w:t>16</w:t>
            </w:r>
          </w:p>
        </w:tc>
        <w:tc>
          <w:tcPr>
            <w:tcW w:w="1480" w:type="dxa"/>
            <w:vAlign w:val="center"/>
          </w:tcPr>
          <w:p w14:paraId="17BE9767"/>
        </w:tc>
        <w:tc>
          <w:tcPr>
            <w:tcW w:w="2980" w:type="dxa"/>
            <w:vAlign w:val="center"/>
          </w:tcPr>
          <w:p w14:paraId="00FDA4E2">
            <w:pPr>
              <w:jc w:val="left"/>
            </w:pPr>
            <w:r>
              <w:rPr>
                <w:rFonts w:ascii="宋体" w:hAnsi="宋体" w:eastAsia="宋体" w:cs="宋体"/>
                <w:b w:val="0"/>
                <w:i w:val="0"/>
                <w:color w:val="000000"/>
                <w:sz w:val="17"/>
              </w:rPr>
              <w:t>十六、金融支出</w:t>
            </w:r>
          </w:p>
        </w:tc>
        <w:tc>
          <w:tcPr>
            <w:tcW w:w="420" w:type="dxa"/>
            <w:vAlign w:val="center"/>
          </w:tcPr>
          <w:p w14:paraId="2E9248DE">
            <w:pPr>
              <w:jc w:val="center"/>
            </w:pPr>
            <w:r>
              <w:rPr>
                <w:rFonts w:ascii="宋体" w:hAnsi="宋体" w:eastAsia="宋体" w:cs="宋体"/>
                <w:b w:val="0"/>
                <w:i w:val="0"/>
                <w:color w:val="000000"/>
                <w:sz w:val="17"/>
              </w:rPr>
              <w:t>48</w:t>
            </w:r>
          </w:p>
        </w:tc>
        <w:tc>
          <w:tcPr>
            <w:tcW w:w="1460" w:type="dxa"/>
            <w:vAlign w:val="center"/>
          </w:tcPr>
          <w:p w14:paraId="1D0F1C4B"/>
        </w:tc>
        <w:tc>
          <w:tcPr>
            <w:tcW w:w="1460" w:type="dxa"/>
            <w:vAlign w:val="center"/>
          </w:tcPr>
          <w:p w14:paraId="7DC56619"/>
        </w:tc>
        <w:tc>
          <w:tcPr>
            <w:tcW w:w="1460" w:type="dxa"/>
            <w:vAlign w:val="center"/>
          </w:tcPr>
          <w:p w14:paraId="6176CC3B"/>
        </w:tc>
        <w:tc>
          <w:tcPr>
            <w:tcW w:w="1438" w:type="dxa"/>
            <w:vAlign w:val="center"/>
          </w:tcPr>
          <w:p w14:paraId="771EDA1A"/>
        </w:tc>
      </w:tr>
      <w:tr w14:paraId="0229D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01751C"/>
        </w:tc>
        <w:tc>
          <w:tcPr>
            <w:tcW w:w="420" w:type="dxa"/>
            <w:vAlign w:val="center"/>
          </w:tcPr>
          <w:p w14:paraId="16D397A5">
            <w:pPr>
              <w:jc w:val="center"/>
            </w:pPr>
            <w:r>
              <w:rPr>
                <w:rFonts w:ascii="宋体" w:hAnsi="宋体" w:eastAsia="宋体" w:cs="宋体"/>
                <w:b w:val="0"/>
                <w:i w:val="0"/>
                <w:color w:val="000000"/>
                <w:sz w:val="17"/>
              </w:rPr>
              <w:t>17</w:t>
            </w:r>
          </w:p>
        </w:tc>
        <w:tc>
          <w:tcPr>
            <w:tcW w:w="1480" w:type="dxa"/>
            <w:vAlign w:val="center"/>
          </w:tcPr>
          <w:p w14:paraId="02B42C42"/>
        </w:tc>
        <w:tc>
          <w:tcPr>
            <w:tcW w:w="2980" w:type="dxa"/>
            <w:vAlign w:val="center"/>
          </w:tcPr>
          <w:p w14:paraId="24999103">
            <w:pPr>
              <w:jc w:val="left"/>
            </w:pPr>
            <w:r>
              <w:rPr>
                <w:rFonts w:ascii="宋体" w:hAnsi="宋体" w:eastAsia="宋体" w:cs="宋体"/>
                <w:b w:val="0"/>
                <w:i w:val="0"/>
                <w:color w:val="000000"/>
                <w:sz w:val="17"/>
              </w:rPr>
              <w:t>十七、援助其他地区支出</w:t>
            </w:r>
          </w:p>
        </w:tc>
        <w:tc>
          <w:tcPr>
            <w:tcW w:w="420" w:type="dxa"/>
            <w:vAlign w:val="center"/>
          </w:tcPr>
          <w:p w14:paraId="0942C626">
            <w:pPr>
              <w:jc w:val="center"/>
            </w:pPr>
            <w:r>
              <w:rPr>
                <w:rFonts w:ascii="宋体" w:hAnsi="宋体" w:eastAsia="宋体" w:cs="宋体"/>
                <w:b w:val="0"/>
                <w:i w:val="0"/>
                <w:color w:val="000000"/>
                <w:sz w:val="17"/>
              </w:rPr>
              <w:t>49</w:t>
            </w:r>
          </w:p>
        </w:tc>
        <w:tc>
          <w:tcPr>
            <w:tcW w:w="1460" w:type="dxa"/>
            <w:vAlign w:val="center"/>
          </w:tcPr>
          <w:p w14:paraId="7B993233"/>
        </w:tc>
        <w:tc>
          <w:tcPr>
            <w:tcW w:w="1460" w:type="dxa"/>
            <w:vAlign w:val="center"/>
          </w:tcPr>
          <w:p w14:paraId="486D264C"/>
        </w:tc>
        <w:tc>
          <w:tcPr>
            <w:tcW w:w="1460" w:type="dxa"/>
            <w:vAlign w:val="center"/>
          </w:tcPr>
          <w:p w14:paraId="29DDEB4F"/>
        </w:tc>
        <w:tc>
          <w:tcPr>
            <w:tcW w:w="1438" w:type="dxa"/>
            <w:vAlign w:val="center"/>
          </w:tcPr>
          <w:p w14:paraId="2EDEBB03"/>
        </w:tc>
      </w:tr>
      <w:tr w14:paraId="63BB4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246F68"/>
        </w:tc>
        <w:tc>
          <w:tcPr>
            <w:tcW w:w="420" w:type="dxa"/>
            <w:vAlign w:val="center"/>
          </w:tcPr>
          <w:p w14:paraId="0AA7BE71">
            <w:pPr>
              <w:jc w:val="center"/>
            </w:pPr>
            <w:r>
              <w:rPr>
                <w:rFonts w:ascii="宋体" w:hAnsi="宋体" w:eastAsia="宋体" w:cs="宋体"/>
                <w:b w:val="0"/>
                <w:i w:val="0"/>
                <w:color w:val="000000"/>
                <w:sz w:val="17"/>
              </w:rPr>
              <w:t>18</w:t>
            </w:r>
          </w:p>
        </w:tc>
        <w:tc>
          <w:tcPr>
            <w:tcW w:w="1480" w:type="dxa"/>
            <w:vAlign w:val="center"/>
          </w:tcPr>
          <w:p w14:paraId="093814A1"/>
        </w:tc>
        <w:tc>
          <w:tcPr>
            <w:tcW w:w="2980" w:type="dxa"/>
            <w:vAlign w:val="center"/>
          </w:tcPr>
          <w:p w14:paraId="691270EF">
            <w:pPr>
              <w:jc w:val="left"/>
            </w:pPr>
            <w:r>
              <w:rPr>
                <w:rFonts w:ascii="宋体" w:hAnsi="宋体" w:eastAsia="宋体" w:cs="宋体"/>
                <w:b w:val="0"/>
                <w:i w:val="0"/>
                <w:color w:val="000000"/>
                <w:sz w:val="17"/>
              </w:rPr>
              <w:t>十八、自然资源海洋气象等支出</w:t>
            </w:r>
          </w:p>
        </w:tc>
        <w:tc>
          <w:tcPr>
            <w:tcW w:w="420" w:type="dxa"/>
            <w:vAlign w:val="center"/>
          </w:tcPr>
          <w:p w14:paraId="4E6A6373">
            <w:pPr>
              <w:jc w:val="center"/>
            </w:pPr>
            <w:r>
              <w:rPr>
                <w:rFonts w:ascii="宋体" w:hAnsi="宋体" w:eastAsia="宋体" w:cs="宋体"/>
                <w:b w:val="0"/>
                <w:i w:val="0"/>
                <w:color w:val="000000"/>
                <w:sz w:val="17"/>
              </w:rPr>
              <w:t>50</w:t>
            </w:r>
          </w:p>
        </w:tc>
        <w:tc>
          <w:tcPr>
            <w:tcW w:w="1460" w:type="dxa"/>
            <w:vAlign w:val="center"/>
          </w:tcPr>
          <w:p w14:paraId="284640DC"/>
        </w:tc>
        <w:tc>
          <w:tcPr>
            <w:tcW w:w="1460" w:type="dxa"/>
            <w:vAlign w:val="center"/>
          </w:tcPr>
          <w:p w14:paraId="44E0B8D7"/>
        </w:tc>
        <w:tc>
          <w:tcPr>
            <w:tcW w:w="1460" w:type="dxa"/>
            <w:vAlign w:val="center"/>
          </w:tcPr>
          <w:p w14:paraId="47E802A2"/>
        </w:tc>
        <w:tc>
          <w:tcPr>
            <w:tcW w:w="1438" w:type="dxa"/>
            <w:vAlign w:val="center"/>
          </w:tcPr>
          <w:p w14:paraId="42B13291"/>
        </w:tc>
      </w:tr>
      <w:tr w14:paraId="069DB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F33006"/>
        </w:tc>
        <w:tc>
          <w:tcPr>
            <w:tcW w:w="420" w:type="dxa"/>
            <w:vAlign w:val="center"/>
          </w:tcPr>
          <w:p w14:paraId="0F162DE7">
            <w:pPr>
              <w:jc w:val="center"/>
            </w:pPr>
            <w:r>
              <w:rPr>
                <w:rFonts w:ascii="宋体" w:hAnsi="宋体" w:eastAsia="宋体" w:cs="宋体"/>
                <w:b w:val="0"/>
                <w:i w:val="0"/>
                <w:color w:val="000000"/>
                <w:sz w:val="17"/>
              </w:rPr>
              <w:t>19</w:t>
            </w:r>
          </w:p>
        </w:tc>
        <w:tc>
          <w:tcPr>
            <w:tcW w:w="1480" w:type="dxa"/>
            <w:vAlign w:val="center"/>
          </w:tcPr>
          <w:p w14:paraId="2E910B42"/>
        </w:tc>
        <w:tc>
          <w:tcPr>
            <w:tcW w:w="2980" w:type="dxa"/>
            <w:vAlign w:val="center"/>
          </w:tcPr>
          <w:p w14:paraId="0076D63A">
            <w:pPr>
              <w:jc w:val="left"/>
            </w:pPr>
            <w:r>
              <w:rPr>
                <w:rFonts w:ascii="宋体" w:hAnsi="宋体" w:eastAsia="宋体" w:cs="宋体"/>
                <w:b w:val="0"/>
                <w:i w:val="0"/>
                <w:color w:val="000000"/>
                <w:sz w:val="17"/>
              </w:rPr>
              <w:t>十九、住房保障支出</w:t>
            </w:r>
          </w:p>
        </w:tc>
        <w:tc>
          <w:tcPr>
            <w:tcW w:w="420" w:type="dxa"/>
            <w:vAlign w:val="center"/>
          </w:tcPr>
          <w:p w14:paraId="52933B94">
            <w:pPr>
              <w:jc w:val="center"/>
            </w:pPr>
            <w:r>
              <w:rPr>
                <w:rFonts w:ascii="宋体" w:hAnsi="宋体" w:eastAsia="宋体" w:cs="宋体"/>
                <w:b w:val="0"/>
                <w:i w:val="0"/>
                <w:color w:val="000000"/>
                <w:sz w:val="17"/>
              </w:rPr>
              <w:t>51</w:t>
            </w:r>
          </w:p>
        </w:tc>
        <w:tc>
          <w:tcPr>
            <w:tcW w:w="1460" w:type="dxa"/>
            <w:vAlign w:val="center"/>
          </w:tcPr>
          <w:p w14:paraId="2961698E">
            <w:pPr>
              <w:jc w:val="right"/>
            </w:pPr>
            <w:r>
              <w:rPr>
                <w:rFonts w:ascii="宋体" w:hAnsi="宋体" w:eastAsia="宋体" w:cs="宋体"/>
                <w:b w:val="0"/>
                <w:i w:val="0"/>
                <w:color w:val="000000"/>
                <w:sz w:val="17"/>
              </w:rPr>
              <w:t>23.80</w:t>
            </w:r>
          </w:p>
        </w:tc>
        <w:tc>
          <w:tcPr>
            <w:tcW w:w="1460" w:type="dxa"/>
            <w:vAlign w:val="center"/>
          </w:tcPr>
          <w:p w14:paraId="2109E2DF">
            <w:pPr>
              <w:jc w:val="right"/>
            </w:pPr>
            <w:r>
              <w:rPr>
                <w:rFonts w:ascii="宋体" w:hAnsi="宋体" w:eastAsia="宋体" w:cs="宋体"/>
                <w:b w:val="0"/>
                <w:i w:val="0"/>
                <w:color w:val="000000"/>
                <w:sz w:val="17"/>
              </w:rPr>
              <w:t>23.80</w:t>
            </w:r>
          </w:p>
        </w:tc>
        <w:tc>
          <w:tcPr>
            <w:tcW w:w="1460" w:type="dxa"/>
            <w:vAlign w:val="center"/>
          </w:tcPr>
          <w:p w14:paraId="3D444E73"/>
        </w:tc>
        <w:tc>
          <w:tcPr>
            <w:tcW w:w="1438" w:type="dxa"/>
            <w:vAlign w:val="center"/>
          </w:tcPr>
          <w:p w14:paraId="4B476A47"/>
        </w:tc>
      </w:tr>
      <w:tr w14:paraId="37381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59B861"/>
        </w:tc>
        <w:tc>
          <w:tcPr>
            <w:tcW w:w="420" w:type="dxa"/>
            <w:vAlign w:val="center"/>
          </w:tcPr>
          <w:p w14:paraId="16DC70C4">
            <w:pPr>
              <w:jc w:val="center"/>
            </w:pPr>
            <w:r>
              <w:rPr>
                <w:rFonts w:ascii="宋体" w:hAnsi="宋体" w:eastAsia="宋体" w:cs="宋体"/>
                <w:b w:val="0"/>
                <w:i w:val="0"/>
                <w:color w:val="000000"/>
                <w:sz w:val="17"/>
              </w:rPr>
              <w:t>20</w:t>
            </w:r>
          </w:p>
        </w:tc>
        <w:tc>
          <w:tcPr>
            <w:tcW w:w="1480" w:type="dxa"/>
            <w:vAlign w:val="center"/>
          </w:tcPr>
          <w:p w14:paraId="46B1393B"/>
        </w:tc>
        <w:tc>
          <w:tcPr>
            <w:tcW w:w="2980" w:type="dxa"/>
            <w:vAlign w:val="center"/>
          </w:tcPr>
          <w:p w14:paraId="233CFC65">
            <w:pPr>
              <w:jc w:val="left"/>
            </w:pPr>
            <w:r>
              <w:rPr>
                <w:rFonts w:ascii="宋体" w:hAnsi="宋体" w:eastAsia="宋体" w:cs="宋体"/>
                <w:b w:val="0"/>
                <w:i w:val="0"/>
                <w:color w:val="000000"/>
                <w:sz w:val="17"/>
              </w:rPr>
              <w:t>二十、粮油物资储备支出</w:t>
            </w:r>
          </w:p>
        </w:tc>
        <w:tc>
          <w:tcPr>
            <w:tcW w:w="420" w:type="dxa"/>
            <w:vAlign w:val="center"/>
          </w:tcPr>
          <w:p w14:paraId="30605D42">
            <w:pPr>
              <w:jc w:val="center"/>
            </w:pPr>
            <w:r>
              <w:rPr>
                <w:rFonts w:ascii="宋体" w:hAnsi="宋体" w:eastAsia="宋体" w:cs="宋体"/>
                <w:b w:val="0"/>
                <w:i w:val="0"/>
                <w:color w:val="000000"/>
                <w:sz w:val="17"/>
              </w:rPr>
              <w:t>52</w:t>
            </w:r>
          </w:p>
        </w:tc>
        <w:tc>
          <w:tcPr>
            <w:tcW w:w="1460" w:type="dxa"/>
            <w:vAlign w:val="center"/>
          </w:tcPr>
          <w:p w14:paraId="549FF850"/>
        </w:tc>
        <w:tc>
          <w:tcPr>
            <w:tcW w:w="1460" w:type="dxa"/>
            <w:vAlign w:val="center"/>
          </w:tcPr>
          <w:p w14:paraId="4DC79E62"/>
        </w:tc>
        <w:tc>
          <w:tcPr>
            <w:tcW w:w="1460" w:type="dxa"/>
            <w:vAlign w:val="center"/>
          </w:tcPr>
          <w:p w14:paraId="407DB09D"/>
        </w:tc>
        <w:tc>
          <w:tcPr>
            <w:tcW w:w="1438" w:type="dxa"/>
            <w:vAlign w:val="center"/>
          </w:tcPr>
          <w:p w14:paraId="0050FAB2"/>
        </w:tc>
      </w:tr>
      <w:tr w14:paraId="104BD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16C396"/>
        </w:tc>
        <w:tc>
          <w:tcPr>
            <w:tcW w:w="420" w:type="dxa"/>
            <w:vAlign w:val="center"/>
          </w:tcPr>
          <w:p w14:paraId="0B078D93">
            <w:pPr>
              <w:jc w:val="center"/>
            </w:pPr>
            <w:r>
              <w:rPr>
                <w:rFonts w:ascii="宋体" w:hAnsi="宋体" w:eastAsia="宋体" w:cs="宋体"/>
                <w:b w:val="0"/>
                <w:i w:val="0"/>
                <w:color w:val="000000"/>
                <w:sz w:val="17"/>
              </w:rPr>
              <w:t>21</w:t>
            </w:r>
          </w:p>
        </w:tc>
        <w:tc>
          <w:tcPr>
            <w:tcW w:w="1480" w:type="dxa"/>
            <w:vAlign w:val="center"/>
          </w:tcPr>
          <w:p w14:paraId="3B4CA944"/>
        </w:tc>
        <w:tc>
          <w:tcPr>
            <w:tcW w:w="2980" w:type="dxa"/>
            <w:vAlign w:val="center"/>
          </w:tcPr>
          <w:p w14:paraId="7A79A5B0">
            <w:pPr>
              <w:jc w:val="left"/>
            </w:pPr>
            <w:r>
              <w:rPr>
                <w:rFonts w:ascii="宋体" w:hAnsi="宋体" w:eastAsia="宋体" w:cs="宋体"/>
                <w:b w:val="0"/>
                <w:i w:val="0"/>
                <w:color w:val="000000"/>
                <w:sz w:val="17"/>
              </w:rPr>
              <w:t>二十一、国有资本经营预算支出</w:t>
            </w:r>
          </w:p>
        </w:tc>
        <w:tc>
          <w:tcPr>
            <w:tcW w:w="420" w:type="dxa"/>
            <w:vAlign w:val="center"/>
          </w:tcPr>
          <w:p w14:paraId="70FE30CE">
            <w:pPr>
              <w:jc w:val="center"/>
            </w:pPr>
            <w:r>
              <w:rPr>
                <w:rFonts w:ascii="宋体" w:hAnsi="宋体" w:eastAsia="宋体" w:cs="宋体"/>
                <w:b w:val="0"/>
                <w:i w:val="0"/>
                <w:color w:val="000000"/>
                <w:sz w:val="17"/>
              </w:rPr>
              <w:t>53</w:t>
            </w:r>
          </w:p>
        </w:tc>
        <w:tc>
          <w:tcPr>
            <w:tcW w:w="1460" w:type="dxa"/>
            <w:vAlign w:val="center"/>
          </w:tcPr>
          <w:p w14:paraId="345FD1EF">
            <w:pPr>
              <w:jc w:val="right"/>
            </w:pPr>
            <w:r>
              <w:rPr>
                <w:rFonts w:ascii="宋体" w:hAnsi="宋体" w:eastAsia="宋体" w:cs="宋体"/>
                <w:b w:val="0"/>
                <w:i w:val="0"/>
                <w:color w:val="000000"/>
                <w:sz w:val="17"/>
              </w:rPr>
              <w:t>281.10</w:t>
            </w:r>
          </w:p>
        </w:tc>
        <w:tc>
          <w:tcPr>
            <w:tcW w:w="1460" w:type="dxa"/>
            <w:vAlign w:val="center"/>
          </w:tcPr>
          <w:p w14:paraId="575597EC"/>
        </w:tc>
        <w:tc>
          <w:tcPr>
            <w:tcW w:w="1460" w:type="dxa"/>
            <w:vAlign w:val="center"/>
          </w:tcPr>
          <w:p w14:paraId="10CE6028"/>
        </w:tc>
        <w:tc>
          <w:tcPr>
            <w:tcW w:w="1438" w:type="dxa"/>
            <w:vAlign w:val="center"/>
          </w:tcPr>
          <w:p w14:paraId="167660E9">
            <w:pPr>
              <w:jc w:val="right"/>
            </w:pPr>
            <w:r>
              <w:rPr>
                <w:rFonts w:ascii="宋体" w:hAnsi="宋体" w:eastAsia="宋体" w:cs="宋体"/>
                <w:b w:val="0"/>
                <w:i w:val="0"/>
                <w:color w:val="000000"/>
                <w:sz w:val="17"/>
              </w:rPr>
              <w:t>281.10</w:t>
            </w:r>
          </w:p>
        </w:tc>
      </w:tr>
      <w:tr w14:paraId="68550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BC70EA"/>
        </w:tc>
        <w:tc>
          <w:tcPr>
            <w:tcW w:w="420" w:type="dxa"/>
            <w:vAlign w:val="center"/>
          </w:tcPr>
          <w:p w14:paraId="28EAEE31">
            <w:pPr>
              <w:jc w:val="center"/>
            </w:pPr>
            <w:r>
              <w:rPr>
                <w:rFonts w:ascii="宋体" w:hAnsi="宋体" w:eastAsia="宋体" w:cs="宋体"/>
                <w:b w:val="0"/>
                <w:i w:val="0"/>
                <w:color w:val="000000"/>
                <w:sz w:val="17"/>
              </w:rPr>
              <w:t>22</w:t>
            </w:r>
          </w:p>
        </w:tc>
        <w:tc>
          <w:tcPr>
            <w:tcW w:w="1480" w:type="dxa"/>
            <w:vAlign w:val="center"/>
          </w:tcPr>
          <w:p w14:paraId="20569330"/>
        </w:tc>
        <w:tc>
          <w:tcPr>
            <w:tcW w:w="2980" w:type="dxa"/>
            <w:vAlign w:val="center"/>
          </w:tcPr>
          <w:p w14:paraId="6D6E6277">
            <w:pPr>
              <w:jc w:val="left"/>
            </w:pPr>
            <w:r>
              <w:rPr>
                <w:rFonts w:ascii="宋体" w:hAnsi="宋体" w:eastAsia="宋体" w:cs="宋体"/>
                <w:b w:val="0"/>
                <w:i w:val="0"/>
                <w:color w:val="000000"/>
                <w:sz w:val="17"/>
              </w:rPr>
              <w:t>二十二、灾害防治及应急管理支出</w:t>
            </w:r>
          </w:p>
        </w:tc>
        <w:tc>
          <w:tcPr>
            <w:tcW w:w="420" w:type="dxa"/>
            <w:vAlign w:val="center"/>
          </w:tcPr>
          <w:p w14:paraId="65D4B38C">
            <w:pPr>
              <w:jc w:val="center"/>
            </w:pPr>
            <w:r>
              <w:rPr>
                <w:rFonts w:ascii="宋体" w:hAnsi="宋体" w:eastAsia="宋体" w:cs="宋体"/>
                <w:b w:val="0"/>
                <w:i w:val="0"/>
                <w:color w:val="000000"/>
                <w:sz w:val="17"/>
              </w:rPr>
              <w:t>54</w:t>
            </w:r>
          </w:p>
        </w:tc>
        <w:tc>
          <w:tcPr>
            <w:tcW w:w="1460" w:type="dxa"/>
            <w:vAlign w:val="center"/>
          </w:tcPr>
          <w:p w14:paraId="34210A7F">
            <w:pPr>
              <w:jc w:val="right"/>
            </w:pPr>
            <w:r>
              <w:rPr>
                <w:rFonts w:ascii="宋体" w:hAnsi="宋体" w:eastAsia="宋体" w:cs="宋体"/>
                <w:b w:val="0"/>
                <w:i w:val="0"/>
                <w:color w:val="000000"/>
                <w:sz w:val="17"/>
              </w:rPr>
              <w:t>30.00</w:t>
            </w:r>
          </w:p>
        </w:tc>
        <w:tc>
          <w:tcPr>
            <w:tcW w:w="1460" w:type="dxa"/>
            <w:vAlign w:val="center"/>
          </w:tcPr>
          <w:p w14:paraId="403E7A73">
            <w:pPr>
              <w:jc w:val="right"/>
            </w:pPr>
            <w:r>
              <w:rPr>
                <w:rFonts w:ascii="宋体" w:hAnsi="宋体" w:eastAsia="宋体" w:cs="宋体"/>
                <w:b w:val="0"/>
                <w:i w:val="0"/>
                <w:color w:val="000000"/>
                <w:sz w:val="17"/>
              </w:rPr>
              <w:t>30.00</w:t>
            </w:r>
          </w:p>
        </w:tc>
        <w:tc>
          <w:tcPr>
            <w:tcW w:w="1460" w:type="dxa"/>
            <w:vAlign w:val="center"/>
          </w:tcPr>
          <w:p w14:paraId="71EE4F8F"/>
        </w:tc>
        <w:tc>
          <w:tcPr>
            <w:tcW w:w="1438" w:type="dxa"/>
            <w:vAlign w:val="center"/>
          </w:tcPr>
          <w:p w14:paraId="2C37DDA5"/>
        </w:tc>
      </w:tr>
      <w:tr w14:paraId="78C4B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DB4C9F"/>
        </w:tc>
        <w:tc>
          <w:tcPr>
            <w:tcW w:w="420" w:type="dxa"/>
            <w:vAlign w:val="center"/>
          </w:tcPr>
          <w:p w14:paraId="3842CD62">
            <w:pPr>
              <w:jc w:val="center"/>
            </w:pPr>
            <w:r>
              <w:rPr>
                <w:rFonts w:ascii="宋体" w:hAnsi="宋体" w:eastAsia="宋体" w:cs="宋体"/>
                <w:b w:val="0"/>
                <w:i w:val="0"/>
                <w:color w:val="000000"/>
                <w:sz w:val="17"/>
              </w:rPr>
              <w:t>23</w:t>
            </w:r>
          </w:p>
        </w:tc>
        <w:tc>
          <w:tcPr>
            <w:tcW w:w="1480" w:type="dxa"/>
            <w:vAlign w:val="center"/>
          </w:tcPr>
          <w:p w14:paraId="268B45B8"/>
        </w:tc>
        <w:tc>
          <w:tcPr>
            <w:tcW w:w="2980" w:type="dxa"/>
            <w:vAlign w:val="center"/>
          </w:tcPr>
          <w:p w14:paraId="23A7FE66">
            <w:pPr>
              <w:jc w:val="left"/>
            </w:pPr>
            <w:r>
              <w:rPr>
                <w:rFonts w:ascii="宋体" w:hAnsi="宋体" w:eastAsia="宋体" w:cs="宋体"/>
                <w:b w:val="0"/>
                <w:i w:val="0"/>
                <w:color w:val="000000"/>
                <w:sz w:val="17"/>
              </w:rPr>
              <w:t>二十三、其他支出</w:t>
            </w:r>
          </w:p>
        </w:tc>
        <w:tc>
          <w:tcPr>
            <w:tcW w:w="420" w:type="dxa"/>
            <w:vAlign w:val="center"/>
          </w:tcPr>
          <w:p w14:paraId="0D0705FD">
            <w:pPr>
              <w:jc w:val="center"/>
            </w:pPr>
            <w:r>
              <w:rPr>
                <w:rFonts w:ascii="宋体" w:hAnsi="宋体" w:eastAsia="宋体" w:cs="宋体"/>
                <w:b w:val="0"/>
                <w:i w:val="0"/>
                <w:color w:val="000000"/>
                <w:sz w:val="17"/>
              </w:rPr>
              <w:t>55</w:t>
            </w:r>
          </w:p>
        </w:tc>
        <w:tc>
          <w:tcPr>
            <w:tcW w:w="1460" w:type="dxa"/>
            <w:vAlign w:val="center"/>
          </w:tcPr>
          <w:p w14:paraId="2F6AA2FB"/>
        </w:tc>
        <w:tc>
          <w:tcPr>
            <w:tcW w:w="1460" w:type="dxa"/>
            <w:vAlign w:val="center"/>
          </w:tcPr>
          <w:p w14:paraId="650F1693"/>
        </w:tc>
        <w:tc>
          <w:tcPr>
            <w:tcW w:w="1460" w:type="dxa"/>
            <w:vAlign w:val="center"/>
          </w:tcPr>
          <w:p w14:paraId="4E7DC0D3"/>
        </w:tc>
        <w:tc>
          <w:tcPr>
            <w:tcW w:w="1438" w:type="dxa"/>
            <w:vAlign w:val="center"/>
          </w:tcPr>
          <w:p w14:paraId="1E83811C"/>
        </w:tc>
      </w:tr>
      <w:tr w14:paraId="61C76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5D0901"/>
        </w:tc>
        <w:tc>
          <w:tcPr>
            <w:tcW w:w="420" w:type="dxa"/>
            <w:vAlign w:val="center"/>
          </w:tcPr>
          <w:p w14:paraId="554B6911">
            <w:pPr>
              <w:jc w:val="center"/>
            </w:pPr>
            <w:r>
              <w:rPr>
                <w:rFonts w:ascii="宋体" w:hAnsi="宋体" w:eastAsia="宋体" w:cs="宋体"/>
                <w:b w:val="0"/>
                <w:i w:val="0"/>
                <w:color w:val="000000"/>
                <w:sz w:val="17"/>
              </w:rPr>
              <w:t>24</w:t>
            </w:r>
          </w:p>
        </w:tc>
        <w:tc>
          <w:tcPr>
            <w:tcW w:w="1480" w:type="dxa"/>
            <w:vAlign w:val="center"/>
          </w:tcPr>
          <w:p w14:paraId="77315691"/>
        </w:tc>
        <w:tc>
          <w:tcPr>
            <w:tcW w:w="2980" w:type="dxa"/>
            <w:vAlign w:val="center"/>
          </w:tcPr>
          <w:p w14:paraId="1170894E">
            <w:pPr>
              <w:jc w:val="left"/>
            </w:pPr>
            <w:r>
              <w:rPr>
                <w:rFonts w:ascii="宋体" w:hAnsi="宋体" w:eastAsia="宋体" w:cs="宋体"/>
                <w:b w:val="0"/>
                <w:i w:val="0"/>
                <w:color w:val="000000"/>
                <w:sz w:val="17"/>
              </w:rPr>
              <w:t>二十四、债务还本支出</w:t>
            </w:r>
          </w:p>
        </w:tc>
        <w:tc>
          <w:tcPr>
            <w:tcW w:w="420" w:type="dxa"/>
            <w:vAlign w:val="center"/>
          </w:tcPr>
          <w:p w14:paraId="15479927">
            <w:pPr>
              <w:jc w:val="center"/>
            </w:pPr>
            <w:r>
              <w:rPr>
                <w:rFonts w:ascii="宋体" w:hAnsi="宋体" w:eastAsia="宋体" w:cs="宋体"/>
                <w:b w:val="0"/>
                <w:i w:val="0"/>
                <w:color w:val="000000"/>
                <w:sz w:val="17"/>
              </w:rPr>
              <w:t>56</w:t>
            </w:r>
          </w:p>
        </w:tc>
        <w:tc>
          <w:tcPr>
            <w:tcW w:w="1460" w:type="dxa"/>
            <w:vAlign w:val="center"/>
          </w:tcPr>
          <w:p w14:paraId="091AB1DF"/>
        </w:tc>
        <w:tc>
          <w:tcPr>
            <w:tcW w:w="1460" w:type="dxa"/>
            <w:vAlign w:val="center"/>
          </w:tcPr>
          <w:p w14:paraId="40348DF0"/>
        </w:tc>
        <w:tc>
          <w:tcPr>
            <w:tcW w:w="1460" w:type="dxa"/>
            <w:vAlign w:val="center"/>
          </w:tcPr>
          <w:p w14:paraId="03CB4FE4"/>
        </w:tc>
        <w:tc>
          <w:tcPr>
            <w:tcW w:w="1438" w:type="dxa"/>
            <w:vAlign w:val="center"/>
          </w:tcPr>
          <w:p w14:paraId="7574EF14"/>
        </w:tc>
      </w:tr>
      <w:tr w14:paraId="3B649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70DB29"/>
        </w:tc>
        <w:tc>
          <w:tcPr>
            <w:tcW w:w="420" w:type="dxa"/>
            <w:vAlign w:val="center"/>
          </w:tcPr>
          <w:p w14:paraId="52460645">
            <w:pPr>
              <w:jc w:val="center"/>
            </w:pPr>
            <w:r>
              <w:rPr>
                <w:rFonts w:ascii="宋体" w:hAnsi="宋体" w:eastAsia="宋体" w:cs="宋体"/>
                <w:b w:val="0"/>
                <w:i w:val="0"/>
                <w:color w:val="000000"/>
                <w:sz w:val="17"/>
              </w:rPr>
              <w:t>25</w:t>
            </w:r>
          </w:p>
        </w:tc>
        <w:tc>
          <w:tcPr>
            <w:tcW w:w="1480" w:type="dxa"/>
            <w:vAlign w:val="center"/>
          </w:tcPr>
          <w:p w14:paraId="6717DF6A"/>
        </w:tc>
        <w:tc>
          <w:tcPr>
            <w:tcW w:w="2980" w:type="dxa"/>
            <w:vAlign w:val="center"/>
          </w:tcPr>
          <w:p w14:paraId="6E65DC98">
            <w:pPr>
              <w:jc w:val="left"/>
            </w:pPr>
            <w:r>
              <w:rPr>
                <w:rFonts w:ascii="宋体" w:hAnsi="宋体" w:eastAsia="宋体" w:cs="宋体"/>
                <w:b w:val="0"/>
                <w:i w:val="0"/>
                <w:color w:val="000000"/>
                <w:sz w:val="17"/>
              </w:rPr>
              <w:t>二十五、债务付息支出</w:t>
            </w:r>
          </w:p>
        </w:tc>
        <w:tc>
          <w:tcPr>
            <w:tcW w:w="420" w:type="dxa"/>
            <w:vAlign w:val="center"/>
          </w:tcPr>
          <w:p w14:paraId="4DC7ADEC">
            <w:pPr>
              <w:jc w:val="center"/>
            </w:pPr>
            <w:r>
              <w:rPr>
                <w:rFonts w:ascii="宋体" w:hAnsi="宋体" w:eastAsia="宋体" w:cs="宋体"/>
                <w:b w:val="0"/>
                <w:i w:val="0"/>
                <w:color w:val="000000"/>
                <w:sz w:val="17"/>
              </w:rPr>
              <w:t>57</w:t>
            </w:r>
          </w:p>
        </w:tc>
        <w:tc>
          <w:tcPr>
            <w:tcW w:w="1460" w:type="dxa"/>
            <w:vAlign w:val="center"/>
          </w:tcPr>
          <w:p w14:paraId="29A7A03B"/>
        </w:tc>
        <w:tc>
          <w:tcPr>
            <w:tcW w:w="1460" w:type="dxa"/>
            <w:vAlign w:val="center"/>
          </w:tcPr>
          <w:p w14:paraId="0F9D3AED"/>
        </w:tc>
        <w:tc>
          <w:tcPr>
            <w:tcW w:w="1460" w:type="dxa"/>
            <w:vAlign w:val="center"/>
          </w:tcPr>
          <w:p w14:paraId="68383567"/>
        </w:tc>
        <w:tc>
          <w:tcPr>
            <w:tcW w:w="1438" w:type="dxa"/>
            <w:vAlign w:val="center"/>
          </w:tcPr>
          <w:p w14:paraId="68F39006"/>
        </w:tc>
      </w:tr>
      <w:tr w14:paraId="70549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57F864"/>
        </w:tc>
        <w:tc>
          <w:tcPr>
            <w:tcW w:w="420" w:type="dxa"/>
            <w:vAlign w:val="center"/>
          </w:tcPr>
          <w:p w14:paraId="4523D541">
            <w:pPr>
              <w:jc w:val="center"/>
            </w:pPr>
            <w:r>
              <w:rPr>
                <w:rFonts w:ascii="宋体" w:hAnsi="宋体" w:eastAsia="宋体" w:cs="宋体"/>
                <w:b w:val="0"/>
                <w:i w:val="0"/>
                <w:color w:val="000000"/>
                <w:sz w:val="17"/>
              </w:rPr>
              <w:t>26</w:t>
            </w:r>
          </w:p>
        </w:tc>
        <w:tc>
          <w:tcPr>
            <w:tcW w:w="1480" w:type="dxa"/>
            <w:vAlign w:val="center"/>
          </w:tcPr>
          <w:p w14:paraId="5A5752DA"/>
        </w:tc>
        <w:tc>
          <w:tcPr>
            <w:tcW w:w="2980" w:type="dxa"/>
            <w:vAlign w:val="center"/>
          </w:tcPr>
          <w:p w14:paraId="7EA8B264">
            <w:pPr>
              <w:jc w:val="left"/>
            </w:pPr>
            <w:r>
              <w:rPr>
                <w:rFonts w:ascii="宋体" w:hAnsi="宋体" w:eastAsia="宋体" w:cs="宋体"/>
                <w:b w:val="0"/>
                <w:i w:val="0"/>
                <w:color w:val="000000"/>
                <w:sz w:val="17"/>
              </w:rPr>
              <w:t>二十六、抗疫特别国债安排的支出</w:t>
            </w:r>
          </w:p>
        </w:tc>
        <w:tc>
          <w:tcPr>
            <w:tcW w:w="420" w:type="dxa"/>
            <w:vAlign w:val="center"/>
          </w:tcPr>
          <w:p w14:paraId="00F819BB">
            <w:pPr>
              <w:jc w:val="center"/>
            </w:pPr>
            <w:r>
              <w:rPr>
                <w:rFonts w:ascii="宋体" w:hAnsi="宋体" w:eastAsia="宋体" w:cs="宋体"/>
                <w:b w:val="0"/>
                <w:i w:val="0"/>
                <w:color w:val="000000"/>
                <w:sz w:val="17"/>
              </w:rPr>
              <w:t>58</w:t>
            </w:r>
          </w:p>
        </w:tc>
        <w:tc>
          <w:tcPr>
            <w:tcW w:w="1460" w:type="dxa"/>
            <w:vAlign w:val="center"/>
          </w:tcPr>
          <w:p w14:paraId="119FC634"/>
        </w:tc>
        <w:tc>
          <w:tcPr>
            <w:tcW w:w="1460" w:type="dxa"/>
            <w:vAlign w:val="center"/>
          </w:tcPr>
          <w:p w14:paraId="3909237D"/>
        </w:tc>
        <w:tc>
          <w:tcPr>
            <w:tcW w:w="1460" w:type="dxa"/>
            <w:vAlign w:val="center"/>
          </w:tcPr>
          <w:p w14:paraId="1101C20E"/>
        </w:tc>
        <w:tc>
          <w:tcPr>
            <w:tcW w:w="1438" w:type="dxa"/>
            <w:vAlign w:val="center"/>
          </w:tcPr>
          <w:p w14:paraId="73C021E6"/>
        </w:tc>
      </w:tr>
      <w:tr w14:paraId="55543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3D96DC">
            <w:pPr>
              <w:jc w:val="center"/>
            </w:pPr>
            <w:r>
              <w:rPr>
                <w:rFonts w:ascii="宋体" w:hAnsi="宋体" w:eastAsia="宋体" w:cs="宋体"/>
                <w:b/>
                <w:i w:val="0"/>
                <w:color w:val="000000"/>
                <w:sz w:val="17"/>
              </w:rPr>
              <w:t>本年收入合计</w:t>
            </w:r>
          </w:p>
        </w:tc>
        <w:tc>
          <w:tcPr>
            <w:tcW w:w="420" w:type="dxa"/>
            <w:vAlign w:val="center"/>
          </w:tcPr>
          <w:p w14:paraId="6E026112">
            <w:pPr>
              <w:jc w:val="center"/>
            </w:pPr>
            <w:r>
              <w:rPr>
                <w:rFonts w:ascii="宋体" w:hAnsi="宋体" w:eastAsia="宋体" w:cs="宋体"/>
                <w:b w:val="0"/>
                <w:i w:val="0"/>
                <w:color w:val="000000"/>
                <w:sz w:val="17"/>
              </w:rPr>
              <w:t>27</w:t>
            </w:r>
          </w:p>
        </w:tc>
        <w:tc>
          <w:tcPr>
            <w:tcW w:w="1480" w:type="dxa"/>
            <w:vAlign w:val="center"/>
          </w:tcPr>
          <w:p w14:paraId="7FCF0F36">
            <w:pPr>
              <w:jc w:val="right"/>
            </w:pPr>
            <w:r>
              <w:rPr>
                <w:rFonts w:ascii="宋体" w:hAnsi="宋体" w:eastAsia="宋体" w:cs="宋体"/>
                <w:b w:val="0"/>
                <w:i w:val="0"/>
                <w:color w:val="000000"/>
                <w:sz w:val="17"/>
              </w:rPr>
              <w:t>2,193.76</w:t>
            </w:r>
          </w:p>
        </w:tc>
        <w:tc>
          <w:tcPr>
            <w:tcW w:w="2980" w:type="dxa"/>
            <w:vAlign w:val="center"/>
          </w:tcPr>
          <w:p w14:paraId="6B8839BA">
            <w:pPr>
              <w:jc w:val="center"/>
            </w:pPr>
            <w:r>
              <w:rPr>
                <w:rFonts w:ascii="宋体" w:hAnsi="宋体" w:eastAsia="宋体" w:cs="宋体"/>
                <w:b/>
                <w:i w:val="0"/>
                <w:color w:val="000000"/>
                <w:sz w:val="17"/>
              </w:rPr>
              <w:t>本年支出合计</w:t>
            </w:r>
          </w:p>
        </w:tc>
        <w:tc>
          <w:tcPr>
            <w:tcW w:w="420" w:type="dxa"/>
            <w:vAlign w:val="center"/>
          </w:tcPr>
          <w:p w14:paraId="55E7F072">
            <w:pPr>
              <w:jc w:val="center"/>
            </w:pPr>
            <w:r>
              <w:rPr>
                <w:rFonts w:ascii="宋体" w:hAnsi="宋体" w:eastAsia="宋体" w:cs="宋体"/>
                <w:b w:val="0"/>
                <w:i w:val="0"/>
                <w:color w:val="000000"/>
                <w:sz w:val="17"/>
              </w:rPr>
              <w:t>59</w:t>
            </w:r>
          </w:p>
        </w:tc>
        <w:tc>
          <w:tcPr>
            <w:tcW w:w="1460" w:type="dxa"/>
            <w:vAlign w:val="center"/>
          </w:tcPr>
          <w:p w14:paraId="6679D53E">
            <w:pPr>
              <w:jc w:val="right"/>
            </w:pPr>
            <w:r>
              <w:rPr>
                <w:rFonts w:ascii="宋体" w:hAnsi="宋体" w:eastAsia="宋体" w:cs="宋体"/>
                <w:b w:val="0"/>
                <w:i w:val="0"/>
                <w:color w:val="000000"/>
                <w:sz w:val="17"/>
              </w:rPr>
              <w:t>2,193.76</w:t>
            </w:r>
          </w:p>
        </w:tc>
        <w:tc>
          <w:tcPr>
            <w:tcW w:w="1460" w:type="dxa"/>
            <w:vAlign w:val="center"/>
          </w:tcPr>
          <w:p w14:paraId="2B3D985F">
            <w:pPr>
              <w:jc w:val="right"/>
            </w:pPr>
            <w:r>
              <w:rPr>
                <w:rFonts w:ascii="宋体" w:hAnsi="宋体" w:eastAsia="宋体" w:cs="宋体"/>
                <w:b w:val="0"/>
                <w:i w:val="0"/>
                <w:color w:val="000000"/>
                <w:sz w:val="17"/>
              </w:rPr>
              <w:t>1,912.65</w:t>
            </w:r>
          </w:p>
        </w:tc>
        <w:tc>
          <w:tcPr>
            <w:tcW w:w="1460" w:type="dxa"/>
            <w:vAlign w:val="center"/>
          </w:tcPr>
          <w:p w14:paraId="24F5E35D"/>
        </w:tc>
        <w:tc>
          <w:tcPr>
            <w:tcW w:w="1438" w:type="dxa"/>
            <w:vAlign w:val="center"/>
          </w:tcPr>
          <w:p w14:paraId="34B4D2D3">
            <w:pPr>
              <w:jc w:val="right"/>
            </w:pPr>
            <w:r>
              <w:rPr>
                <w:rFonts w:ascii="宋体" w:hAnsi="宋体" w:eastAsia="宋体" w:cs="宋体"/>
                <w:b w:val="0"/>
                <w:i w:val="0"/>
                <w:color w:val="000000"/>
                <w:sz w:val="17"/>
              </w:rPr>
              <w:t>281.10</w:t>
            </w:r>
          </w:p>
        </w:tc>
      </w:tr>
      <w:tr w14:paraId="55C47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2B7AA7">
            <w:pPr>
              <w:jc w:val="left"/>
            </w:pPr>
            <w:r>
              <w:rPr>
                <w:rFonts w:ascii="宋体" w:hAnsi="宋体" w:eastAsia="宋体" w:cs="宋体"/>
                <w:b w:val="0"/>
                <w:i w:val="0"/>
                <w:color w:val="000000"/>
                <w:sz w:val="17"/>
              </w:rPr>
              <w:t>年初财政拨款结转和结余</w:t>
            </w:r>
          </w:p>
        </w:tc>
        <w:tc>
          <w:tcPr>
            <w:tcW w:w="420" w:type="dxa"/>
            <w:vAlign w:val="center"/>
          </w:tcPr>
          <w:p w14:paraId="02DAB3A3">
            <w:pPr>
              <w:jc w:val="center"/>
            </w:pPr>
            <w:r>
              <w:rPr>
                <w:rFonts w:ascii="宋体" w:hAnsi="宋体" w:eastAsia="宋体" w:cs="宋体"/>
                <w:b w:val="0"/>
                <w:i w:val="0"/>
                <w:color w:val="000000"/>
                <w:sz w:val="17"/>
              </w:rPr>
              <w:t>28</w:t>
            </w:r>
          </w:p>
        </w:tc>
        <w:tc>
          <w:tcPr>
            <w:tcW w:w="1480" w:type="dxa"/>
            <w:vAlign w:val="center"/>
          </w:tcPr>
          <w:p w14:paraId="569554F3"/>
        </w:tc>
        <w:tc>
          <w:tcPr>
            <w:tcW w:w="2980" w:type="dxa"/>
            <w:vAlign w:val="center"/>
          </w:tcPr>
          <w:p w14:paraId="6CB1D60E">
            <w:pPr>
              <w:jc w:val="left"/>
            </w:pPr>
            <w:r>
              <w:rPr>
                <w:rFonts w:ascii="宋体" w:hAnsi="宋体" w:eastAsia="宋体" w:cs="宋体"/>
                <w:b w:val="0"/>
                <w:i w:val="0"/>
                <w:color w:val="000000"/>
                <w:sz w:val="17"/>
              </w:rPr>
              <w:t>年末财政拨款结转和结余</w:t>
            </w:r>
          </w:p>
        </w:tc>
        <w:tc>
          <w:tcPr>
            <w:tcW w:w="420" w:type="dxa"/>
            <w:vAlign w:val="center"/>
          </w:tcPr>
          <w:p w14:paraId="7A9143F6">
            <w:pPr>
              <w:jc w:val="center"/>
            </w:pPr>
            <w:r>
              <w:rPr>
                <w:rFonts w:ascii="宋体" w:hAnsi="宋体" w:eastAsia="宋体" w:cs="宋体"/>
                <w:b w:val="0"/>
                <w:i w:val="0"/>
                <w:color w:val="000000"/>
                <w:sz w:val="17"/>
              </w:rPr>
              <w:t>60</w:t>
            </w:r>
          </w:p>
        </w:tc>
        <w:tc>
          <w:tcPr>
            <w:tcW w:w="1460" w:type="dxa"/>
            <w:vAlign w:val="center"/>
          </w:tcPr>
          <w:p w14:paraId="4471ADD8"/>
        </w:tc>
        <w:tc>
          <w:tcPr>
            <w:tcW w:w="1460" w:type="dxa"/>
            <w:vAlign w:val="center"/>
          </w:tcPr>
          <w:p w14:paraId="24F68F12"/>
        </w:tc>
        <w:tc>
          <w:tcPr>
            <w:tcW w:w="1460" w:type="dxa"/>
            <w:vAlign w:val="center"/>
          </w:tcPr>
          <w:p w14:paraId="0F8EDA6E"/>
        </w:tc>
        <w:tc>
          <w:tcPr>
            <w:tcW w:w="1438" w:type="dxa"/>
            <w:vAlign w:val="center"/>
          </w:tcPr>
          <w:p w14:paraId="538B6135"/>
        </w:tc>
      </w:tr>
      <w:tr w14:paraId="3B8F8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63AA6E">
            <w:pPr>
              <w:jc w:val="left"/>
            </w:pPr>
            <w:r>
              <w:rPr>
                <w:rFonts w:ascii="宋体" w:hAnsi="宋体" w:eastAsia="宋体" w:cs="宋体"/>
                <w:b w:val="0"/>
                <w:i w:val="0"/>
                <w:color w:val="000000"/>
                <w:sz w:val="17"/>
              </w:rPr>
              <w:t>一、一般公共预算财政拨款</w:t>
            </w:r>
          </w:p>
        </w:tc>
        <w:tc>
          <w:tcPr>
            <w:tcW w:w="420" w:type="dxa"/>
            <w:vAlign w:val="center"/>
          </w:tcPr>
          <w:p w14:paraId="7A2C9FC3">
            <w:pPr>
              <w:jc w:val="center"/>
            </w:pPr>
            <w:r>
              <w:rPr>
                <w:rFonts w:ascii="宋体" w:hAnsi="宋体" w:eastAsia="宋体" w:cs="宋体"/>
                <w:b w:val="0"/>
                <w:i w:val="0"/>
                <w:color w:val="000000"/>
                <w:sz w:val="17"/>
              </w:rPr>
              <w:t>29</w:t>
            </w:r>
          </w:p>
        </w:tc>
        <w:tc>
          <w:tcPr>
            <w:tcW w:w="1480" w:type="dxa"/>
            <w:vAlign w:val="center"/>
          </w:tcPr>
          <w:p w14:paraId="7AA9D525"/>
        </w:tc>
        <w:tc>
          <w:tcPr>
            <w:tcW w:w="2980" w:type="dxa"/>
            <w:vAlign w:val="center"/>
          </w:tcPr>
          <w:p w14:paraId="6F4CC3BF"/>
        </w:tc>
        <w:tc>
          <w:tcPr>
            <w:tcW w:w="420" w:type="dxa"/>
            <w:vAlign w:val="center"/>
          </w:tcPr>
          <w:p w14:paraId="1080C1C2">
            <w:pPr>
              <w:jc w:val="center"/>
            </w:pPr>
            <w:r>
              <w:rPr>
                <w:rFonts w:ascii="宋体" w:hAnsi="宋体" w:eastAsia="宋体" w:cs="宋体"/>
                <w:b w:val="0"/>
                <w:i w:val="0"/>
                <w:color w:val="000000"/>
                <w:sz w:val="17"/>
              </w:rPr>
              <w:t>61</w:t>
            </w:r>
          </w:p>
        </w:tc>
        <w:tc>
          <w:tcPr>
            <w:tcW w:w="1460" w:type="dxa"/>
            <w:vAlign w:val="center"/>
          </w:tcPr>
          <w:p w14:paraId="62C828D2"/>
        </w:tc>
        <w:tc>
          <w:tcPr>
            <w:tcW w:w="1460" w:type="dxa"/>
            <w:vAlign w:val="center"/>
          </w:tcPr>
          <w:p w14:paraId="58B32CBD"/>
        </w:tc>
        <w:tc>
          <w:tcPr>
            <w:tcW w:w="1460" w:type="dxa"/>
            <w:vAlign w:val="center"/>
          </w:tcPr>
          <w:p w14:paraId="2BC207B6"/>
        </w:tc>
        <w:tc>
          <w:tcPr>
            <w:tcW w:w="1438" w:type="dxa"/>
            <w:vAlign w:val="center"/>
          </w:tcPr>
          <w:p w14:paraId="70319CA6"/>
        </w:tc>
      </w:tr>
      <w:tr w14:paraId="4B792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B25FAD7">
            <w:pPr>
              <w:jc w:val="left"/>
            </w:pPr>
            <w:r>
              <w:rPr>
                <w:rFonts w:ascii="宋体" w:hAnsi="宋体" w:eastAsia="宋体" w:cs="宋体"/>
                <w:b w:val="0"/>
                <w:i w:val="0"/>
                <w:color w:val="000000"/>
                <w:sz w:val="17"/>
              </w:rPr>
              <w:t>二、政府性基金预算财政拨款</w:t>
            </w:r>
          </w:p>
        </w:tc>
        <w:tc>
          <w:tcPr>
            <w:tcW w:w="420" w:type="dxa"/>
            <w:vAlign w:val="center"/>
          </w:tcPr>
          <w:p w14:paraId="04DDDEAD">
            <w:pPr>
              <w:jc w:val="center"/>
            </w:pPr>
            <w:r>
              <w:rPr>
                <w:rFonts w:ascii="宋体" w:hAnsi="宋体" w:eastAsia="宋体" w:cs="宋体"/>
                <w:b w:val="0"/>
                <w:i w:val="0"/>
                <w:color w:val="000000"/>
                <w:sz w:val="17"/>
              </w:rPr>
              <w:t>30</w:t>
            </w:r>
          </w:p>
        </w:tc>
        <w:tc>
          <w:tcPr>
            <w:tcW w:w="1480" w:type="dxa"/>
            <w:vAlign w:val="center"/>
          </w:tcPr>
          <w:p w14:paraId="01DC32FC"/>
        </w:tc>
        <w:tc>
          <w:tcPr>
            <w:tcW w:w="2980" w:type="dxa"/>
            <w:vAlign w:val="center"/>
          </w:tcPr>
          <w:p w14:paraId="47C948F7"/>
        </w:tc>
        <w:tc>
          <w:tcPr>
            <w:tcW w:w="420" w:type="dxa"/>
            <w:vAlign w:val="center"/>
          </w:tcPr>
          <w:p w14:paraId="5E3A8AB7">
            <w:pPr>
              <w:jc w:val="center"/>
            </w:pPr>
            <w:r>
              <w:rPr>
                <w:rFonts w:ascii="宋体" w:hAnsi="宋体" w:eastAsia="宋体" w:cs="宋体"/>
                <w:b w:val="0"/>
                <w:i w:val="0"/>
                <w:color w:val="000000"/>
                <w:sz w:val="17"/>
              </w:rPr>
              <w:t>62</w:t>
            </w:r>
          </w:p>
        </w:tc>
        <w:tc>
          <w:tcPr>
            <w:tcW w:w="1460" w:type="dxa"/>
            <w:vAlign w:val="center"/>
          </w:tcPr>
          <w:p w14:paraId="04431B49"/>
        </w:tc>
        <w:tc>
          <w:tcPr>
            <w:tcW w:w="1460" w:type="dxa"/>
            <w:vAlign w:val="center"/>
          </w:tcPr>
          <w:p w14:paraId="3F534370"/>
        </w:tc>
        <w:tc>
          <w:tcPr>
            <w:tcW w:w="1460" w:type="dxa"/>
            <w:vAlign w:val="center"/>
          </w:tcPr>
          <w:p w14:paraId="6B4CCC6B"/>
        </w:tc>
        <w:tc>
          <w:tcPr>
            <w:tcW w:w="1438" w:type="dxa"/>
            <w:vAlign w:val="center"/>
          </w:tcPr>
          <w:p w14:paraId="5AECD317"/>
        </w:tc>
      </w:tr>
      <w:tr w14:paraId="2BC6F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D1829C3">
            <w:pPr>
              <w:jc w:val="left"/>
            </w:pPr>
            <w:r>
              <w:rPr>
                <w:rFonts w:ascii="宋体" w:hAnsi="宋体" w:eastAsia="宋体" w:cs="宋体"/>
                <w:b w:val="0"/>
                <w:i w:val="0"/>
                <w:color w:val="000000"/>
                <w:sz w:val="17"/>
              </w:rPr>
              <w:t>三、国有资本经营预算财政拨款</w:t>
            </w:r>
          </w:p>
        </w:tc>
        <w:tc>
          <w:tcPr>
            <w:tcW w:w="420" w:type="dxa"/>
            <w:vAlign w:val="center"/>
          </w:tcPr>
          <w:p w14:paraId="31B13302">
            <w:pPr>
              <w:jc w:val="center"/>
            </w:pPr>
            <w:r>
              <w:rPr>
                <w:rFonts w:ascii="宋体" w:hAnsi="宋体" w:eastAsia="宋体" w:cs="宋体"/>
                <w:b w:val="0"/>
                <w:i w:val="0"/>
                <w:color w:val="000000"/>
                <w:sz w:val="17"/>
              </w:rPr>
              <w:t>31</w:t>
            </w:r>
          </w:p>
        </w:tc>
        <w:tc>
          <w:tcPr>
            <w:tcW w:w="1480" w:type="dxa"/>
            <w:vAlign w:val="center"/>
          </w:tcPr>
          <w:p w14:paraId="34F0BAF6"/>
        </w:tc>
        <w:tc>
          <w:tcPr>
            <w:tcW w:w="2980" w:type="dxa"/>
            <w:vAlign w:val="center"/>
          </w:tcPr>
          <w:p w14:paraId="15DA14F6"/>
        </w:tc>
        <w:tc>
          <w:tcPr>
            <w:tcW w:w="420" w:type="dxa"/>
            <w:vAlign w:val="center"/>
          </w:tcPr>
          <w:p w14:paraId="036F870A">
            <w:pPr>
              <w:jc w:val="center"/>
            </w:pPr>
            <w:r>
              <w:rPr>
                <w:rFonts w:ascii="宋体" w:hAnsi="宋体" w:eastAsia="宋体" w:cs="宋体"/>
                <w:b w:val="0"/>
                <w:i w:val="0"/>
                <w:color w:val="000000"/>
                <w:sz w:val="17"/>
              </w:rPr>
              <w:t>63</w:t>
            </w:r>
          </w:p>
        </w:tc>
        <w:tc>
          <w:tcPr>
            <w:tcW w:w="1460" w:type="dxa"/>
            <w:vAlign w:val="center"/>
          </w:tcPr>
          <w:p w14:paraId="30C83ADB"/>
        </w:tc>
        <w:tc>
          <w:tcPr>
            <w:tcW w:w="1460" w:type="dxa"/>
            <w:vAlign w:val="center"/>
          </w:tcPr>
          <w:p w14:paraId="4FB0885F"/>
        </w:tc>
        <w:tc>
          <w:tcPr>
            <w:tcW w:w="1460" w:type="dxa"/>
            <w:vAlign w:val="center"/>
          </w:tcPr>
          <w:p w14:paraId="55AA54B3"/>
        </w:tc>
        <w:tc>
          <w:tcPr>
            <w:tcW w:w="1438" w:type="dxa"/>
            <w:vAlign w:val="center"/>
          </w:tcPr>
          <w:p w14:paraId="46351492"/>
        </w:tc>
      </w:tr>
      <w:tr w14:paraId="08EAF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1470576">
            <w:pPr>
              <w:jc w:val="center"/>
            </w:pPr>
            <w:r>
              <w:rPr>
                <w:rFonts w:ascii="宋体" w:hAnsi="宋体" w:eastAsia="宋体" w:cs="宋体"/>
                <w:b/>
                <w:i w:val="0"/>
                <w:color w:val="000000"/>
                <w:sz w:val="17"/>
              </w:rPr>
              <w:t>总计</w:t>
            </w:r>
          </w:p>
        </w:tc>
        <w:tc>
          <w:tcPr>
            <w:tcW w:w="420" w:type="dxa"/>
            <w:vAlign w:val="center"/>
          </w:tcPr>
          <w:p w14:paraId="33271294">
            <w:pPr>
              <w:jc w:val="center"/>
            </w:pPr>
            <w:r>
              <w:rPr>
                <w:rFonts w:ascii="宋体" w:hAnsi="宋体" w:eastAsia="宋体" w:cs="宋体"/>
                <w:b w:val="0"/>
                <w:i w:val="0"/>
                <w:color w:val="000000"/>
                <w:sz w:val="17"/>
              </w:rPr>
              <w:t>32</w:t>
            </w:r>
          </w:p>
        </w:tc>
        <w:tc>
          <w:tcPr>
            <w:tcW w:w="1480" w:type="dxa"/>
            <w:vAlign w:val="center"/>
          </w:tcPr>
          <w:p w14:paraId="3C7C0E27">
            <w:pPr>
              <w:jc w:val="right"/>
            </w:pPr>
            <w:r>
              <w:rPr>
                <w:rFonts w:ascii="宋体" w:hAnsi="宋体" w:eastAsia="宋体" w:cs="宋体"/>
                <w:b w:val="0"/>
                <w:i w:val="0"/>
                <w:color w:val="000000"/>
                <w:sz w:val="17"/>
              </w:rPr>
              <w:t>2,193.76</w:t>
            </w:r>
          </w:p>
        </w:tc>
        <w:tc>
          <w:tcPr>
            <w:tcW w:w="2980" w:type="dxa"/>
            <w:vAlign w:val="center"/>
          </w:tcPr>
          <w:p w14:paraId="2A3D53E2">
            <w:pPr>
              <w:jc w:val="center"/>
            </w:pPr>
            <w:r>
              <w:rPr>
                <w:rFonts w:ascii="宋体" w:hAnsi="宋体" w:eastAsia="宋体" w:cs="宋体"/>
                <w:b/>
                <w:i w:val="0"/>
                <w:color w:val="000000"/>
                <w:sz w:val="17"/>
              </w:rPr>
              <w:t>总计</w:t>
            </w:r>
          </w:p>
        </w:tc>
        <w:tc>
          <w:tcPr>
            <w:tcW w:w="420" w:type="dxa"/>
            <w:vAlign w:val="center"/>
          </w:tcPr>
          <w:p w14:paraId="5C91C11A">
            <w:pPr>
              <w:jc w:val="center"/>
            </w:pPr>
            <w:r>
              <w:rPr>
                <w:rFonts w:ascii="宋体" w:hAnsi="宋体" w:eastAsia="宋体" w:cs="宋体"/>
                <w:b w:val="0"/>
                <w:i w:val="0"/>
                <w:color w:val="000000"/>
                <w:sz w:val="17"/>
              </w:rPr>
              <w:t>64</w:t>
            </w:r>
          </w:p>
        </w:tc>
        <w:tc>
          <w:tcPr>
            <w:tcW w:w="1460" w:type="dxa"/>
            <w:vAlign w:val="center"/>
          </w:tcPr>
          <w:p w14:paraId="68A7E328">
            <w:pPr>
              <w:jc w:val="right"/>
            </w:pPr>
            <w:r>
              <w:rPr>
                <w:rFonts w:ascii="宋体" w:hAnsi="宋体" w:eastAsia="宋体" w:cs="宋体"/>
                <w:b w:val="0"/>
                <w:i w:val="0"/>
                <w:color w:val="000000"/>
                <w:sz w:val="17"/>
              </w:rPr>
              <w:t>2,193.76</w:t>
            </w:r>
          </w:p>
        </w:tc>
        <w:tc>
          <w:tcPr>
            <w:tcW w:w="1460" w:type="dxa"/>
            <w:vAlign w:val="center"/>
          </w:tcPr>
          <w:p w14:paraId="4057FF6E">
            <w:pPr>
              <w:jc w:val="right"/>
            </w:pPr>
            <w:r>
              <w:rPr>
                <w:rFonts w:ascii="宋体" w:hAnsi="宋体" w:eastAsia="宋体" w:cs="宋体"/>
                <w:b w:val="0"/>
                <w:i w:val="0"/>
                <w:color w:val="000000"/>
                <w:sz w:val="17"/>
              </w:rPr>
              <w:t>1,912.65</w:t>
            </w:r>
          </w:p>
        </w:tc>
        <w:tc>
          <w:tcPr>
            <w:tcW w:w="1460" w:type="dxa"/>
            <w:vAlign w:val="center"/>
          </w:tcPr>
          <w:p w14:paraId="7E0D4F68"/>
        </w:tc>
        <w:tc>
          <w:tcPr>
            <w:tcW w:w="1438" w:type="dxa"/>
            <w:vAlign w:val="center"/>
          </w:tcPr>
          <w:p w14:paraId="3E04C9FC">
            <w:pPr>
              <w:jc w:val="right"/>
            </w:pPr>
            <w:r>
              <w:rPr>
                <w:rFonts w:ascii="宋体" w:hAnsi="宋体" w:eastAsia="宋体" w:cs="宋体"/>
                <w:b w:val="0"/>
                <w:i w:val="0"/>
                <w:color w:val="000000"/>
                <w:sz w:val="17"/>
              </w:rPr>
              <w:t>281.10</w:t>
            </w:r>
          </w:p>
        </w:tc>
      </w:tr>
      <w:tr w14:paraId="787FB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047B8A4">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BA92189">
      <w:pPr>
        <w:snapToGrid w:val="0"/>
        <w:spacing w:before="200" w:after="200" w:line="200" w:lineRule="auto"/>
      </w:pPr>
      <w:r>
        <w:rPr>
          <w:sz w:val="8"/>
        </w:rPr>
        <w:t xml:space="preserve"> </w:t>
      </w:r>
    </w:p>
    <w:p w14:paraId="5A06C719">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31CD797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91594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6F3D58">
            <w:pPr>
              <w:jc w:val="right"/>
            </w:pPr>
            <w:r>
              <w:rPr>
                <w:rFonts w:ascii="宋体" w:hAnsi="宋体" w:eastAsia="宋体" w:cs="宋体"/>
                <w:sz w:val="20"/>
              </w:rPr>
              <w:t>公开05表</w:t>
            </w:r>
          </w:p>
        </w:tc>
      </w:tr>
      <w:tr w14:paraId="58A11B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6E2D186">
            <w:pPr>
              <w:jc w:val="left"/>
            </w:pPr>
            <w:r>
              <w:rPr>
                <w:rFonts w:ascii="宋体" w:hAnsi="宋体" w:eastAsia="宋体" w:cs="宋体"/>
                <w:sz w:val="20"/>
              </w:rPr>
              <w:t>部门：新余市渝水区机关事务管理中心</w:t>
            </w:r>
          </w:p>
        </w:tc>
        <w:tc>
          <w:tcPr>
            <w:tcW w:w="2000" w:type="dxa"/>
          </w:tcPr>
          <w:p w14:paraId="378BF73D">
            <w:pPr>
              <w:jc w:val="center"/>
            </w:pPr>
            <w:r>
              <w:rPr>
                <w:rFonts w:ascii="宋体" w:hAnsi="宋体" w:eastAsia="宋体" w:cs="宋体"/>
                <w:sz w:val="20"/>
              </w:rPr>
              <w:t>2023年度</w:t>
            </w:r>
          </w:p>
        </w:tc>
        <w:tc>
          <w:tcPr>
            <w:tcW w:w="3153" w:type="dxa"/>
          </w:tcPr>
          <w:p w14:paraId="54B62B81">
            <w:pPr>
              <w:jc w:val="right"/>
            </w:pPr>
            <w:r>
              <w:rPr>
                <w:rFonts w:ascii="宋体" w:hAnsi="宋体" w:eastAsia="宋体" w:cs="宋体"/>
                <w:sz w:val="20"/>
              </w:rPr>
              <w:t>金额单位：万元</w:t>
            </w:r>
          </w:p>
        </w:tc>
      </w:tr>
    </w:tbl>
    <w:p w14:paraId="1A2E2BB8">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27CE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05AD3824">
            <w:pPr>
              <w:jc w:val="center"/>
            </w:pPr>
            <w:r>
              <w:rPr>
                <w:rFonts w:ascii="宋体" w:hAnsi="宋体" w:eastAsia="宋体" w:cs="宋体"/>
                <w:b w:val="0"/>
                <w:i w:val="0"/>
                <w:color w:val="000000"/>
                <w:sz w:val="16"/>
              </w:rPr>
              <w:t>项    目</w:t>
            </w:r>
          </w:p>
        </w:tc>
        <w:tc>
          <w:tcPr>
            <w:tcW w:w="1420" w:type="dxa"/>
            <w:vMerge w:val="restart"/>
            <w:vAlign w:val="center"/>
          </w:tcPr>
          <w:p w14:paraId="38C9B8F5">
            <w:pPr>
              <w:jc w:val="center"/>
            </w:pPr>
            <w:r>
              <w:rPr>
                <w:rFonts w:ascii="宋体" w:hAnsi="宋体" w:eastAsia="宋体" w:cs="宋体"/>
                <w:b w:val="0"/>
                <w:i w:val="0"/>
                <w:color w:val="000000"/>
                <w:sz w:val="16"/>
              </w:rPr>
              <w:t>本年支出合计</w:t>
            </w:r>
          </w:p>
        </w:tc>
        <w:tc>
          <w:tcPr>
            <w:tcW w:w="1520" w:type="dxa"/>
            <w:vMerge w:val="restart"/>
            <w:vAlign w:val="center"/>
          </w:tcPr>
          <w:p w14:paraId="2411F92E">
            <w:pPr>
              <w:jc w:val="center"/>
            </w:pPr>
            <w:r>
              <w:rPr>
                <w:rFonts w:ascii="宋体" w:hAnsi="宋体" w:eastAsia="宋体" w:cs="宋体"/>
                <w:b w:val="0"/>
                <w:i w:val="0"/>
                <w:color w:val="000000"/>
                <w:sz w:val="16"/>
              </w:rPr>
              <w:t>基本支出</w:t>
            </w:r>
          </w:p>
        </w:tc>
        <w:tc>
          <w:tcPr>
            <w:tcW w:w="1526" w:type="dxa"/>
            <w:vMerge w:val="restart"/>
            <w:vAlign w:val="center"/>
          </w:tcPr>
          <w:p w14:paraId="41603810">
            <w:pPr>
              <w:jc w:val="center"/>
            </w:pPr>
            <w:r>
              <w:rPr>
                <w:rFonts w:ascii="宋体" w:hAnsi="宋体" w:eastAsia="宋体" w:cs="宋体"/>
                <w:b w:val="0"/>
                <w:i w:val="0"/>
                <w:color w:val="000000"/>
                <w:sz w:val="16"/>
              </w:rPr>
              <w:t>项目支出</w:t>
            </w:r>
          </w:p>
        </w:tc>
      </w:tr>
      <w:tr w14:paraId="34E78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96E8E9A">
            <w:pPr>
              <w:jc w:val="center"/>
            </w:pPr>
            <w:r>
              <w:rPr>
                <w:rFonts w:ascii="宋体" w:hAnsi="宋体" w:eastAsia="宋体" w:cs="宋体"/>
                <w:b w:val="0"/>
                <w:i w:val="0"/>
                <w:color w:val="000000"/>
                <w:sz w:val="16"/>
              </w:rPr>
              <w:t>支出功能分类科目编码</w:t>
            </w:r>
          </w:p>
        </w:tc>
        <w:tc>
          <w:tcPr>
            <w:tcW w:w="2700" w:type="dxa"/>
            <w:vMerge w:val="restart"/>
            <w:vAlign w:val="center"/>
          </w:tcPr>
          <w:p w14:paraId="2E653359">
            <w:pPr>
              <w:jc w:val="center"/>
            </w:pPr>
            <w:r>
              <w:rPr>
                <w:rFonts w:ascii="宋体" w:hAnsi="宋体" w:eastAsia="宋体" w:cs="宋体"/>
                <w:b w:val="0"/>
                <w:i w:val="0"/>
                <w:color w:val="000000"/>
                <w:sz w:val="16"/>
              </w:rPr>
              <w:t>科目名称</w:t>
            </w:r>
          </w:p>
        </w:tc>
        <w:tc>
          <w:tcPr>
            <w:tcW w:w="1420" w:type="dxa"/>
            <w:vMerge w:val="continue"/>
            <w:vAlign w:val="center"/>
          </w:tcPr>
          <w:p w14:paraId="74E92BDC"/>
        </w:tc>
        <w:tc>
          <w:tcPr>
            <w:tcW w:w="1520" w:type="dxa"/>
            <w:vMerge w:val="continue"/>
            <w:vAlign w:val="center"/>
          </w:tcPr>
          <w:p w14:paraId="59A4B29A"/>
        </w:tc>
        <w:tc>
          <w:tcPr>
            <w:tcW w:w="1526" w:type="dxa"/>
            <w:vMerge w:val="continue"/>
            <w:vAlign w:val="center"/>
          </w:tcPr>
          <w:p w14:paraId="11760575"/>
        </w:tc>
      </w:tr>
      <w:tr w14:paraId="67BBD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324AAC8"/>
        </w:tc>
        <w:tc>
          <w:tcPr>
            <w:tcW w:w="2700" w:type="dxa"/>
            <w:vMerge w:val="continue"/>
            <w:vAlign w:val="center"/>
          </w:tcPr>
          <w:p w14:paraId="795FA576"/>
        </w:tc>
        <w:tc>
          <w:tcPr>
            <w:tcW w:w="1420" w:type="dxa"/>
            <w:vMerge w:val="continue"/>
            <w:vAlign w:val="center"/>
          </w:tcPr>
          <w:p w14:paraId="74439A9D"/>
        </w:tc>
        <w:tc>
          <w:tcPr>
            <w:tcW w:w="1520" w:type="dxa"/>
            <w:vMerge w:val="continue"/>
            <w:vAlign w:val="center"/>
          </w:tcPr>
          <w:p w14:paraId="313B6F89"/>
        </w:tc>
        <w:tc>
          <w:tcPr>
            <w:tcW w:w="1526" w:type="dxa"/>
            <w:vMerge w:val="continue"/>
            <w:vAlign w:val="center"/>
          </w:tcPr>
          <w:p w14:paraId="6BCB7C8C"/>
        </w:tc>
      </w:tr>
      <w:tr w14:paraId="6E586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684DBDA"/>
        </w:tc>
        <w:tc>
          <w:tcPr>
            <w:tcW w:w="2700" w:type="dxa"/>
            <w:vMerge w:val="continue"/>
            <w:vAlign w:val="center"/>
          </w:tcPr>
          <w:p w14:paraId="2BA4F1B3"/>
        </w:tc>
        <w:tc>
          <w:tcPr>
            <w:tcW w:w="1420" w:type="dxa"/>
            <w:vMerge w:val="continue"/>
            <w:vAlign w:val="center"/>
          </w:tcPr>
          <w:p w14:paraId="6AB16324"/>
        </w:tc>
        <w:tc>
          <w:tcPr>
            <w:tcW w:w="1520" w:type="dxa"/>
            <w:vMerge w:val="continue"/>
            <w:vAlign w:val="center"/>
          </w:tcPr>
          <w:p w14:paraId="31AA659A"/>
        </w:tc>
        <w:tc>
          <w:tcPr>
            <w:tcW w:w="1526" w:type="dxa"/>
            <w:vMerge w:val="continue"/>
            <w:vAlign w:val="center"/>
          </w:tcPr>
          <w:p w14:paraId="4D657B60"/>
        </w:tc>
      </w:tr>
      <w:tr w14:paraId="2F27A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CE616CF">
            <w:pPr>
              <w:jc w:val="center"/>
            </w:pPr>
            <w:r>
              <w:rPr>
                <w:rFonts w:ascii="宋体" w:hAnsi="宋体" w:eastAsia="宋体" w:cs="宋体"/>
                <w:b w:val="0"/>
                <w:i w:val="0"/>
                <w:color w:val="000000"/>
                <w:sz w:val="16"/>
              </w:rPr>
              <w:t>类</w:t>
            </w:r>
          </w:p>
        </w:tc>
        <w:tc>
          <w:tcPr>
            <w:tcW w:w="400" w:type="dxa"/>
            <w:vMerge w:val="restart"/>
            <w:vAlign w:val="center"/>
          </w:tcPr>
          <w:p w14:paraId="2B8B84D0">
            <w:pPr>
              <w:jc w:val="center"/>
            </w:pPr>
            <w:r>
              <w:rPr>
                <w:rFonts w:ascii="宋体" w:hAnsi="宋体" w:eastAsia="宋体" w:cs="宋体"/>
                <w:b w:val="0"/>
                <w:i w:val="0"/>
                <w:color w:val="000000"/>
                <w:sz w:val="16"/>
              </w:rPr>
              <w:t>款</w:t>
            </w:r>
          </w:p>
        </w:tc>
        <w:tc>
          <w:tcPr>
            <w:tcW w:w="380" w:type="dxa"/>
            <w:vMerge w:val="restart"/>
            <w:vAlign w:val="center"/>
          </w:tcPr>
          <w:p w14:paraId="70461F61">
            <w:pPr>
              <w:jc w:val="center"/>
            </w:pPr>
            <w:r>
              <w:rPr>
                <w:rFonts w:ascii="宋体" w:hAnsi="宋体" w:eastAsia="宋体" w:cs="宋体"/>
                <w:b w:val="0"/>
                <w:i w:val="0"/>
                <w:color w:val="000000"/>
                <w:sz w:val="16"/>
              </w:rPr>
              <w:t>项</w:t>
            </w:r>
          </w:p>
        </w:tc>
        <w:tc>
          <w:tcPr>
            <w:tcW w:w="2700" w:type="dxa"/>
            <w:vAlign w:val="center"/>
          </w:tcPr>
          <w:p w14:paraId="21828A17">
            <w:pPr>
              <w:jc w:val="center"/>
            </w:pPr>
            <w:r>
              <w:rPr>
                <w:rFonts w:ascii="宋体" w:hAnsi="宋体" w:eastAsia="宋体" w:cs="宋体"/>
                <w:b w:val="0"/>
                <w:i w:val="0"/>
                <w:color w:val="000000"/>
                <w:sz w:val="16"/>
              </w:rPr>
              <w:t>栏次</w:t>
            </w:r>
          </w:p>
        </w:tc>
        <w:tc>
          <w:tcPr>
            <w:tcW w:w="1420" w:type="dxa"/>
            <w:vAlign w:val="center"/>
          </w:tcPr>
          <w:p w14:paraId="7CA67896">
            <w:pPr>
              <w:jc w:val="center"/>
            </w:pPr>
            <w:r>
              <w:rPr>
                <w:rFonts w:ascii="宋体" w:hAnsi="宋体" w:eastAsia="宋体" w:cs="宋体"/>
                <w:b w:val="0"/>
                <w:i w:val="0"/>
                <w:color w:val="000000"/>
                <w:sz w:val="16"/>
              </w:rPr>
              <w:t>1</w:t>
            </w:r>
          </w:p>
        </w:tc>
        <w:tc>
          <w:tcPr>
            <w:tcW w:w="1520" w:type="dxa"/>
            <w:vAlign w:val="center"/>
          </w:tcPr>
          <w:p w14:paraId="12A0E550">
            <w:pPr>
              <w:jc w:val="center"/>
            </w:pPr>
            <w:r>
              <w:rPr>
                <w:rFonts w:ascii="宋体" w:hAnsi="宋体" w:eastAsia="宋体" w:cs="宋体"/>
                <w:b w:val="0"/>
                <w:i w:val="0"/>
                <w:color w:val="000000"/>
                <w:sz w:val="16"/>
              </w:rPr>
              <w:t>2</w:t>
            </w:r>
          </w:p>
        </w:tc>
        <w:tc>
          <w:tcPr>
            <w:tcW w:w="1526" w:type="dxa"/>
            <w:vAlign w:val="center"/>
          </w:tcPr>
          <w:p w14:paraId="4E4F7BCF">
            <w:pPr>
              <w:jc w:val="center"/>
            </w:pPr>
            <w:r>
              <w:rPr>
                <w:rFonts w:ascii="宋体" w:hAnsi="宋体" w:eastAsia="宋体" w:cs="宋体"/>
                <w:b w:val="0"/>
                <w:i w:val="0"/>
                <w:color w:val="000000"/>
                <w:sz w:val="16"/>
              </w:rPr>
              <w:t>3</w:t>
            </w:r>
          </w:p>
        </w:tc>
      </w:tr>
      <w:tr w14:paraId="2DCC6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79E37C0"/>
        </w:tc>
        <w:tc>
          <w:tcPr>
            <w:tcW w:w="400" w:type="dxa"/>
            <w:vMerge w:val="continue"/>
            <w:vAlign w:val="center"/>
          </w:tcPr>
          <w:p w14:paraId="4F6BD3C5"/>
        </w:tc>
        <w:tc>
          <w:tcPr>
            <w:tcW w:w="380" w:type="dxa"/>
            <w:vMerge w:val="continue"/>
            <w:vAlign w:val="center"/>
          </w:tcPr>
          <w:p w14:paraId="04BBE2F5"/>
        </w:tc>
        <w:tc>
          <w:tcPr>
            <w:tcW w:w="2700" w:type="dxa"/>
            <w:vAlign w:val="center"/>
          </w:tcPr>
          <w:p w14:paraId="397C0E16">
            <w:pPr>
              <w:jc w:val="center"/>
            </w:pPr>
            <w:r>
              <w:rPr>
                <w:rFonts w:ascii="宋体" w:hAnsi="宋体" w:eastAsia="宋体" w:cs="宋体"/>
                <w:b w:val="0"/>
                <w:i w:val="0"/>
                <w:color w:val="000000"/>
                <w:sz w:val="16"/>
              </w:rPr>
              <w:t>合计</w:t>
            </w:r>
          </w:p>
        </w:tc>
        <w:tc>
          <w:tcPr>
            <w:tcW w:w="1420" w:type="dxa"/>
            <w:vAlign w:val="center"/>
          </w:tcPr>
          <w:p w14:paraId="72DB170C">
            <w:pPr>
              <w:jc w:val="right"/>
            </w:pPr>
            <w:r>
              <w:rPr>
                <w:rFonts w:ascii="宋体" w:hAnsi="宋体" w:eastAsia="宋体" w:cs="宋体"/>
                <w:b w:val="0"/>
                <w:i w:val="0"/>
                <w:color w:val="000000"/>
                <w:sz w:val="16"/>
              </w:rPr>
              <w:t>1,912.65</w:t>
            </w:r>
          </w:p>
        </w:tc>
        <w:tc>
          <w:tcPr>
            <w:tcW w:w="1520" w:type="dxa"/>
            <w:vAlign w:val="center"/>
          </w:tcPr>
          <w:p w14:paraId="35A44060">
            <w:pPr>
              <w:jc w:val="right"/>
            </w:pPr>
            <w:r>
              <w:rPr>
                <w:rFonts w:ascii="宋体" w:hAnsi="宋体" w:eastAsia="宋体" w:cs="宋体"/>
                <w:b w:val="0"/>
                <w:i w:val="0"/>
                <w:color w:val="000000"/>
                <w:sz w:val="16"/>
              </w:rPr>
              <w:t>750.96</w:t>
            </w:r>
          </w:p>
        </w:tc>
        <w:tc>
          <w:tcPr>
            <w:tcW w:w="1526" w:type="dxa"/>
            <w:vAlign w:val="center"/>
          </w:tcPr>
          <w:p w14:paraId="4BE3D779">
            <w:pPr>
              <w:jc w:val="right"/>
            </w:pPr>
            <w:r>
              <w:rPr>
                <w:rFonts w:ascii="宋体" w:hAnsi="宋体" w:eastAsia="宋体" w:cs="宋体"/>
                <w:b w:val="0"/>
                <w:i w:val="0"/>
                <w:color w:val="000000"/>
                <w:sz w:val="16"/>
              </w:rPr>
              <w:t>1,161.70</w:t>
            </w:r>
          </w:p>
        </w:tc>
      </w:tr>
      <w:tr w14:paraId="1763B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F6841B">
            <w:pPr>
              <w:jc w:val="left"/>
            </w:pPr>
            <w:r>
              <w:rPr>
                <w:rFonts w:ascii="宋体" w:hAnsi="宋体" w:eastAsia="宋体" w:cs="宋体"/>
                <w:b w:val="0"/>
                <w:i w:val="0"/>
                <w:color w:val="000000"/>
                <w:sz w:val="16"/>
              </w:rPr>
              <w:t>201</w:t>
            </w:r>
          </w:p>
        </w:tc>
        <w:tc>
          <w:tcPr>
            <w:tcW w:w="2700" w:type="dxa"/>
            <w:vAlign w:val="center"/>
          </w:tcPr>
          <w:p w14:paraId="4E46D8DF">
            <w:pPr>
              <w:jc w:val="left"/>
            </w:pPr>
            <w:r>
              <w:rPr>
                <w:rFonts w:ascii="宋体" w:hAnsi="宋体" w:eastAsia="宋体" w:cs="宋体"/>
                <w:b w:val="0"/>
                <w:i w:val="0"/>
                <w:color w:val="000000"/>
                <w:sz w:val="16"/>
              </w:rPr>
              <w:t>一般公共服务支出</w:t>
            </w:r>
          </w:p>
        </w:tc>
        <w:tc>
          <w:tcPr>
            <w:tcW w:w="1420" w:type="dxa"/>
            <w:vAlign w:val="center"/>
          </w:tcPr>
          <w:p w14:paraId="24045944">
            <w:pPr>
              <w:jc w:val="right"/>
            </w:pPr>
            <w:r>
              <w:rPr>
                <w:rFonts w:ascii="宋体" w:hAnsi="宋体" w:eastAsia="宋体" w:cs="宋体"/>
                <w:b w:val="0"/>
                <w:i w:val="0"/>
                <w:color w:val="000000"/>
                <w:sz w:val="16"/>
              </w:rPr>
              <w:t>1,635.64</w:t>
            </w:r>
          </w:p>
        </w:tc>
        <w:tc>
          <w:tcPr>
            <w:tcW w:w="1520" w:type="dxa"/>
            <w:vAlign w:val="center"/>
          </w:tcPr>
          <w:p w14:paraId="4051E26A">
            <w:pPr>
              <w:jc w:val="right"/>
            </w:pPr>
            <w:r>
              <w:rPr>
                <w:rFonts w:ascii="宋体" w:hAnsi="宋体" w:eastAsia="宋体" w:cs="宋体"/>
                <w:b w:val="0"/>
                <w:i w:val="0"/>
                <w:color w:val="000000"/>
                <w:sz w:val="16"/>
              </w:rPr>
              <w:t>530.75</w:t>
            </w:r>
          </w:p>
        </w:tc>
        <w:tc>
          <w:tcPr>
            <w:tcW w:w="1526" w:type="dxa"/>
            <w:vAlign w:val="center"/>
          </w:tcPr>
          <w:p w14:paraId="178E187A">
            <w:pPr>
              <w:jc w:val="right"/>
            </w:pPr>
            <w:r>
              <w:rPr>
                <w:rFonts w:ascii="宋体" w:hAnsi="宋体" w:eastAsia="宋体" w:cs="宋体"/>
                <w:b w:val="0"/>
                <w:i w:val="0"/>
                <w:color w:val="000000"/>
                <w:sz w:val="16"/>
              </w:rPr>
              <w:t>1,104.89</w:t>
            </w:r>
          </w:p>
        </w:tc>
      </w:tr>
      <w:tr w14:paraId="0B327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BABF84">
            <w:pPr>
              <w:jc w:val="left"/>
            </w:pPr>
            <w:r>
              <w:rPr>
                <w:rFonts w:ascii="宋体" w:hAnsi="宋体" w:eastAsia="宋体" w:cs="宋体"/>
                <w:b w:val="0"/>
                <w:i w:val="0"/>
                <w:color w:val="000000"/>
                <w:sz w:val="16"/>
              </w:rPr>
              <w:t>20103</w:t>
            </w:r>
          </w:p>
        </w:tc>
        <w:tc>
          <w:tcPr>
            <w:tcW w:w="2700" w:type="dxa"/>
            <w:vAlign w:val="center"/>
          </w:tcPr>
          <w:p w14:paraId="2B2162D0">
            <w:pPr>
              <w:jc w:val="left"/>
            </w:pPr>
            <w:r>
              <w:rPr>
                <w:rFonts w:ascii="宋体" w:hAnsi="宋体" w:eastAsia="宋体" w:cs="宋体"/>
                <w:b w:val="0"/>
                <w:i w:val="0"/>
                <w:color w:val="000000"/>
                <w:sz w:val="16"/>
              </w:rPr>
              <w:t>政府办公厅（室）及相关机构事务</w:t>
            </w:r>
          </w:p>
        </w:tc>
        <w:tc>
          <w:tcPr>
            <w:tcW w:w="1420" w:type="dxa"/>
            <w:vAlign w:val="center"/>
          </w:tcPr>
          <w:p w14:paraId="4238EAC2">
            <w:pPr>
              <w:jc w:val="right"/>
            </w:pPr>
            <w:r>
              <w:rPr>
                <w:rFonts w:ascii="宋体" w:hAnsi="宋体" w:eastAsia="宋体" w:cs="宋体"/>
                <w:b w:val="0"/>
                <w:i w:val="0"/>
                <w:color w:val="000000"/>
                <w:sz w:val="16"/>
              </w:rPr>
              <w:t>1,635.64</w:t>
            </w:r>
          </w:p>
        </w:tc>
        <w:tc>
          <w:tcPr>
            <w:tcW w:w="1520" w:type="dxa"/>
            <w:vAlign w:val="center"/>
          </w:tcPr>
          <w:p w14:paraId="0763EC7D">
            <w:pPr>
              <w:jc w:val="right"/>
            </w:pPr>
            <w:r>
              <w:rPr>
                <w:rFonts w:ascii="宋体" w:hAnsi="宋体" w:eastAsia="宋体" w:cs="宋体"/>
                <w:b w:val="0"/>
                <w:i w:val="0"/>
                <w:color w:val="000000"/>
                <w:sz w:val="16"/>
              </w:rPr>
              <w:t>530.75</w:t>
            </w:r>
          </w:p>
        </w:tc>
        <w:tc>
          <w:tcPr>
            <w:tcW w:w="1526" w:type="dxa"/>
            <w:vAlign w:val="center"/>
          </w:tcPr>
          <w:p w14:paraId="4FBDB1DF">
            <w:pPr>
              <w:jc w:val="right"/>
            </w:pPr>
            <w:r>
              <w:rPr>
                <w:rFonts w:ascii="宋体" w:hAnsi="宋体" w:eastAsia="宋体" w:cs="宋体"/>
                <w:b w:val="0"/>
                <w:i w:val="0"/>
                <w:color w:val="000000"/>
                <w:sz w:val="16"/>
              </w:rPr>
              <w:t>1,104.89</w:t>
            </w:r>
          </w:p>
        </w:tc>
      </w:tr>
      <w:tr w14:paraId="0F5AB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A2CD8C">
            <w:pPr>
              <w:jc w:val="left"/>
            </w:pPr>
            <w:r>
              <w:rPr>
                <w:rFonts w:ascii="宋体" w:hAnsi="宋体" w:eastAsia="宋体" w:cs="宋体"/>
                <w:b w:val="0"/>
                <w:i w:val="0"/>
                <w:color w:val="000000"/>
                <w:sz w:val="16"/>
              </w:rPr>
              <w:t>2010303</w:t>
            </w:r>
          </w:p>
        </w:tc>
        <w:tc>
          <w:tcPr>
            <w:tcW w:w="2700" w:type="dxa"/>
            <w:vAlign w:val="center"/>
          </w:tcPr>
          <w:p w14:paraId="1B08AE69">
            <w:pPr>
              <w:jc w:val="left"/>
            </w:pPr>
            <w:r>
              <w:rPr>
                <w:rFonts w:ascii="宋体" w:hAnsi="宋体" w:eastAsia="宋体" w:cs="宋体"/>
                <w:b w:val="0"/>
                <w:i w:val="0"/>
                <w:color w:val="000000"/>
                <w:sz w:val="16"/>
              </w:rPr>
              <w:t>机关服务</w:t>
            </w:r>
          </w:p>
        </w:tc>
        <w:tc>
          <w:tcPr>
            <w:tcW w:w="1420" w:type="dxa"/>
            <w:vAlign w:val="center"/>
          </w:tcPr>
          <w:p w14:paraId="14309F64">
            <w:pPr>
              <w:jc w:val="right"/>
            </w:pPr>
            <w:r>
              <w:rPr>
                <w:rFonts w:ascii="宋体" w:hAnsi="宋体" w:eastAsia="宋体" w:cs="宋体"/>
                <w:b w:val="0"/>
                <w:i w:val="0"/>
                <w:color w:val="000000"/>
                <w:sz w:val="16"/>
              </w:rPr>
              <w:t>256.15</w:t>
            </w:r>
          </w:p>
        </w:tc>
        <w:tc>
          <w:tcPr>
            <w:tcW w:w="1520" w:type="dxa"/>
            <w:vAlign w:val="center"/>
          </w:tcPr>
          <w:p w14:paraId="75A2E60A">
            <w:pPr>
              <w:jc w:val="right"/>
            </w:pPr>
            <w:r>
              <w:rPr>
                <w:rFonts w:ascii="宋体" w:hAnsi="宋体" w:eastAsia="宋体" w:cs="宋体"/>
                <w:b w:val="0"/>
                <w:i w:val="0"/>
                <w:color w:val="000000"/>
                <w:sz w:val="16"/>
              </w:rPr>
              <w:t>116.94</w:t>
            </w:r>
          </w:p>
        </w:tc>
        <w:tc>
          <w:tcPr>
            <w:tcW w:w="1526" w:type="dxa"/>
            <w:vAlign w:val="center"/>
          </w:tcPr>
          <w:p w14:paraId="5A2B2D47">
            <w:pPr>
              <w:jc w:val="right"/>
            </w:pPr>
            <w:r>
              <w:rPr>
                <w:rFonts w:ascii="宋体" w:hAnsi="宋体" w:eastAsia="宋体" w:cs="宋体"/>
                <w:b w:val="0"/>
                <w:i w:val="0"/>
                <w:color w:val="000000"/>
                <w:sz w:val="16"/>
              </w:rPr>
              <w:t>139.21</w:t>
            </w:r>
          </w:p>
        </w:tc>
      </w:tr>
      <w:tr w14:paraId="65128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442B00">
            <w:pPr>
              <w:jc w:val="left"/>
            </w:pPr>
            <w:r>
              <w:rPr>
                <w:rFonts w:ascii="宋体" w:hAnsi="宋体" w:eastAsia="宋体" w:cs="宋体"/>
                <w:b w:val="0"/>
                <w:i w:val="0"/>
                <w:color w:val="000000"/>
                <w:sz w:val="16"/>
              </w:rPr>
              <w:t>2010305</w:t>
            </w:r>
          </w:p>
        </w:tc>
        <w:tc>
          <w:tcPr>
            <w:tcW w:w="2700" w:type="dxa"/>
            <w:vAlign w:val="center"/>
          </w:tcPr>
          <w:p w14:paraId="37CF5738">
            <w:pPr>
              <w:jc w:val="left"/>
            </w:pPr>
            <w:r>
              <w:rPr>
                <w:rFonts w:ascii="宋体" w:hAnsi="宋体" w:eastAsia="宋体" w:cs="宋体"/>
                <w:b w:val="0"/>
                <w:i w:val="0"/>
                <w:color w:val="000000"/>
                <w:sz w:val="16"/>
              </w:rPr>
              <w:t>专项业务及机关事务管理</w:t>
            </w:r>
          </w:p>
        </w:tc>
        <w:tc>
          <w:tcPr>
            <w:tcW w:w="1420" w:type="dxa"/>
            <w:vAlign w:val="center"/>
          </w:tcPr>
          <w:p w14:paraId="37D65D5E">
            <w:pPr>
              <w:jc w:val="right"/>
            </w:pPr>
            <w:r>
              <w:rPr>
                <w:rFonts w:ascii="宋体" w:hAnsi="宋体" w:eastAsia="宋体" w:cs="宋体"/>
                <w:b w:val="0"/>
                <w:i w:val="0"/>
                <w:color w:val="000000"/>
                <w:sz w:val="16"/>
              </w:rPr>
              <w:t>965.68</w:t>
            </w:r>
          </w:p>
        </w:tc>
        <w:tc>
          <w:tcPr>
            <w:tcW w:w="1520" w:type="dxa"/>
            <w:vAlign w:val="center"/>
          </w:tcPr>
          <w:p w14:paraId="7D571751"/>
        </w:tc>
        <w:tc>
          <w:tcPr>
            <w:tcW w:w="1526" w:type="dxa"/>
            <w:vAlign w:val="center"/>
          </w:tcPr>
          <w:p w14:paraId="74B81124">
            <w:pPr>
              <w:jc w:val="right"/>
            </w:pPr>
            <w:r>
              <w:rPr>
                <w:rFonts w:ascii="宋体" w:hAnsi="宋体" w:eastAsia="宋体" w:cs="宋体"/>
                <w:b w:val="0"/>
                <w:i w:val="0"/>
                <w:color w:val="000000"/>
                <w:sz w:val="16"/>
              </w:rPr>
              <w:t>965.68</w:t>
            </w:r>
          </w:p>
        </w:tc>
      </w:tr>
      <w:tr w14:paraId="359F2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259C1C">
            <w:pPr>
              <w:jc w:val="left"/>
            </w:pPr>
            <w:r>
              <w:rPr>
                <w:rFonts w:ascii="宋体" w:hAnsi="宋体" w:eastAsia="宋体" w:cs="宋体"/>
                <w:b w:val="0"/>
                <w:i w:val="0"/>
                <w:color w:val="000000"/>
                <w:sz w:val="16"/>
              </w:rPr>
              <w:t>2010350</w:t>
            </w:r>
          </w:p>
        </w:tc>
        <w:tc>
          <w:tcPr>
            <w:tcW w:w="2700" w:type="dxa"/>
            <w:vAlign w:val="center"/>
          </w:tcPr>
          <w:p w14:paraId="35C418EA">
            <w:pPr>
              <w:jc w:val="left"/>
            </w:pPr>
            <w:r>
              <w:rPr>
                <w:rFonts w:ascii="宋体" w:hAnsi="宋体" w:eastAsia="宋体" w:cs="宋体"/>
                <w:b w:val="0"/>
                <w:i w:val="0"/>
                <w:color w:val="000000"/>
                <w:sz w:val="16"/>
              </w:rPr>
              <w:t>事业运行</w:t>
            </w:r>
          </w:p>
        </w:tc>
        <w:tc>
          <w:tcPr>
            <w:tcW w:w="1420" w:type="dxa"/>
            <w:vAlign w:val="center"/>
          </w:tcPr>
          <w:p w14:paraId="06CF5921">
            <w:pPr>
              <w:jc w:val="right"/>
            </w:pPr>
            <w:r>
              <w:rPr>
                <w:rFonts w:ascii="宋体" w:hAnsi="宋体" w:eastAsia="宋体" w:cs="宋体"/>
                <w:b w:val="0"/>
                <w:i w:val="0"/>
                <w:color w:val="000000"/>
                <w:sz w:val="16"/>
              </w:rPr>
              <w:t>413.81</w:t>
            </w:r>
          </w:p>
        </w:tc>
        <w:tc>
          <w:tcPr>
            <w:tcW w:w="1520" w:type="dxa"/>
            <w:vAlign w:val="center"/>
          </w:tcPr>
          <w:p w14:paraId="5934AA59">
            <w:pPr>
              <w:jc w:val="right"/>
            </w:pPr>
            <w:r>
              <w:rPr>
                <w:rFonts w:ascii="宋体" w:hAnsi="宋体" w:eastAsia="宋体" w:cs="宋体"/>
                <w:b w:val="0"/>
                <w:i w:val="0"/>
                <w:color w:val="000000"/>
                <w:sz w:val="16"/>
              </w:rPr>
              <w:t>413.81</w:t>
            </w:r>
          </w:p>
        </w:tc>
        <w:tc>
          <w:tcPr>
            <w:tcW w:w="1526" w:type="dxa"/>
            <w:vAlign w:val="center"/>
          </w:tcPr>
          <w:p w14:paraId="29CFA338"/>
        </w:tc>
      </w:tr>
      <w:tr w14:paraId="75820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6F7F80">
            <w:pPr>
              <w:jc w:val="left"/>
            </w:pPr>
            <w:r>
              <w:rPr>
                <w:rFonts w:ascii="宋体" w:hAnsi="宋体" w:eastAsia="宋体" w:cs="宋体"/>
                <w:b w:val="0"/>
                <w:i w:val="0"/>
                <w:color w:val="000000"/>
                <w:sz w:val="16"/>
              </w:rPr>
              <w:t>208</w:t>
            </w:r>
          </w:p>
        </w:tc>
        <w:tc>
          <w:tcPr>
            <w:tcW w:w="2700" w:type="dxa"/>
            <w:vAlign w:val="center"/>
          </w:tcPr>
          <w:p w14:paraId="551808F9">
            <w:pPr>
              <w:jc w:val="left"/>
            </w:pPr>
            <w:r>
              <w:rPr>
                <w:rFonts w:ascii="宋体" w:hAnsi="宋体" w:eastAsia="宋体" w:cs="宋体"/>
                <w:b w:val="0"/>
                <w:i w:val="0"/>
                <w:color w:val="000000"/>
                <w:sz w:val="16"/>
              </w:rPr>
              <w:t>社会保障和就业支出</w:t>
            </w:r>
          </w:p>
        </w:tc>
        <w:tc>
          <w:tcPr>
            <w:tcW w:w="1420" w:type="dxa"/>
            <w:vAlign w:val="center"/>
          </w:tcPr>
          <w:p w14:paraId="33BA8473">
            <w:pPr>
              <w:jc w:val="right"/>
            </w:pPr>
            <w:r>
              <w:rPr>
                <w:rFonts w:ascii="宋体" w:hAnsi="宋体" w:eastAsia="宋体" w:cs="宋体"/>
                <w:b w:val="0"/>
                <w:i w:val="0"/>
                <w:color w:val="000000"/>
                <w:sz w:val="16"/>
              </w:rPr>
              <w:t>217.21</w:t>
            </w:r>
          </w:p>
        </w:tc>
        <w:tc>
          <w:tcPr>
            <w:tcW w:w="1520" w:type="dxa"/>
            <w:vAlign w:val="center"/>
          </w:tcPr>
          <w:p w14:paraId="3246A5B4">
            <w:pPr>
              <w:jc w:val="right"/>
            </w:pPr>
            <w:r>
              <w:rPr>
                <w:rFonts w:ascii="宋体" w:hAnsi="宋体" w:eastAsia="宋体" w:cs="宋体"/>
                <w:b w:val="0"/>
                <w:i w:val="0"/>
                <w:color w:val="000000"/>
                <w:sz w:val="16"/>
              </w:rPr>
              <w:t>196.41</w:t>
            </w:r>
          </w:p>
        </w:tc>
        <w:tc>
          <w:tcPr>
            <w:tcW w:w="1526" w:type="dxa"/>
            <w:vAlign w:val="center"/>
          </w:tcPr>
          <w:p w14:paraId="6FD09CE9">
            <w:pPr>
              <w:jc w:val="right"/>
            </w:pPr>
            <w:r>
              <w:rPr>
                <w:rFonts w:ascii="宋体" w:hAnsi="宋体" w:eastAsia="宋体" w:cs="宋体"/>
                <w:b w:val="0"/>
                <w:i w:val="0"/>
                <w:color w:val="000000"/>
                <w:sz w:val="16"/>
              </w:rPr>
              <w:t>20.80</w:t>
            </w:r>
          </w:p>
        </w:tc>
      </w:tr>
      <w:tr w14:paraId="79BCC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26449A">
            <w:pPr>
              <w:jc w:val="left"/>
            </w:pPr>
            <w:r>
              <w:rPr>
                <w:rFonts w:ascii="宋体" w:hAnsi="宋体" w:eastAsia="宋体" w:cs="宋体"/>
                <w:b w:val="0"/>
                <w:i w:val="0"/>
                <w:color w:val="000000"/>
                <w:sz w:val="16"/>
              </w:rPr>
              <w:t>20805</w:t>
            </w:r>
          </w:p>
        </w:tc>
        <w:tc>
          <w:tcPr>
            <w:tcW w:w="2700" w:type="dxa"/>
            <w:vAlign w:val="center"/>
          </w:tcPr>
          <w:p w14:paraId="4A498CBA">
            <w:pPr>
              <w:jc w:val="left"/>
            </w:pPr>
            <w:r>
              <w:rPr>
                <w:rFonts w:ascii="宋体" w:hAnsi="宋体" w:eastAsia="宋体" w:cs="宋体"/>
                <w:b w:val="0"/>
                <w:i w:val="0"/>
                <w:color w:val="000000"/>
                <w:sz w:val="16"/>
              </w:rPr>
              <w:t>行政事业单位养老支出</w:t>
            </w:r>
          </w:p>
        </w:tc>
        <w:tc>
          <w:tcPr>
            <w:tcW w:w="1420" w:type="dxa"/>
            <w:vAlign w:val="center"/>
          </w:tcPr>
          <w:p w14:paraId="52D4E1C0">
            <w:pPr>
              <w:jc w:val="right"/>
            </w:pPr>
            <w:r>
              <w:rPr>
                <w:rFonts w:ascii="宋体" w:hAnsi="宋体" w:eastAsia="宋体" w:cs="宋体"/>
                <w:b w:val="0"/>
                <w:i w:val="0"/>
                <w:color w:val="000000"/>
                <w:sz w:val="16"/>
              </w:rPr>
              <w:t>217.21</w:t>
            </w:r>
          </w:p>
        </w:tc>
        <w:tc>
          <w:tcPr>
            <w:tcW w:w="1520" w:type="dxa"/>
            <w:vAlign w:val="center"/>
          </w:tcPr>
          <w:p w14:paraId="58D754F1">
            <w:pPr>
              <w:jc w:val="right"/>
            </w:pPr>
            <w:r>
              <w:rPr>
                <w:rFonts w:ascii="宋体" w:hAnsi="宋体" w:eastAsia="宋体" w:cs="宋体"/>
                <w:b w:val="0"/>
                <w:i w:val="0"/>
                <w:color w:val="000000"/>
                <w:sz w:val="16"/>
              </w:rPr>
              <w:t>196.41</w:t>
            </w:r>
          </w:p>
        </w:tc>
        <w:tc>
          <w:tcPr>
            <w:tcW w:w="1526" w:type="dxa"/>
            <w:vAlign w:val="center"/>
          </w:tcPr>
          <w:p w14:paraId="266453D1">
            <w:pPr>
              <w:jc w:val="right"/>
            </w:pPr>
            <w:r>
              <w:rPr>
                <w:rFonts w:ascii="宋体" w:hAnsi="宋体" w:eastAsia="宋体" w:cs="宋体"/>
                <w:b w:val="0"/>
                <w:i w:val="0"/>
                <w:color w:val="000000"/>
                <w:sz w:val="16"/>
              </w:rPr>
              <w:t>20.80</w:t>
            </w:r>
          </w:p>
        </w:tc>
      </w:tr>
      <w:tr w14:paraId="16E8D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D6F949">
            <w:pPr>
              <w:jc w:val="left"/>
            </w:pPr>
            <w:r>
              <w:rPr>
                <w:rFonts w:ascii="宋体" w:hAnsi="宋体" w:eastAsia="宋体" w:cs="宋体"/>
                <w:b w:val="0"/>
                <w:i w:val="0"/>
                <w:color w:val="000000"/>
                <w:sz w:val="16"/>
              </w:rPr>
              <w:t>2080501</w:t>
            </w:r>
          </w:p>
        </w:tc>
        <w:tc>
          <w:tcPr>
            <w:tcW w:w="2700" w:type="dxa"/>
            <w:vAlign w:val="center"/>
          </w:tcPr>
          <w:p w14:paraId="14C54A14">
            <w:pPr>
              <w:jc w:val="left"/>
            </w:pPr>
            <w:r>
              <w:rPr>
                <w:rFonts w:ascii="宋体" w:hAnsi="宋体" w:eastAsia="宋体" w:cs="宋体"/>
                <w:b w:val="0"/>
                <w:i w:val="0"/>
                <w:color w:val="000000"/>
                <w:sz w:val="16"/>
              </w:rPr>
              <w:t>行政单位离退休</w:t>
            </w:r>
          </w:p>
        </w:tc>
        <w:tc>
          <w:tcPr>
            <w:tcW w:w="1420" w:type="dxa"/>
            <w:vAlign w:val="center"/>
          </w:tcPr>
          <w:p w14:paraId="034ED767">
            <w:pPr>
              <w:jc w:val="right"/>
            </w:pPr>
            <w:r>
              <w:rPr>
                <w:rFonts w:ascii="宋体" w:hAnsi="宋体" w:eastAsia="宋体" w:cs="宋体"/>
                <w:b w:val="0"/>
                <w:i w:val="0"/>
                <w:color w:val="000000"/>
                <w:sz w:val="16"/>
              </w:rPr>
              <w:t>100.71</w:t>
            </w:r>
          </w:p>
        </w:tc>
        <w:tc>
          <w:tcPr>
            <w:tcW w:w="1520" w:type="dxa"/>
            <w:vAlign w:val="center"/>
          </w:tcPr>
          <w:p w14:paraId="7215FC0E">
            <w:pPr>
              <w:jc w:val="right"/>
            </w:pPr>
            <w:r>
              <w:rPr>
                <w:rFonts w:ascii="宋体" w:hAnsi="宋体" w:eastAsia="宋体" w:cs="宋体"/>
                <w:b w:val="0"/>
                <w:i w:val="0"/>
                <w:color w:val="000000"/>
                <w:sz w:val="16"/>
              </w:rPr>
              <w:t>100.71</w:t>
            </w:r>
          </w:p>
        </w:tc>
        <w:tc>
          <w:tcPr>
            <w:tcW w:w="1526" w:type="dxa"/>
            <w:vAlign w:val="center"/>
          </w:tcPr>
          <w:p w14:paraId="60DD2514"/>
        </w:tc>
      </w:tr>
      <w:tr w14:paraId="57FCD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256D86">
            <w:pPr>
              <w:jc w:val="left"/>
            </w:pPr>
            <w:r>
              <w:rPr>
                <w:rFonts w:ascii="宋体" w:hAnsi="宋体" w:eastAsia="宋体" w:cs="宋体"/>
                <w:b w:val="0"/>
                <w:i w:val="0"/>
                <w:color w:val="000000"/>
                <w:sz w:val="16"/>
              </w:rPr>
              <w:t>2080502</w:t>
            </w:r>
          </w:p>
        </w:tc>
        <w:tc>
          <w:tcPr>
            <w:tcW w:w="2700" w:type="dxa"/>
            <w:vAlign w:val="center"/>
          </w:tcPr>
          <w:p w14:paraId="5EC00B86">
            <w:pPr>
              <w:jc w:val="left"/>
            </w:pPr>
            <w:r>
              <w:rPr>
                <w:rFonts w:ascii="宋体" w:hAnsi="宋体" w:eastAsia="宋体" w:cs="宋体"/>
                <w:b w:val="0"/>
                <w:i w:val="0"/>
                <w:color w:val="000000"/>
                <w:sz w:val="16"/>
              </w:rPr>
              <w:t>事业单位离退休</w:t>
            </w:r>
          </w:p>
        </w:tc>
        <w:tc>
          <w:tcPr>
            <w:tcW w:w="1420" w:type="dxa"/>
            <w:vAlign w:val="center"/>
          </w:tcPr>
          <w:p w14:paraId="5F8A30C7">
            <w:pPr>
              <w:jc w:val="right"/>
            </w:pPr>
            <w:r>
              <w:rPr>
                <w:rFonts w:ascii="宋体" w:hAnsi="宋体" w:eastAsia="宋体" w:cs="宋体"/>
                <w:b w:val="0"/>
                <w:i w:val="0"/>
                <w:color w:val="000000"/>
                <w:sz w:val="16"/>
              </w:rPr>
              <w:t>6.01</w:t>
            </w:r>
          </w:p>
        </w:tc>
        <w:tc>
          <w:tcPr>
            <w:tcW w:w="1520" w:type="dxa"/>
            <w:vAlign w:val="center"/>
          </w:tcPr>
          <w:p w14:paraId="00C780BF">
            <w:pPr>
              <w:jc w:val="right"/>
            </w:pPr>
            <w:r>
              <w:rPr>
                <w:rFonts w:ascii="宋体" w:hAnsi="宋体" w:eastAsia="宋体" w:cs="宋体"/>
                <w:b w:val="0"/>
                <w:i w:val="0"/>
                <w:color w:val="000000"/>
                <w:sz w:val="16"/>
              </w:rPr>
              <w:t>6.01</w:t>
            </w:r>
          </w:p>
        </w:tc>
        <w:tc>
          <w:tcPr>
            <w:tcW w:w="1526" w:type="dxa"/>
            <w:vAlign w:val="center"/>
          </w:tcPr>
          <w:p w14:paraId="2A1BEA91"/>
        </w:tc>
      </w:tr>
      <w:tr w14:paraId="64577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2E7B61">
            <w:pPr>
              <w:jc w:val="left"/>
            </w:pPr>
            <w:r>
              <w:rPr>
                <w:rFonts w:ascii="宋体" w:hAnsi="宋体" w:eastAsia="宋体" w:cs="宋体"/>
                <w:b w:val="0"/>
                <w:i w:val="0"/>
                <w:color w:val="000000"/>
                <w:sz w:val="16"/>
              </w:rPr>
              <w:t>2080505</w:t>
            </w:r>
          </w:p>
        </w:tc>
        <w:tc>
          <w:tcPr>
            <w:tcW w:w="2700" w:type="dxa"/>
            <w:vAlign w:val="center"/>
          </w:tcPr>
          <w:p w14:paraId="5FC234B7">
            <w:pPr>
              <w:jc w:val="left"/>
            </w:pPr>
            <w:r>
              <w:rPr>
                <w:rFonts w:ascii="宋体" w:hAnsi="宋体" w:eastAsia="宋体" w:cs="宋体"/>
                <w:b w:val="0"/>
                <w:i w:val="0"/>
                <w:color w:val="000000"/>
                <w:sz w:val="16"/>
              </w:rPr>
              <w:t>机关事业单位基本养老保险缴费支出</w:t>
            </w:r>
          </w:p>
        </w:tc>
        <w:tc>
          <w:tcPr>
            <w:tcW w:w="1420" w:type="dxa"/>
            <w:vAlign w:val="center"/>
          </w:tcPr>
          <w:p w14:paraId="1B75C59D">
            <w:pPr>
              <w:jc w:val="right"/>
            </w:pPr>
            <w:r>
              <w:rPr>
                <w:rFonts w:ascii="宋体" w:hAnsi="宋体" w:eastAsia="宋体" w:cs="宋体"/>
                <w:b w:val="0"/>
                <w:i w:val="0"/>
                <w:color w:val="000000"/>
                <w:sz w:val="16"/>
              </w:rPr>
              <w:t>52.62</w:t>
            </w:r>
          </w:p>
        </w:tc>
        <w:tc>
          <w:tcPr>
            <w:tcW w:w="1520" w:type="dxa"/>
            <w:vAlign w:val="center"/>
          </w:tcPr>
          <w:p w14:paraId="4DD1FA36">
            <w:pPr>
              <w:jc w:val="right"/>
            </w:pPr>
            <w:r>
              <w:rPr>
                <w:rFonts w:ascii="宋体" w:hAnsi="宋体" w:eastAsia="宋体" w:cs="宋体"/>
                <w:b w:val="0"/>
                <w:i w:val="0"/>
                <w:color w:val="000000"/>
                <w:sz w:val="16"/>
              </w:rPr>
              <w:t>52.62</w:t>
            </w:r>
          </w:p>
        </w:tc>
        <w:tc>
          <w:tcPr>
            <w:tcW w:w="1526" w:type="dxa"/>
            <w:vAlign w:val="center"/>
          </w:tcPr>
          <w:p w14:paraId="5FCAA5D0"/>
        </w:tc>
      </w:tr>
      <w:tr w14:paraId="14C6C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D6BA87">
            <w:pPr>
              <w:jc w:val="left"/>
            </w:pPr>
            <w:r>
              <w:rPr>
                <w:rFonts w:ascii="宋体" w:hAnsi="宋体" w:eastAsia="宋体" w:cs="宋体"/>
                <w:b w:val="0"/>
                <w:i w:val="0"/>
                <w:color w:val="000000"/>
                <w:sz w:val="16"/>
              </w:rPr>
              <w:t>2080506</w:t>
            </w:r>
          </w:p>
        </w:tc>
        <w:tc>
          <w:tcPr>
            <w:tcW w:w="2700" w:type="dxa"/>
            <w:vAlign w:val="center"/>
          </w:tcPr>
          <w:p w14:paraId="3C768B5D">
            <w:pPr>
              <w:jc w:val="left"/>
            </w:pPr>
            <w:r>
              <w:rPr>
                <w:rFonts w:ascii="宋体" w:hAnsi="宋体" w:eastAsia="宋体" w:cs="宋体"/>
                <w:b w:val="0"/>
                <w:i w:val="0"/>
                <w:color w:val="000000"/>
                <w:sz w:val="16"/>
              </w:rPr>
              <w:t>机关事业单位职业年金缴费支出</w:t>
            </w:r>
          </w:p>
        </w:tc>
        <w:tc>
          <w:tcPr>
            <w:tcW w:w="1420" w:type="dxa"/>
            <w:vAlign w:val="center"/>
          </w:tcPr>
          <w:p w14:paraId="4758261B">
            <w:pPr>
              <w:jc w:val="right"/>
            </w:pPr>
            <w:r>
              <w:rPr>
                <w:rFonts w:ascii="宋体" w:hAnsi="宋体" w:eastAsia="宋体" w:cs="宋体"/>
                <w:b w:val="0"/>
                <w:i w:val="0"/>
                <w:color w:val="000000"/>
                <w:sz w:val="16"/>
              </w:rPr>
              <w:t>37.07</w:t>
            </w:r>
          </w:p>
        </w:tc>
        <w:tc>
          <w:tcPr>
            <w:tcW w:w="1520" w:type="dxa"/>
            <w:vAlign w:val="center"/>
          </w:tcPr>
          <w:p w14:paraId="2D1DCC11">
            <w:pPr>
              <w:jc w:val="right"/>
            </w:pPr>
            <w:r>
              <w:rPr>
                <w:rFonts w:ascii="宋体" w:hAnsi="宋体" w:eastAsia="宋体" w:cs="宋体"/>
                <w:b w:val="0"/>
                <w:i w:val="0"/>
                <w:color w:val="000000"/>
                <w:sz w:val="16"/>
              </w:rPr>
              <w:t>37.07</w:t>
            </w:r>
          </w:p>
        </w:tc>
        <w:tc>
          <w:tcPr>
            <w:tcW w:w="1526" w:type="dxa"/>
            <w:vAlign w:val="center"/>
          </w:tcPr>
          <w:p w14:paraId="7CB84C35"/>
        </w:tc>
      </w:tr>
      <w:tr w14:paraId="03EDA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4DC170">
            <w:pPr>
              <w:jc w:val="left"/>
            </w:pPr>
            <w:r>
              <w:rPr>
                <w:rFonts w:ascii="宋体" w:hAnsi="宋体" w:eastAsia="宋体" w:cs="宋体"/>
                <w:b w:val="0"/>
                <w:i w:val="0"/>
                <w:color w:val="000000"/>
                <w:sz w:val="16"/>
              </w:rPr>
              <w:t>2080507</w:t>
            </w:r>
          </w:p>
        </w:tc>
        <w:tc>
          <w:tcPr>
            <w:tcW w:w="2700" w:type="dxa"/>
            <w:vAlign w:val="center"/>
          </w:tcPr>
          <w:p w14:paraId="35BA0C4D">
            <w:pPr>
              <w:jc w:val="left"/>
            </w:pPr>
            <w:r>
              <w:rPr>
                <w:rFonts w:ascii="宋体" w:hAnsi="宋体" w:eastAsia="宋体" w:cs="宋体"/>
                <w:b w:val="0"/>
                <w:i w:val="0"/>
                <w:color w:val="000000"/>
                <w:sz w:val="16"/>
              </w:rPr>
              <w:t>对机关事业单位基本养老保险基金的补助</w:t>
            </w:r>
          </w:p>
        </w:tc>
        <w:tc>
          <w:tcPr>
            <w:tcW w:w="1420" w:type="dxa"/>
            <w:vAlign w:val="center"/>
          </w:tcPr>
          <w:p w14:paraId="5D43A246">
            <w:pPr>
              <w:jc w:val="right"/>
            </w:pPr>
            <w:r>
              <w:rPr>
                <w:rFonts w:ascii="宋体" w:hAnsi="宋体" w:eastAsia="宋体" w:cs="宋体"/>
                <w:b w:val="0"/>
                <w:i w:val="0"/>
                <w:color w:val="000000"/>
                <w:sz w:val="16"/>
              </w:rPr>
              <w:t>20.80</w:t>
            </w:r>
          </w:p>
        </w:tc>
        <w:tc>
          <w:tcPr>
            <w:tcW w:w="1520" w:type="dxa"/>
            <w:vAlign w:val="center"/>
          </w:tcPr>
          <w:p w14:paraId="5D7ACC5D"/>
        </w:tc>
        <w:tc>
          <w:tcPr>
            <w:tcW w:w="1526" w:type="dxa"/>
            <w:vAlign w:val="center"/>
          </w:tcPr>
          <w:p w14:paraId="2BC3B640">
            <w:pPr>
              <w:jc w:val="right"/>
            </w:pPr>
            <w:r>
              <w:rPr>
                <w:rFonts w:ascii="宋体" w:hAnsi="宋体" w:eastAsia="宋体" w:cs="宋体"/>
                <w:b w:val="0"/>
                <w:i w:val="0"/>
                <w:color w:val="000000"/>
                <w:sz w:val="16"/>
              </w:rPr>
              <w:t>20.80</w:t>
            </w:r>
          </w:p>
        </w:tc>
      </w:tr>
      <w:tr w14:paraId="5C4AB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882213">
            <w:pPr>
              <w:jc w:val="left"/>
            </w:pPr>
            <w:r>
              <w:rPr>
                <w:rFonts w:ascii="宋体" w:hAnsi="宋体" w:eastAsia="宋体" w:cs="宋体"/>
                <w:b w:val="0"/>
                <w:i w:val="0"/>
                <w:color w:val="000000"/>
                <w:sz w:val="16"/>
              </w:rPr>
              <w:t>213</w:t>
            </w:r>
          </w:p>
        </w:tc>
        <w:tc>
          <w:tcPr>
            <w:tcW w:w="2700" w:type="dxa"/>
            <w:vAlign w:val="center"/>
          </w:tcPr>
          <w:p w14:paraId="19E7D2A9">
            <w:pPr>
              <w:jc w:val="left"/>
            </w:pPr>
            <w:r>
              <w:rPr>
                <w:rFonts w:ascii="宋体" w:hAnsi="宋体" w:eastAsia="宋体" w:cs="宋体"/>
                <w:b w:val="0"/>
                <w:i w:val="0"/>
                <w:color w:val="000000"/>
                <w:sz w:val="16"/>
              </w:rPr>
              <w:t>农林水支出</w:t>
            </w:r>
          </w:p>
        </w:tc>
        <w:tc>
          <w:tcPr>
            <w:tcW w:w="1420" w:type="dxa"/>
            <w:vAlign w:val="center"/>
          </w:tcPr>
          <w:p w14:paraId="78AB5FB7">
            <w:pPr>
              <w:jc w:val="right"/>
            </w:pPr>
            <w:r>
              <w:rPr>
                <w:rFonts w:ascii="宋体" w:hAnsi="宋体" w:eastAsia="宋体" w:cs="宋体"/>
                <w:b w:val="0"/>
                <w:i w:val="0"/>
                <w:color w:val="000000"/>
                <w:sz w:val="16"/>
              </w:rPr>
              <w:t>6.00</w:t>
            </w:r>
          </w:p>
        </w:tc>
        <w:tc>
          <w:tcPr>
            <w:tcW w:w="1520" w:type="dxa"/>
            <w:vAlign w:val="center"/>
          </w:tcPr>
          <w:p w14:paraId="64B5E920"/>
        </w:tc>
        <w:tc>
          <w:tcPr>
            <w:tcW w:w="1526" w:type="dxa"/>
            <w:vAlign w:val="center"/>
          </w:tcPr>
          <w:p w14:paraId="44956F64">
            <w:pPr>
              <w:jc w:val="right"/>
            </w:pPr>
            <w:r>
              <w:rPr>
                <w:rFonts w:ascii="宋体" w:hAnsi="宋体" w:eastAsia="宋体" w:cs="宋体"/>
                <w:b w:val="0"/>
                <w:i w:val="0"/>
                <w:color w:val="000000"/>
                <w:sz w:val="16"/>
              </w:rPr>
              <w:t>6.00</w:t>
            </w:r>
          </w:p>
        </w:tc>
      </w:tr>
      <w:tr w14:paraId="6DDFD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0B7D1A">
            <w:pPr>
              <w:jc w:val="left"/>
            </w:pPr>
            <w:r>
              <w:rPr>
                <w:rFonts w:ascii="宋体" w:hAnsi="宋体" w:eastAsia="宋体" w:cs="宋体"/>
                <w:b w:val="0"/>
                <w:i w:val="0"/>
                <w:color w:val="000000"/>
                <w:sz w:val="16"/>
              </w:rPr>
              <w:t>21305</w:t>
            </w:r>
          </w:p>
        </w:tc>
        <w:tc>
          <w:tcPr>
            <w:tcW w:w="2700" w:type="dxa"/>
            <w:vAlign w:val="center"/>
          </w:tcPr>
          <w:p w14:paraId="5E4A44DD">
            <w:pPr>
              <w:jc w:val="left"/>
            </w:pPr>
            <w:r>
              <w:rPr>
                <w:rFonts w:ascii="宋体" w:hAnsi="宋体" w:eastAsia="宋体" w:cs="宋体"/>
                <w:b w:val="0"/>
                <w:i w:val="0"/>
                <w:color w:val="000000"/>
                <w:sz w:val="16"/>
              </w:rPr>
              <w:t>巩固脱贫攻坚成果衔接乡村振兴</w:t>
            </w:r>
          </w:p>
        </w:tc>
        <w:tc>
          <w:tcPr>
            <w:tcW w:w="1420" w:type="dxa"/>
            <w:vAlign w:val="center"/>
          </w:tcPr>
          <w:p w14:paraId="12D4C2F7">
            <w:pPr>
              <w:jc w:val="right"/>
            </w:pPr>
            <w:r>
              <w:rPr>
                <w:rFonts w:ascii="宋体" w:hAnsi="宋体" w:eastAsia="宋体" w:cs="宋体"/>
                <w:b w:val="0"/>
                <w:i w:val="0"/>
                <w:color w:val="000000"/>
                <w:sz w:val="16"/>
              </w:rPr>
              <w:t>6.00</w:t>
            </w:r>
          </w:p>
        </w:tc>
        <w:tc>
          <w:tcPr>
            <w:tcW w:w="1520" w:type="dxa"/>
            <w:vAlign w:val="center"/>
          </w:tcPr>
          <w:p w14:paraId="1FDE909F"/>
        </w:tc>
        <w:tc>
          <w:tcPr>
            <w:tcW w:w="1526" w:type="dxa"/>
            <w:vAlign w:val="center"/>
          </w:tcPr>
          <w:p w14:paraId="02CE55E0">
            <w:pPr>
              <w:jc w:val="right"/>
            </w:pPr>
            <w:r>
              <w:rPr>
                <w:rFonts w:ascii="宋体" w:hAnsi="宋体" w:eastAsia="宋体" w:cs="宋体"/>
                <w:b w:val="0"/>
                <w:i w:val="0"/>
                <w:color w:val="000000"/>
                <w:sz w:val="16"/>
              </w:rPr>
              <w:t>6.00</w:t>
            </w:r>
          </w:p>
        </w:tc>
      </w:tr>
      <w:tr w14:paraId="086B2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A59919">
            <w:pPr>
              <w:jc w:val="left"/>
            </w:pPr>
            <w:r>
              <w:rPr>
                <w:rFonts w:ascii="宋体" w:hAnsi="宋体" w:eastAsia="宋体" w:cs="宋体"/>
                <w:b w:val="0"/>
                <w:i w:val="0"/>
                <w:color w:val="000000"/>
                <w:sz w:val="16"/>
              </w:rPr>
              <w:t>2130599</w:t>
            </w:r>
          </w:p>
        </w:tc>
        <w:tc>
          <w:tcPr>
            <w:tcW w:w="2700" w:type="dxa"/>
            <w:vAlign w:val="center"/>
          </w:tcPr>
          <w:p w14:paraId="5DD3F604">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21E95ACA">
            <w:pPr>
              <w:jc w:val="right"/>
            </w:pPr>
            <w:r>
              <w:rPr>
                <w:rFonts w:ascii="宋体" w:hAnsi="宋体" w:eastAsia="宋体" w:cs="宋体"/>
                <w:b w:val="0"/>
                <w:i w:val="0"/>
                <w:color w:val="000000"/>
                <w:sz w:val="16"/>
              </w:rPr>
              <w:t>6.00</w:t>
            </w:r>
          </w:p>
        </w:tc>
        <w:tc>
          <w:tcPr>
            <w:tcW w:w="1520" w:type="dxa"/>
            <w:vAlign w:val="center"/>
          </w:tcPr>
          <w:p w14:paraId="1CE341BE"/>
        </w:tc>
        <w:tc>
          <w:tcPr>
            <w:tcW w:w="1526" w:type="dxa"/>
            <w:vAlign w:val="center"/>
          </w:tcPr>
          <w:p w14:paraId="12A742DC">
            <w:pPr>
              <w:jc w:val="right"/>
            </w:pPr>
            <w:r>
              <w:rPr>
                <w:rFonts w:ascii="宋体" w:hAnsi="宋体" w:eastAsia="宋体" w:cs="宋体"/>
                <w:b w:val="0"/>
                <w:i w:val="0"/>
                <w:color w:val="000000"/>
                <w:sz w:val="16"/>
              </w:rPr>
              <w:t>6.00</w:t>
            </w:r>
          </w:p>
        </w:tc>
      </w:tr>
      <w:tr w14:paraId="1BF56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668D1B">
            <w:pPr>
              <w:jc w:val="left"/>
            </w:pPr>
            <w:r>
              <w:rPr>
                <w:rFonts w:ascii="宋体" w:hAnsi="宋体" w:eastAsia="宋体" w:cs="宋体"/>
                <w:b w:val="0"/>
                <w:i w:val="0"/>
                <w:color w:val="000000"/>
                <w:sz w:val="16"/>
              </w:rPr>
              <w:t>221</w:t>
            </w:r>
          </w:p>
        </w:tc>
        <w:tc>
          <w:tcPr>
            <w:tcW w:w="2700" w:type="dxa"/>
            <w:vAlign w:val="center"/>
          </w:tcPr>
          <w:p w14:paraId="3D32A6BA">
            <w:pPr>
              <w:jc w:val="left"/>
            </w:pPr>
            <w:r>
              <w:rPr>
                <w:rFonts w:ascii="宋体" w:hAnsi="宋体" w:eastAsia="宋体" w:cs="宋体"/>
                <w:b w:val="0"/>
                <w:i w:val="0"/>
                <w:color w:val="000000"/>
                <w:sz w:val="16"/>
              </w:rPr>
              <w:t>住房保障支出</w:t>
            </w:r>
          </w:p>
        </w:tc>
        <w:tc>
          <w:tcPr>
            <w:tcW w:w="1420" w:type="dxa"/>
            <w:vAlign w:val="center"/>
          </w:tcPr>
          <w:p w14:paraId="09E813F4">
            <w:pPr>
              <w:jc w:val="right"/>
            </w:pPr>
            <w:r>
              <w:rPr>
                <w:rFonts w:ascii="宋体" w:hAnsi="宋体" w:eastAsia="宋体" w:cs="宋体"/>
                <w:b w:val="0"/>
                <w:i w:val="0"/>
                <w:color w:val="000000"/>
                <w:sz w:val="16"/>
              </w:rPr>
              <w:t>23.80</w:t>
            </w:r>
          </w:p>
        </w:tc>
        <w:tc>
          <w:tcPr>
            <w:tcW w:w="1520" w:type="dxa"/>
            <w:vAlign w:val="center"/>
          </w:tcPr>
          <w:p w14:paraId="7524E2B5">
            <w:pPr>
              <w:jc w:val="right"/>
            </w:pPr>
            <w:r>
              <w:rPr>
                <w:rFonts w:ascii="宋体" w:hAnsi="宋体" w:eastAsia="宋体" w:cs="宋体"/>
                <w:b w:val="0"/>
                <w:i w:val="0"/>
                <w:color w:val="000000"/>
                <w:sz w:val="16"/>
              </w:rPr>
              <w:t>23.80</w:t>
            </w:r>
          </w:p>
        </w:tc>
        <w:tc>
          <w:tcPr>
            <w:tcW w:w="1526" w:type="dxa"/>
            <w:vAlign w:val="center"/>
          </w:tcPr>
          <w:p w14:paraId="6548B2DD"/>
        </w:tc>
      </w:tr>
      <w:tr w14:paraId="1DEED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7FFC3F">
            <w:pPr>
              <w:jc w:val="left"/>
            </w:pPr>
            <w:r>
              <w:rPr>
                <w:rFonts w:ascii="宋体" w:hAnsi="宋体" w:eastAsia="宋体" w:cs="宋体"/>
                <w:b w:val="0"/>
                <w:i w:val="0"/>
                <w:color w:val="000000"/>
                <w:sz w:val="16"/>
              </w:rPr>
              <w:t>22102</w:t>
            </w:r>
          </w:p>
        </w:tc>
        <w:tc>
          <w:tcPr>
            <w:tcW w:w="2700" w:type="dxa"/>
            <w:vAlign w:val="center"/>
          </w:tcPr>
          <w:p w14:paraId="7E768F67">
            <w:pPr>
              <w:jc w:val="left"/>
            </w:pPr>
            <w:r>
              <w:rPr>
                <w:rFonts w:ascii="宋体" w:hAnsi="宋体" w:eastAsia="宋体" w:cs="宋体"/>
                <w:b w:val="0"/>
                <w:i w:val="0"/>
                <w:color w:val="000000"/>
                <w:sz w:val="16"/>
              </w:rPr>
              <w:t>住房改革支出</w:t>
            </w:r>
          </w:p>
        </w:tc>
        <w:tc>
          <w:tcPr>
            <w:tcW w:w="1420" w:type="dxa"/>
            <w:vAlign w:val="center"/>
          </w:tcPr>
          <w:p w14:paraId="2921EF5D">
            <w:pPr>
              <w:jc w:val="right"/>
            </w:pPr>
            <w:r>
              <w:rPr>
                <w:rFonts w:ascii="宋体" w:hAnsi="宋体" w:eastAsia="宋体" w:cs="宋体"/>
                <w:b w:val="0"/>
                <w:i w:val="0"/>
                <w:color w:val="000000"/>
                <w:sz w:val="16"/>
              </w:rPr>
              <w:t>23.80</w:t>
            </w:r>
          </w:p>
        </w:tc>
        <w:tc>
          <w:tcPr>
            <w:tcW w:w="1520" w:type="dxa"/>
            <w:vAlign w:val="center"/>
          </w:tcPr>
          <w:p w14:paraId="723D1599">
            <w:pPr>
              <w:jc w:val="right"/>
            </w:pPr>
            <w:r>
              <w:rPr>
                <w:rFonts w:ascii="宋体" w:hAnsi="宋体" w:eastAsia="宋体" w:cs="宋体"/>
                <w:b w:val="0"/>
                <w:i w:val="0"/>
                <w:color w:val="000000"/>
                <w:sz w:val="16"/>
              </w:rPr>
              <w:t>23.80</w:t>
            </w:r>
          </w:p>
        </w:tc>
        <w:tc>
          <w:tcPr>
            <w:tcW w:w="1526" w:type="dxa"/>
            <w:vAlign w:val="center"/>
          </w:tcPr>
          <w:p w14:paraId="75D36ADC"/>
        </w:tc>
      </w:tr>
      <w:tr w14:paraId="7154E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19FA39">
            <w:pPr>
              <w:jc w:val="left"/>
            </w:pPr>
            <w:r>
              <w:rPr>
                <w:rFonts w:ascii="宋体" w:hAnsi="宋体" w:eastAsia="宋体" w:cs="宋体"/>
                <w:b w:val="0"/>
                <w:i w:val="0"/>
                <w:color w:val="000000"/>
                <w:sz w:val="16"/>
              </w:rPr>
              <w:t>2210201</w:t>
            </w:r>
          </w:p>
        </w:tc>
        <w:tc>
          <w:tcPr>
            <w:tcW w:w="2700" w:type="dxa"/>
            <w:vAlign w:val="center"/>
          </w:tcPr>
          <w:p w14:paraId="13DB96A5">
            <w:pPr>
              <w:jc w:val="left"/>
            </w:pPr>
            <w:r>
              <w:rPr>
                <w:rFonts w:ascii="宋体" w:hAnsi="宋体" w:eastAsia="宋体" w:cs="宋体"/>
                <w:b w:val="0"/>
                <w:i w:val="0"/>
                <w:color w:val="000000"/>
                <w:sz w:val="16"/>
              </w:rPr>
              <w:t>住房公积金</w:t>
            </w:r>
          </w:p>
        </w:tc>
        <w:tc>
          <w:tcPr>
            <w:tcW w:w="1420" w:type="dxa"/>
            <w:vAlign w:val="center"/>
          </w:tcPr>
          <w:p w14:paraId="477A5992">
            <w:pPr>
              <w:jc w:val="right"/>
            </w:pPr>
            <w:r>
              <w:rPr>
                <w:rFonts w:ascii="宋体" w:hAnsi="宋体" w:eastAsia="宋体" w:cs="宋体"/>
                <w:b w:val="0"/>
                <w:i w:val="0"/>
                <w:color w:val="000000"/>
                <w:sz w:val="16"/>
              </w:rPr>
              <w:t>23.80</w:t>
            </w:r>
          </w:p>
        </w:tc>
        <w:tc>
          <w:tcPr>
            <w:tcW w:w="1520" w:type="dxa"/>
            <w:vAlign w:val="center"/>
          </w:tcPr>
          <w:p w14:paraId="66EDF127">
            <w:pPr>
              <w:jc w:val="right"/>
            </w:pPr>
            <w:r>
              <w:rPr>
                <w:rFonts w:ascii="宋体" w:hAnsi="宋体" w:eastAsia="宋体" w:cs="宋体"/>
                <w:b w:val="0"/>
                <w:i w:val="0"/>
                <w:color w:val="000000"/>
                <w:sz w:val="16"/>
              </w:rPr>
              <w:t>23.80</w:t>
            </w:r>
          </w:p>
        </w:tc>
        <w:tc>
          <w:tcPr>
            <w:tcW w:w="1526" w:type="dxa"/>
            <w:vAlign w:val="center"/>
          </w:tcPr>
          <w:p w14:paraId="58A93B7D"/>
        </w:tc>
      </w:tr>
      <w:tr w14:paraId="4AA63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CC079C">
            <w:pPr>
              <w:jc w:val="left"/>
            </w:pPr>
            <w:r>
              <w:rPr>
                <w:rFonts w:ascii="宋体" w:hAnsi="宋体" w:eastAsia="宋体" w:cs="宋体"/>
                <w:b w:val="0"/>
                <w:i w:val="0"/>
                <w:color w:val="000000"/>
                <w:sz w:val="16"/>
              </w:rPr>
              <w:t>224</w:t>
            </w:r>
          </w:p>
        </w:tc>
        <w:tc>
          <w:tcPr>
            <w:tcW w:w="2700" w:type="dxa"/>
            <w:vAlign w:val="center"/>
          </w:tcPr>
          <w:p w14:paraId="19CA5DDA">
            <w:pPr>
              <w:jc w:val="left"/>
            </w:pPr>
            <w:r>
              <w:rPr>
                <w:rFonts w:ascii="宋体" w:hAnsi="宋体" w:eastAsia="宋体" w:cs="宋体"/>
                <w:b w:val="0"/>
                <w:i w:val="0"/>
                <w:color w:val="000000"/>
                <w:sz w:val="16"/>
              </w:rPr>
              <w:t>灾害防治及应急管理支出</w:t>
            </w:r>
          </w:p>
        </w:tc>
        <w:tc>
          <w:tcPr>
            <w:tcW w:w="1420" w:type="dxa"/>
            <w:vAlign w:val="center"/>
          </w:tcPr>
          <w:p w14:paraId="1D66569F">
            <w:pPr>
              <w:jc w:val="right"/>
            </w:pPr>
            <w:r>
              <w:rPr>
                <w:rFonts w:ascii="宋体" w:hAnsi="宋体" w:eastAsia="宋体" w:cs="宋体"/>
                <w:b w:val="0"/>
                <w:i w:val="0"/>
                <w:color w:val="000000"/>
                <w:sz w:val="16"/>
              </w:rPr>
              <w:t>30.00</w:t>
            </w:r>
          </w:p>
        </w:tc>
        <w:tc>
          <w:tcPr>
            <w:tcW w:w="1520" w:type="dxa"/>
            <w:vAlign w:val="center"/>
          </w:tcPr>
          <w:p w14:paraId="47B0A0F9"/>
        </w:tc>
        <w:tc>
          <w:tcPr>
            <w:tcW w:w="1526" w:type="dxa"/>
            <w:vAlign w:val="center"/>
          </w:tcPr>
          <w:p w14:paraId="3A085182">
            <w:pPr>
              <w:jc w:val="right"/>
            </w:pPr>
            <w:r>
              <w:rPr>
                <w:rFonts w:ascii="宋体" w:hAnsi="宋体" w:eastAsia="宋体" w:cs="宋体"/>
                <w:b w:val="0"/>
                <w:i w:val="0"/>
                <w:color w:val="000000"/>
                <w:sz w:val="16"/>
              </w:rPr>
              <w:t>30.00</w:t>
            </w:r>
          </w:p>
        </w:tc>
      </w:tr>
      <w:tr w14:paraId="29C83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4EE228">
            <w:pPr>
              <w:jc w:val="left"/>
            </w:pPr>
            <w:r>
              <w:rPr>
                <w:rFonts w:ascii="宋体" w:hAnsi="宋体" w:eastAsia="宋体" w:cs="宋体"/>
                <w:b w:val="0"/>
                <w:i w:val="0"/>
                <w:color w:val="000000"/>
                <w:sz w:val="16"/>
              </w:rPr>
              <w:t>22406</w:t>
            </w:r>
          </w:p>
        </w:tc>
        <w:tc>
          <w:tcPr>
            <w:tcW w:w="2700" w:type="dxa"/>
            <w:vAlign w:val="center"/>
          </w:tcPr>
          <w:p w14:paraId="64968761">
            <w:pPr>
              <w:jc w:val="left"/>
            </w:pPr>
            <w:r>
              <w:rPr>
                <w:rFonts w:ascii="宋体" w:hAnsi="宋体" w:eastAsia="宋体" w:cs="宋体"/>
                <w:b w:val="0"/>
                <w:i w:val="0"/>
                <w:color w:val="000000"/>
                <w:sz w:val="16"/>
              </w:rPr>
              <w:t>自然灾害防治</w:t>
            </w:r>
          </w:p>
        </w:tc>
        <w:tc>
          <w:tcPr>
            <w:tcW w:w="1420" w:type="dxa"/>
            <w:vAlign w:val="center"/>
          </w:tcPr>
          <w:p w14:paraId="62941E90">
            <w:pPr>
              <w:jc w:val="right"/>
            </w:pPr>
            <w:r>
              <w:rPr>
                <w:rFonts w:ascii="宋体" w:hAnsi="宋体" w:eastAsia="宋体" w:cs="宋体"/>
                <w:b w:val="0"/>
                <w:i w:val="0"/>
                <w:color w:val="000000"/>
                <w:sz w:val="16"/>
              </w:rPr>
              <w:t>30.00</w:t>
            </w:r>
          </w:p>
        </w:tc>
        <w:tc>
          <w:tcPr>
            <w:tcW w:w="1520" w:type="dxa"/>
            <w:vAlign w:val="center"/>
          </w:tcPr>
          <w:p w14:paraId="680872A6"/>
        </w:tc>
        <w:tc>
          <w:tcPr>
            <w:tcW w:w="1526" w:type="dxa"/>
            <w:vAlign w:val="center"/>
          </w:tcPr>
          <w:p w14:paraId="41BD5477">
            <w:pPr>
              <w:jc w:val="right"/>
            </w:pPr>
            <w:r>
              <w:rPr>
                <w:rFonts w:ascii="宋体" w:hAnsi="宋体" w:eastAsia="宋体" w:cs="宋体"/>
                <w:b w:val="0"/>
                <w:i w:val="0"/>
                <w:color w:val="000000"/>
                <w:sz w:val="16"/>
              </w:rPr>
              <w:t>30.00</w:t>
            </w:r>
          </w:p>
        </w:tc>
      </w:tr>
      <w:tr w14:paraId="34AFA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FA1415">
            <w:pPr>
              <w:jc w:val="left"/>
            </w:pPr>
            <w:r>
              <w:rPr>
                <w:rFonts w:ascii="宋体" w:hAnsi="宋体" w:eastAsia="宋体" w:cs="宋体"/>
                <w:b w:val="0"/>
                <w:i w:val="0"/>
                <w:color w:val="000000"/>
                <w:sz w:val="16"/>
              </w:rPr>
              <w:t>2240601</w:t>
            </w:r>
          </w:p>
        </w:tc>
        <w:tc>
          <w:tcPr>
            <w:tcW w:w="2700" w:type="dxa"/>
            <w:vAlign w:val="center"/>
          </w:tcPr>
          <w:p w14:paraId="699E95DA">
            <w:pPr>
              <w:jc w:val="left"/>
            </w:pPr>
            <w:r>
              <w:rPr>
                <w:rFonts w:ascii="宋体" w:hAnsi="宋体" w:eastAsia="宋体" w:cs="宋体"/>
                <w:b w:val="0"/>
                <w:i w:val="0"/>
                <w:color w:val="000000"/>
                <w:sz w:val="16"/>
              </w:rPr>
              <w:t>地质灾害防治</w:t>
            </w:r>
          </w:p>
        </w:tc>
        <w:tc>
          <w:tcPr>
            <w:tcW w:w="1420" w:type="dxa"/>
            <w:vAlign w:val="center"/>
          </w:tcPr>
          <w:p w14:paraId="00486C45">
            <w:pPr>
              <w:jc w:val="right"/>
            </w:pPr>
            <w:r>
              <w:rPr>
                <w:rFonts w:ascii="宋体" w:hAnsi="宋体" w:eastAsia="宋体" w:cs="宋体"/>
                <w:b w:val="0"/>
                <w:i w:val="0"/>
                <w:color w:val="000000"/>
                <w:sz w:val="16"/>
              </w:rPr>
              <w:t>30.00</w:t>
            </w:r>
          </w:p>
        </w:tc>
        <w:tc>
          <w:tcPr>
            <w:tcW w:w="1520" w:type="dxa"/>
            <w:vAlign w:val="center"/>
          </w:tcPr>
          <w:p w14:paraId="31CBAF9F"/>
        </w:tc>
        <w:tc>
          <w:tcPr>
            <w:tcW w:w="1526" w:type="dxa"/>
            <w:vAlign w:val="center"/>
          </w:tcPr>
          <w:p w14:paraId="7AF5CDE2">
            <w:pPr>
              <w:jc w:val="right"/>
            </w:pPr>
            <w:r>
              <w:rPr>
                <w:rFonts w:ascii="宋体" w:hAnsi="宋体" w:eastAsia="宋体" w:cs="宋体"/>
                <w:b w:val="0"/>
                <w:i w:val="0"/>
                <w:color w:val="000000"/>
                <w:sz w:val="16"/>
              </w:rPr>
              <w:t>30.00</w:t>
            </w:r>
          </w:p>
        </w:tc>
      </w:tr>
      <w:tr w14:paraId="409EC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3C19596">
            <w:pPr>
              <w:jc w:val="left"/>
            </w:pPr>
            <w:r>
              <w:rPr>
                <w:rFonts w:ascii="宋体" w:hAnsi="宋体" w:eastAsia="宋体" w:cs="宋体"/>
                <w:b w:val="0"/>
                <w:i w:val="0"/>
                <w:color w:val="000000"/>
                <w:sz w:val="16"/>
              </w:rPr>
              <w:t>注：本表反映部门(单位)本年度一般公共预算财政拨款支出情况。</w:t>
            </w:r>
          </w:p>
        </w:tc>
      </w:tr>
    </w:tbl>
    <w:p w14:paraId="63476A44">
      <w:pPr>
        <w:snapToGrid w:val="0"/>
        <w:spacing w:before="200" w:after="200" w:line="200" w:lineRule="auto"/>
      </w:pPr>
      <w:r>
        <w:rPr>
          <w:sz w:val="8"/>
        </w:rPr>
        <w:t xml:space="preserve"> </w:t>
      </w:r>
    </w:p>
    <w:p w14:paraId="2B6B133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FE7FE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D72109E">
            <w:pPr>
              <w:jc w:val="right"/>
            </w:pPr>
            <w:r>
              <w:rPr>
                <w:rFonts w:ascii="宋体" w:hAnsi="宋体" w:eastAsia="宋体" w:cs="宋体"/>
                <w:sz w:val="20"/>
              </w:rPr>
              <w:t>公开06表</w:t>
            </w:r>
          </w:p>
        </w:tc>
      </w:tr>
      <w:tr w14:paraId="36661B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2234B92">
            <w:pPr>
              <w:jc w:val="left"/>
            </w:pPr>
            <w:r>
              <w:rPr>
                <w:rFonts w:ascii="宋体" w:hAnsi="宋体" w:eastAsia="宋体" w:cs="宋体"/>
                <w:sz w:val="20"/>
              </w:rPr>
              <w:t>部门：新余市渝水区机关事务管理中心</w:t>
            </w:r>
          </w:p>
        </w:tc>
        <w:tc>
          <w:tcPr>
            <w:tcW w:w="2000" w:type="dxa"/>
          </w:tcPr>
          <w:p w14:paraId="1598157D">
            <w:pPr>
              <w:jc w:val="center"/>
            </w:pPr>
            <w:r>
              <w:rPr>
                <w:rFonts w:ascii="宋体" w:hAnsi="宋体" w:eastAsia="宋体" w:cs="宋体"/>
                <w:sz w:val="20"/>
              </w:rPr>
              <w:t>2023年度</w:t>
            </w:r>
          </w:p>
        </w:tc>
        <w:tc>
          <w:tcPr>
            <w:tcW w:w="3153" w:type="dxa"/>
          </w:tcPr>
          <w:p w14:paraId="64CFA073">
            <w:pPr>
              <w:jc w:val="right"/>
            </w:pPr>
            <w:r>
              <w:rPr>
                <w:rFonts w:ascii="宋体" w:hAnsi="宋体" w:eastAsia="宋体" w:cs="宋体"/>
                <w:sz w:val="20"/>
              </w:rPr>
              <w:t>金额单位：万元</w:t>
            </w:r>
          </w:p>
        </w:tc>
      </w:tr>
    </w:tbl>
    <w:p w14:paraId="368A63F0">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B146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E72E473">
            <w:pPr>
              <w:jc w:val="center"/>
            </w:pPr>
            <w:r>
              <w:rPr>
                <w:rFonts w:ascii="宋体" w:hAnsi="宋体" w:eastAsia="宋体" w:cs="宋体"/>
                <w:b w:val="0"/>
                <w:i w:val="0"/>
                <w:color w:val="000000"/>
                <w:sz w:val="9"/>
              </w:rPr>
              <w:t>人员经费</w:t>
            </w:r>
          </w:p>
        </w:tc>
        <w:tc>
          <w:tcPr>
            <w:tcW w:w="540" w:type="dxa"/>
            <w:gridSpan w:val="6"/>
            <w:vAlign w:val="center"/>
          </w:tcPr>
          <w:p w14:paraId="1E533E0F">
            <w:pPr>
              <w:jc w:val="center"/>
            </w:pPr>
            <w:r>
              <w:rPr>
                <w:rFonts w:ascii="宋体" w:hAnsi="宋体" w:eastAsia="宋体" w:cs="宋体"/>
                <w:b w:val="0"/>
                <w:i w:val="0"/>
                <w:color w:val="000000"/>
                <w:sz w:val="9"/>
              </w:rPr>
              <w:t>公用经费</w:t>
            </w:r>
          </w:p>
        </w:tc>
      </w:tr>
      <w:tr w14:paraId="61FD4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D132EE0">
            <w:pPr>
              <w:jc w:val="center"/>
            </w:pPr>
            <w:r>
              <w:rPr>
                <w:rFonts w:ascii="宋体" w:hAnsi="宋体" w:eastAsia="宋体" w:cs="宋体"/>
                <w:b w:val="0"/>
                <w:i w:val="0"/>
                <w:color w:val="000000"/>
                <w:sz w:val="9"/>
              </w:rPr>
              <w:t>经济分类科目编码</w:t>
            </w:r>
          </w:p>
        </w:tc>
        <w:tc>
          <w:tcPr>
            <w:tcW w:w="1740" w:type="dxa"/>
            <w:vAlign w:val="center"/>
          </w:tcPr>
          <w:p w14:paraId="5A6DFCF2">
            <w:pPr>
              <w:jc w:val="center"/>
            </w:pPr>
            <w:r>
              <w:rPr>
                <w:rFonts w:ascii="宋体" w:hAnsi="宋体" w:eastAsia="宋体" w:cs="宋体"/>
                <w:b w:val="0"/>
                <w:i w:val="0"/>
                <w:color w:val="000000"/>
                <w:sz w:val="9"/>
              </w:rPr>
              <w:t>科目名称</w:t>
            </w:r>
          </w:p>
        </w:tc>
        <w:tc>
          <w:tcPr>
            <w:tcW w:w="800" w:type="dxa"/>
            <w:vAlign w:val="center"/>
          </w:tcPr>
          <w:p w14:paraId="56BEC41E">
            <w:pPr>
              <w:jc w:val="center"/>
            </w:pPr>
            <w:r>
              <w:rPr>
                <w:rFonts w:ascii="宋体" w:hAnsi="宋体" w:eastAsia="宋体" w:cs="宋体"/>
                <w:b w:val="0"/>
                <w:i w:val="0"/>
                <w:color w:val="000000"/>
                <w:sz w:val="9"/>
              </w:rPr>
              <w:t>金额</w:t>
            </w:r>
          </w:p>
        </w:tc>
        <w:tc>
          <w:tcPr>
            <w:tcW w:w="540" w:type="dxa"/>
            <w:vAlign w:val="center"/>
          </w:tcPr>
          <w:p w14:paraId="6691F302">
            <w:pPr>
              <w:jc w:val="center"/>
            </w:pPr>
            <w:r>
              <w:rPr>
                <w:rFonts w:ascii="宋体" w:hAnsi="宋体" w:eastAsia="宋体" w:cs="宋体"/>
                <w:b w:val="0"/>
                <w:i w:val="0"/>
                <w:color w:val="000000"/>
                <w:sz w:val="9"/>
              </w:rPr>
              <w:t>经济分类科目编码</w:t>
            </w:r>
          </w:p>
        </w:tc>
        <w:tc>
          <w:tcPr>
            <w:tcW w:w="1380" w:type="dxa"/>
            <w:vAlign w:val="center"/>
          </w:tcPr>
          <w:p w14:paraId="3D09C979">
            <w:pPr>
              <w:jc w:val="center"/>
            </w:pPr>
            <w:r>
              <w:rPr>
                <w:rFonts w:ascii="宋体" w:hAnsi="宋体" w:eastAsia="宋体" w:cs="宋体"/>
                <w:b w:val="0"/>
                <w:i w:val="0"/>
                <w:color w:val="000000"/>
                <w:sz w:val="9"/>
              </w:rPr>
              <w:t>科目名称</w:t>
            </w:r>
          </w:p>
        </w:tc>
        <w:tc>
          <w:tcPr>
            <w:tcW w:w="820" w:type="dxa"/>
            <w:vAlign w:val="center"/>
          </w:tcPr>
          <w:p w14:paraId="6B98D604">
            <w:pPr>
              <w:jc w:val="center"/>
            </w:pPr>
            <w:r>
              <w:rPr>
                <w:rFonts w:ascii="宋体" w:hAnsi="宋体" w:eastAsia="宋体" w:cs="宋体"/>
                <w:b w:val="0"/>
                <w:i w:val="0"/>
                <w:color w:val="000000"/>
                <w:sz w:val="9"/>
              </w:rPr>
              <w:t>金额</w:t>
            </w:r>
          </w:p>
        </w:tc>
        <w:tc>
          <w:tcPr>
            <w:tcW w:w="540" w:type="dxa"/>
            <w:vAlign w:val="center"/>
          </w:tcPr>
          <w:p w14:paraId="10F62ECF">
            <w:pPr>
              <w:jc w:val="center"/>
            </w:pPr>
            <w:r>
              <w:rPr>
                <w:rFonts w:ascii="宋体" w:hAnsi="宋体" w:eastAsia="宋体" w:cs="宋体"/>
                <w:b w:val="0"/>
                <w:i w:val="0"/>
                <w:color w:val="000000"/>
                <w:sz w:val="9"/>
              </w:rPr>
              <w:t>经济分类科目编码</w:t>
            </w:r>
          </w:p>
        </w:tc>
        <w:tc>
          <w:tcPr>
            <w:tcW w:w="1260" w:type="dxa"/>
            <w:vAlign w:val="center"/>
          </w:tcPr>
          <w:p w14:paraId="13A0D5DB">
            <w:pPr>
              <w:jc w:val="center"/>
            </w:pPr>
            <w:r>
              <w:rPr>
                <w:rFonts w:ascii="宋体" w:hAnsi="宋体" w:eastAsia="宋体" w:cs="宋体"/>
                <w:b w:val="0"/>
                <w:i w:val="0"/>
                <w:color w:val="000000"/>
                <w:sz w:val="9"/>
              </w:rPr>
              <w:t>科目名称</w:t>
            </w:r>
          </w:p>
        </w:tc>
        <w:tc>
          <w:tcPr>
            <w:tcW w:w="786" w:type="dxa"/>
            <w:vAlign w:val="center"/>
          </w:tcPr>
          <w:p w14:paraId="617C6D3A">
            <w:pPr>
              <w:jc w:val="center"/>
            </w:pPr>
            <w:r>
              <w:rPr>
                <w:rFonts w:ascii="宋体" w:hAnsi="宋体" w:eastAsia="宋体" w:cs="宋体"/>
                <w:b w:val="0"/>
                <w:i w:val="0"/>
                <w:color w:val="000000"/>
                <w:sz w:val="9"/>
              </w:rPr>
              <w:t>金额</w:t>
            </w:r>
          </w:p>
        </w:tc>
      </w:tr>
      <w:tr w14:paraId="7926A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8EC7D8">
            <w:pPr>
              <w:jc w:val="left"/>
            </w:pPr>
            <w:r>
              <w:rPr>
                <w:rFonts w:ascii="宋体" w:hAnsi="宋体" w:eastAsia="宋体" w:cs="宋体"/>
                <w:b/>
                <w:i w:val="0"/>
                <w:color w:val="000000"/>
                <w:sz w:val="9"/>
              </w:rPr>
              <w:t>301</w:t>
            </w:r>
          </w:p>
        </w:tc>
        <w:tc>
          <w:tcPr>
            <w:tcW w:w="1740" w:type="dxa"/>
            <w:vAlign w:val="center"/>
          </w:tcPr>
          <w:p w14:paraId="7928C463">
            <w:pPr>
              <w:jc w:val="left"/>
            </w:pPr>
            <w:r>
              <w:rPr>
                <w:rFonts w:ascii="宋体" w:hAnsi="宋体" w:eastAsia="宋体" w:cs="宋体"/>
                <w:b/>
                <w:i w:val="0"/>
                <w:color w:val="000000"/>
                <w:sz w:val="9"/>
              </w:rPr>
              <w:t>工资福利支出</w:t>
            </w:r>
          </w:p>
        </w:tc>
        <w:tc>
          <w:tcPr>
            <w:tcW w:w="800" w:type="dxa"/>
            <w:vAlign w:val="center"/>
          </w:tcPr>
          <w:p w14:paraId="7598DC77">
            <w:pPr>
              <w:jc w:val="right"/>
            </w:pPr>
            <w:r>
              <w:rPr>
                <w:rFonts w:ascii="宋体" w:hAnsi="宋体" w:eastAsia="宋体" w:cs="宋体"/>
                <w:b w:val="0"/>
                <w:i w:val="0"/>
                <w:color w:val="000000"/>
                <w:sz w:val="9"/>
              </w:rPr>
              <w:t>609.47</w:t>
            </w:r>
          </w:p>
        </w:tc>
        <w:tc>
          <w:tcPr>
            <w:tcW w:w="540" w:type="dxa"/>
            <w:vAlign w:val="center"/>
          </w:tcPr>
          <w:p w14:paraId="1B0166C2">
            <w:pPr>
              <w:jc w:val="left"/>
            </w:pPr>
            <w:r>
              <w:rPr>
                <w:rFonts w:ascii="宋体" w:hAnsi="宋体" w:eastAsia="宋体" w:cs="宋体"/>
                <w:b/>
                <w:i w:val="0"/>
                <w:color w:val="000000"/>
                <w:sz w:val="9"/>
              </w:rPr>
              <w:t>302</w:t>
            </w:r>
          </w:p>
        </w:tc>
        <w:tc>
          <w:tcPr>
            <w:tcW w:w="1380" w:type="dxa"/>
            <w:vAlign w:val="center"/>
          </w:tcPr>
          <w:p w14:paraId="47A59177">
            <w:pPr>
              <w:jc w:val="left"/>
            </w:pPr>
            <w:r>
              <w:rPr>
                <w:rFonts w:ascii="宋体" w:hAnsi="宋体" w:eastAsia="宋体" w:cs="宋体"/>
                <w:b/>
                <w:i w:val="0"/>
                <w:color w:val="000000"/>
                <w:sz w:val="9"/>
              </w:rPr>
              <w:t>商品和服务支出</w:t>
            </w:r>
          </w:p>
        </w:tc>
        <w:tc>
          <w:tcPr>
            <w:tcW w:w="820" w:type="dxa"/>
            <w:vAlign w:val="center"/>
          </w:tcPr>
          <w:p w14:paraId="17DF7F7C">
            <w:pPr>
              <w:jc w:val="right"/>
            </w:pPr>
            <w:r>
              <w:rPr>
                <w:rFonts w:ascii="宋体" w:hAnsi="宋体" w:eastAsia="宋体" w:cs="宋体"/>
                <w:b w:val="0"/>
                <w:i w:val="0"/>
                <w:color w:val="000000"/>
                <w:sz w:val="9"/>
              </w:rPr>
              <w:t>25.60</w:t>
            </w:r>
          </w:p>
        </w:tc>
        <w:tc>
          <w:tcPr>
            <w:tcW w:w="540" w:type="dxa"/>
            <w:vAlign w:val="center"/>
          </w:tcPr>
          <w:p w14:paraId="2A4E72B7">
            <w:pPr>
              <w:jc w:val="left"/>
            </w:pPr>
            <w:r>
              <w:rPr>
                <w:rFonts w:ascii="宋体" w:hAnsi="宋体" w:eastAsia="宋体" w:cs="宋体"/>
                <w:b/>
                <w:i w:val="0"/>
                <w:color w:val="000000"/>
                <w:sz w:val="9"/>
              </w:rPr>
              <w:t>307</w:t>
            </w:r>
          </w:p>
        </w:tc>
        <w:tc>
          <w:tcPr>
            <w:tcW w:w="1260" w:type="dxa"/>
            <w:vAlign w:val="center"/>
          </w:tcPr>
          <w:p w14:paraId="484FF2D5">
            <w:pPr>
              <w:jc w:val="left"/>
            </w:pPr>
            <w:r>
              <w:rPr>
                <w:rFonts w:ascii="宋体" w:hAnsi="宋体" w:eastAsia="宋体" w:cs="宋体"/>
                <w:b/>
                <w:i w:val="0"/>
                <w:color w:val="000000"/>
                <w:sz w:val="9"/>
              </w:rPr>
              <w:t>债务利息及费用支出</w:t>
            </w:r>
          </w:p>
        </w:tc>
        <w:tc>
          <w:tcPr>
            <w:tcW w:w="786" w:type="dxa"/>
            <w:vAlign w:val="center"/>
          </w:tcPr>
          <w:p w14:paraId="4F470D0B"/>
        </w:tc>
      </w:tr>
      <w:tr w14:paraId="6E2D6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2066A1">
            <w:pPr>
              <w:jc w:val="left"/>
            </w:pPr>
            <w:r>
              <w:rPr>
                <w:rFonts w:ascii="宋体" w:hAnsi="宋体" w:eastAsia="宋体" w:cs="宋体"/>
                <w:b w:val="0"/>
                <w:i w:val="0"/>
                <w:color w:val="000000"/>
                <w:sz w:val="9"/>
              </w:rPr>
              <w:t>30101</w:t>
            </w:r>
          </w:p>
        </w:tc>
        <w:tc>
          <w:tcPr>
            <w:tcW w:w="1740" w:type="dxa"/>
            <w:vAlign w:val="center"/>
          </w:tcPr>
          <w:p w14:paraId="0B6775AE">
            <w:pPr>
              <w:jc w:val="left"/>
            </w:pPr>
            <w:r>
              <w:rPr>
                <w:rFonts w:ascii="宋体" w:hAnsi="宋体" w:eastAsia="宋体" w:cs="宋体"/>
                <w:b w:val="0"/>
                <w:i w:val="0"/>
                <w:color w:val="000000"/>
                <w:sz w:val="9"/>
              </w:rPr>
              <w:t xml:space="preserve">  基本工资</w:t>
            </w:r>
          </w:p>
        </w:tc>
        <w:tc>
          <w:tcPr>
            <w:tcW w:w="800" w:type="dxa"/>
            <w:vAlign w:val="center"/>
          </w:tcPr>
          <w:p w14:paraId="3EA301AB">
            <w:pPr>
              <w:jc w:val="right"/>
            </w:pPr>
            <w:r>
              <w:rPr>
                <w:rFonts w:ascii="宋体" w:hAnsi="宋体" w:eastAsia="宋体" w:cs="宋体"/>
                <w:b w:val="0"/>
                <w:i w:val="0"/>
                <w:color w:val="000000"/>
                <w:sz w:val="9"/>
              </w:rPr>
              <w:t>125.62</w:t>
            </w:r>
          </w:p>
        </w:tc>
        <w:tc>
          <w:tcPr>
            <w:tcW w:w="540" w:type="dxa"/>
            <w:vAlign w:val="center"/>
          </w:tcPr>
          <w:p w14:paraId="6006F0FD">
            <w:pPr>
              <w:jc w:val="left"/>
            </w:pPr>
            <w:r>
              <w:rPr>
                <w:rFonts w:ascii="宋体" w:hAnsi="宋体" w:eastAsia="宋体" w:cs="宋体"/>
                <w:b w:val="0"/>
                <w:i w:val="0"/>
                <w:color w:val="000000"/>
                <w:sz w:val="9"/>
              </w:rPr>
              <w:t>30201</w:t>
            </w:r>
          </w:p>
        </w:tc>
        <w:tc>
          <w:tcPr>
            <w:tcW w:w="1380" w:type="dxa"/>
            <w:vAlign w:val="center"/>
          </w:tcPr>
          <w:p w14:paraId="401F996C">
            <w:pPr>
              <w:jc w:val="left"/>
            </w:pPr>
            <w:r>
              <w:rPr>
                <w:rFonts w:ascii="宋体" w:hAnsi="宋体" w:eastAsia="宋体" w:cs="宋体"/>
                <w:b w:val="0"/>
                <w:i w:val="0"/>
                <w:color w:val="000000"/>
                <w:sz w:val="9"/>
              </w:rPr>
              <w:t xml:space="preserve">  办公费</w:t>
            </w:r>
          </w:p>
        </w:tc>
        <w:tc>
          <w:tcPr>
            <w:tcW w:w="820" w:type="dxa"/>
            <w:vAlign w:val="center"/>
          </w:tcPr>
          <w:p w14:paraId="1DE56060">
            <w:pPr>
              <w:jc w:val="right"/>
            </w:pPr>
            <w:r>
              <w:rPr>
                <w:rFonts w:ascii="宋体" w:hAnsi="宋体" w:eastAsia="宋体" w:cs="宋体"/>
                <w:b w:val="0"/>
                <w:i w:val="0"/>
                <w:color w:val="000000"/>
                <w:sz w:val="9"/>
              </w:rPr>
              <w:t>3.92</w:t>
            </w:r>
          </w:p>
        </w:tc>
        <w:tc>
          <w:tcPr>
            <w:tcW w:w="540" w:type="dxa"/>
            <w:vAlign w:val="center"/>
          </w:tcPr>
          <w:p w14:paraId="6C089067">
            <w:pPr>
              <w:jc w:val="left"/>
            </w:pPr>
            <w:r>
              <w:rPr>
                <w:rFonts w:ascii="宋体" w:hAnsi="宋体" w:eastAsia="宋体" w:cs="宋体"/>
                <w:b w:val="0"/>
                <w:i w:val="0"/>
                <w:color w:val="000000"/>
                <w:sz w:val="9"/>
              </w:rPr>
              <w:t>30701</w:t>
            </w:r>
          </w:p>
        </w:tc>
        <w:tc>
          <w:tcPr>
            <w:tcW w:w="1260" w:type="dxa"/>
            <w:vAlign w:val="center"/>
          </w:tcPr>
          <w:p w14:paraId="611A0E1A">
            <w:pPr>
              <w:jc w:val="left"/>
            </w:pPr>
            <w:r>
              <w:rPr>
                <w:rFonts w:ascii="宋体" w:hAnsi="宋体" w:eastAsia="宋体" w:cs="宋体"/>
                <w:b w:val="0"/>
                <w:i w:val="0"/>
                <w:color w:val="000000"/>
                <w:sz w:val="9"/>
              </w:rPr>
              <w:t xml:space="preserve">  国内债务付息</w:t>
            </w:r>
          </w:p>
        </w:tc>
        <w:tc>
          <w:tcPr>
            <w:tcW w:w="786" w:type="dxa"/>
            <w:vAlign w:val="center"/>
          </w:tcPr>
          <w:p w14:paraId="227CF905"/>
        </w:tc>
      </w:tr>
      <w:tr w14:paraId="7AD05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393A1C">
            <w:pPr>
              <w:jc w:val="left"/>
            </w:pPr>
            <w:r>
              <w:rPr>
                <w:rFonts w:ascii="宋体" w:hAnsi="宋体" w:eastAsia="宋体" w:cs="宋体"/>
                <w:b w:val="0"/>
                <w:i w:val="0"/>
                <w:color w:val="000000"/>
                <w:sz w:val="9"/>
              </w:rPr>
              <w:t>30102</w:t>
            </w:r>
          </w:p>
        </w:tc>
        <w:tc>
          <w:tcPr>
            <w:tcW w:w="1740" w:type="dxa"/>
            <w:vAlign w:val="center"/>
          </w:tcPr>
          <w:p w14:paraId="069D9550">
            <w:pPr>
              <w:jc w:val="left"/>
            </w:pPr>
            <w:r>
              <w:rPr>
                <w:rFonts w:ascii="宋体" w:hAnsi="宋体" w:eastAsia="宋体" w:cs="宋体"/>
                <w:b w:val="0"/>
                <w:i w:val="0"/>
                <w:color w:val="000000"/>
                <w:sz w:val="9"/>
              </w:rPr>
              <w:t xml:space="preserve">  津贴补贴</w:t>
            </w:r>
          </w:p>
        </w:tc>
        <w:tc>
          <w:tcPr>
            <w:tcW w:w="800" w:type="dxa"/>
            <w:vAlign w:val="center"/>
          </w:tcPr>
          <w:p w14:paraId="08C407EA">
            <w:pPr>
              <w:jc w:val="right"/>
            </w:pPr>
            <w:r>
              <w:rPr>
                <w:rFonts w:ascii="宋体" w:hAnsi="宋体" w:eastAsia="宋体" w:cs="宋体"/>
                <w:b w:val="0"/>
                <w:i w:val="0"/>
                <w:color w:val="000000"/>
                <w:sz w:val="9"/>
              </w:rPr>
              <w:t>31.71</w:t>
            </w:r>
          </w:p>
        </w:tc>
        <w:tc>
          <w:tcPr>
            <w:tcW w:w="540" w:type="dxa"/>
            <w:vAlign w:val="center"/>
          </w:tcPr>
          <w:p w14:paraId="080C694D">
            <w:pPr>
              <w:jc w:val="left"/>
            </w:pPr>
            <w:r>
              <w:rPr>
                <w:rFonts w:ascii="宋体" w:hAnsi="宋体" w:eastAsia="宋体" w:cs="宋体"/>
                <w:b w:val="0"/>
                <w:i w:val="0"/>
                <w:color w:val="000000"/>
                <w:sz w:val="9"/>
              </w:rPr>
              <w:t>30202</w:t>
            </w:r>
          </w:p>
        </w:tc>
        <w:tc>
          <w:tcPr>
            <w:tcW w:w="1380" w:type="dxa"/>
            <w:vAlign w:val="center"/>
          </w:tcPr>
          <w:p w14:paraId="57EDAF88">
            <w:pPr>
              <w:jc w:val="left"/>
            </w:pPr>
            <w:r>
              <w:rPr>
                <w:rFonts w:ascii="宋体" w:hAnsi="宋体" w:eastAsia="宋体" w:cs="宋体"/>
                <w:b w:val="0"/>
                <w:i w:val="0"/>
                <w:color w:val="000000"/>
                <w:sz w:val="9"/>
              </w:rPr>
              <w:t xml:space="preserve">  印刷费</w:t>
            </w:r>
          </w:p>
        </w:tc>
        <w:tc>
          <w:tcPr>
            <w:tcW w:w="820" w:type="dxa"/>
            <w:vAlign w:val="center"/>
          </w:tcPr>
          <w:p w14:paraId="461F7238">
            <w:pPr>
              <w:jc w:val="right"/>
            </w:pPr>
            <w:r>
              <w:rPr>
                <w:rFonts w:ascii="宋体" w:hAnsi="宋体" w:eastAsia="宋体" w:cs="宋体"/>
                <w:b w:val="0"/>
                <w:i w:val="0"/>
                <w:color w:val="000000"/>
                <w:sz w:val="9"/>
              </w:rPr>
              <w:t>5.27</w:t>
            </w:r>
          </w:p>
        </w:tc>
        <w:tc>
          <w:tcPr>
            <w:tcW w:w="540" w:type="dxa"/>
            <w:vAlign w:val="center"/>
          </w:tcPr>
          <w:p w14:paraId="695C4BCD">
            <w:pPr>
              <w:jc w:val="left"/>
            </w:pPr>
            <w:r>
              <w:rPr>
                <w:rFonts w:ascii="宋体" w:hAnsi="宋体" w:eastAsia="宋体" w:cs="宋体"/>
                <w:b w:val="0"/>
                <w:i w:val="0"/>
                <w:color w:val="000000"/>
                <w:sz w:val="9"/>
              </w:rPr>
              <w:t>30702</w:t>
            </w:r>
          </w:p>
        </w:tc>
        <w:tc>
          <w:tcPr>
            <w:tcW w:w="1260" w:type="dxa"/>
            <w:vAlign w:val="center"/>
          </w:tcPr>
          <w:p w14:paraId="695C0460">
            <w:pPr>
              <w:jc w:val="left"/>
            </w:pPr>
            <w:r>
              <w:rPr>
                <w:rFonts w:ascii="宋体" w:hAnsi="宋体" w:eastAsia="宋体" w:cs="宋体"/>
                <w:b w:val="0"/>
                <w:i w:val="0"/>
                <w:color w:val="000000"/>
                <w:sz w:val="9"/>
              </w:rPr>
              <w:t xml:space="preserve">  国外债务付息</w:t>
            </w:r>
          </w:p>
        </w:tc>
        <w:tc>
          <w:tcPr>
            <w:tcW w:w="786" w:type="dxa"/>
            <w:vAlign w:val="center"/>
          </w:tcPr>
          <w:p w14:paraId="59563E33"/>
        </w:tc>
      </w:tr>
      <w:tr w14:paraId="4FD9E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73DD86">
            <w:pPr>
              <w:jc w:val="left"/>
            </w:pPr>
            <w:r>
              <w:rPr>
                <w:rFonts w:ascii="宋体" w:hAnsi="宋体" w:eastAsia="宋体" w:cs="宋体"/>
                <w:b w:val="0"/>
                <w:i w:val="0"/>
                <w:color w:val="000000"/>
                <w:sz w:val="9"/>
              </w:rPr>
              <w:t>30103</w:t>
            </w:r>
          </w:p>
        </w:tc>
        <w:tc>
          <w:tcPr>
            <w:tcW w:w="1740" w:type="dxa"/>
            <w:vAlign w:val="center"/>
          </w:tcPr>
          <w:p w14:paraId="4470ED2C">
            <w:pPr>
              <w:jc w:val="left"/>
            </w:pPr>
            <w:r>
              <w:rPr>
                <w:rFonts w:ascii="宋体" w:hAnsi="宋体" w:eastAsia="宋体" w:cs="宋体"/>
                <w:b w:val="0"/>
                <w:i w:val="0"/>
                <w:color w:val="000000"/>
                <w:sz w:val="9"/>
              </w:rPr>
              <w:t xml:space="preserve">  奖金</w:t>
            </w:r>
          </w:p>
        </w:tc>
        <w:tc>
          <w:tcPr>
            <w:tcW w:w="800" w:type="dxa"/>
            <w:vAlign w:val="center"/>
          </w:tcPr>
          <w:p w14:paraId="16DA458E">
            <w:pPr>
              <w:jc w:val="right"/>
            </w:pPr>
            <w:r>
              <w:rPr>
                <w:rFonts w:ascii="宋体" w:hAnsi="宋体" w:eastAsia="宋体" w:cs="宋体"/>
                <w:b w:val="0"/>
                <w:i w:val="0"/>
                <w:color w:val="000000"/>
                <w:sz w:val="9"/>
              </w:rPr>
              <w:t>214.96</w:t>
            </w:r>
          </w:p>
        </w:tc>
        <w:tc>
          <w:tcPr>
            <w:tcW w:w="540" w:type="dxa"/>
            <w:vAlign w:val="center"/>
          </w:tcPr>
          <w:p w14:paraId="34B78BDF">
            <w:pPr>
              <w:jc w:val="left"/>
            </w:pPr>
            <w:r>
              <w:rPr>
                <w:rFonts w:ascii="宋体" w:hAnsi="宋体" w:eastAsia="宋体" w:cs="宋体"/>
                <w:b w:val="0"/>
                <w:i w:val="0"/>
                <w:color w:val="000000"/>
                <w:sz w:val="9"/>
              </w:rPr>
              <w:t>30203</w:t>
            </w:r>
          </w:p>
        </w:tc>
        <w:tc>
          <w:tcPr>
            <w:tcW w:w="1380" w:type="dxa"/>
            <w:vAlign w:val="center"/>
          </w:tcPr>
          <w:p w14:paraId="5DAF28DE">
            <w:pPr>
              <w:jc w:val="left"/>
            </w:pPr>
            <w:r>
              <w:rPr>
                <w:rFonts w:ascii="宋体" w:hAnsi="宋体" w:eastAsia="宋体" w:cs="宋体"/>
                <w:b w:val="0"/>
                <w:i w:val="0"/>
                <w:color w:val="000000"/>
                <w:sz w:val="9"/>
              </w:rPr>
              <w:t xml:space="preserve">  咨询费</w:t>
            </w:r>
          </w:p>
        </w:tc>
        <w:tc>
          <w:tcPr>
            <w:tcW w:w="820" w:type="dxa"/>
            <w:vAlign w:val="center"/>
          </w:tcPr>
          <w:p w14:paraId="2139D93A"/>
        </w:tc>
        <w:tc>
          <w:tcPr>
            <w:tcW w:w="540" w:type="dxa"/>
            <w:vAlign w:val="center"/>
          </w:tcPr>
          <w:p w14:paraId="1FDA5467">
            <w:pPr>
              <w:jc w:val="left"/>
            </w:pPr>
            <w:r>
              <w:rPr>
                <w:rFonts w:ascii="宋体" w:hAnsi="宋体" w:eastAsia="宋体" w:cs="宋体"/>
                <w:b w:val="0"/>
                <w:i w:val="0"/>
                <w:color w:val="000000"/>
                <w:sz w:val="9"/>
              </w:rPr>
              <w:t>30703</w:t>
            </w:r>
          </w:p>
        </w:tc>
        <w:tc>
          <w:tcPr>
            <w:tcW w:w="1260" w:type="dxa"/>
            <w:vAlign w:val="center"/>
          </w:tcPr>
          <w:p w14:paraId="4B16FC14">
            <w:pPr>
              <w:jc w:val="left"/>
            </w:pPr>
            <w:r>
              <w:rPr>
                <w:rFonts w:ascii="宋体" w:hAnsi="宋体" w:eastAsia="宋体" w:cs="宋体"/>
                <w:b w:val="0"/>
                <w:i w:val="0"/>
                <w:color w:val="000000"/>
                <w:sz w:val="9"/>
              </w:rPr>
              <w:t xml:space="preserve">  国内债务发行费用</w:t>
            </w:r>
          </w:p>
        </w:tc>
        <w:tc>
          <w:tcPr>
            <w:tcW w:w="786" w:type="dxa"/>
            <w:vAlign w:val="center"/>
          </w:tcPr>
          <w:p w14:paraId="4B8E5058"/>
        </w:tc>
      </w:tr>
      <w:tr w14:paraId="64758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315B9E">
            <w:pPr>
              <w:jc w:val="left"/>
            </w:pPr>
            <w:r>
              <w:rPr>
                <w:rFonts w:ascii="宋体" w:hAnsi="宋体" w:eastAsia="宋体" w:cs="宋体"/>
                <w:b w:val="0"/>
                <w:i w:val="0"/>
                <w:color w:val="000000"/>
                <w:sz w:val="9"/>
              </w:rPr>
              <w:t>30106</w:t>
            </w:r>
          </w:p>
        </w:tc>
        <w:tc>
          <w:tcPr>
            <w:tcW w:w="1740" w:type="dxa"/>
            <w:vAlign w:val="center"/>
          </w:tcPr>
          <w:p w14:paraId="493B03EE">
            <w:pPr>
              <w:jc w:val="left"/>
            </w:pPr>
            <w:r>
              <w:rPr>
                <w:rFonts w:ascii="宋体" w:hAnsi="宋体" w:eastAsia="宋体" w:cs="宋体"/>
                <w:b w:val="0"/>
                <w:i w:val="0"/>
                <w:color w:val="000000"/>
                <w:sz w:val="9"/>
              </w:rPr>
              <w:t xml:space="preserve">  伙食补助费</w:t>
            </w:r>
          </w:p>
        </w:tc>
        <w:tc>
          <w:tcPr>
            <w:tcW w:w="800" w:type="dxa"/>
            <w:vAlign w:val="center"/>
          </w:tcPr>
          <w:p w14:paraId="7BEDFDBA">
            <w:pPr>
              <w:jc w:val="right"/>
            </w:pPr>
            <w:r>
              <w:rPr>
                <w:rFonts w:ascii="宋体" w:hAnsi="宋体" w:eastAsia="宋体" w:cs="宋体"/>
                <w:b w:val="0"/>
                <w:i w:val="0"/>
                <w:color w:val="000000"/>
                <w:sz w:val="9"/>
              </w:rPr>
              <w:t>17.27</w:t>
            </w:r>
          </w:p>
        </w:tc>
        <w:tc>
          <w:tcPr>
            <w:tcW w:w="540" w:type="dxa"/>
            <w:vAlign w:val="center"/>
          </w:tcPr>
          <w:p w14:paraId="089DE30E">
            <w:pPr>
              <w:jc w:val="left"/>
            </w:pPr>
            <w:r>
              <w:rPr>
                <w:rFonts w:ascii="宋体" w:hAnsi="宋体" w:eastAsia="宋体" w:cs="宋体"/>
                <w:b w:val="0"/>
                <w:i w:val="0"/>
                <w:color w:val="000000"/>
                <w:sz w:val="9"/>
              </w:rPr>
              <w:t>30204</w:t>
            </w:r>
          </w:p>
        </w:tc>
        <w:tc>
          <w:tcPr>
            <w:tcW w:w="1380" w:type="dxa"/>
            <w:vAlign w:val="center"/>
          </w:tcPr>
          <w:p w14:paraId="62EE202C">
            <w:pPr>
              <w:jc w:val="left"/>
            </w:pPr>
            <w:r>
              <w:rPr>
                <w:rFonts w:ascii="宋体" w:hAnsi="宋体" w:eastAsia="宋体" w:cs="宋体"/>
                <w:b w:val="0"/>
                <w:i w:val="0"/>
                <w:color w:val="000000"/>
                <w:sz w:val="9"/>
              </w:rPr>
              <w:t xml:space="preserve">  手续费</w:t>
            </w:r>
          </w:p>
        </w:tc>
        <w:tc>
          <w:tcPr>
            <w:tcW w:w="820" w:type="dxa"/>
            <w:vAlign w:val="center"/>
          </w:tcPr>
          <w:p w14:paraId="21A4615A"/>
        </w:tc>
        <w:tc>
          <w:tcPr>
            <w:tcW w:w="540" w:type="dxa"/>
            <w:vAlign w:val="center"/>
          </w:tcPr>
          <w:p w14:paraId="148804FD">
            <w:pPr>
              <w:jc w:val="left"/>
            </w:pPr>
            <w:r>
              <w:rPr>
                <w:rFonts w:ascii="宋体" w:hAnsi="宋体" w:eastAsia="宋体" w:cs="宋体"/>
                <w:b w:val="0"/>
                <w:i w:val="0"/>
                <w:color w:val="000000"/>
                <w:sz w:val="9"/>
              </w:rPr>
              <w:t>30704</w:t>
            </w:r>
          </w:p>
        </w:tc>
        <w:tc>
          <w:tcPr>
            <w:tcW w:w="1260" w:type="dxa"/>
            <w:vAlign w:val="center"/>
          </w:tcPr>
          <w:p w14:paraId="24EE02F9">
            <w:pPr>
              <w:jc w:val="left"/>
            </w:pPr>
            <w:r>
              <w:rPr>
                <w:rFonts w:ascii="宋体" w:hAnsi="宋体" w:eastAsia="宋体" w:cs="宋体"/>
                <w:b w:val="0"/>
                <w:i w:val="0"/>
                <w:color w:val="000000"/>
                <w:sz w:val="9"/>
              </w:rPr>
              <w:t xml:space="preserve">  国外债务发行费用</w:t>
            </w:r>
          </w:p>
        </w:tc>
        <w:tc>
          <w:tcPr>
            <w:tcW w:w="786" w:type="dxa"/>
            <w:vAlign w:val="center"/>
          </w:tcPr>
          <w:p w14:paraId="7883E2F8"/>
        </w:tc>
      </w:tr>
      <w:tr w14:paraId="23015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AFF53C">
            <w:pPr>
              <w:jc w:val="left"/>
            </w:pPr>
            <w:r>
              <w:rPr>
                <w:rFonts w:ascii="宋体" w:hAnsi="宋体" w:eastAsia="宋体" w:cs="宋体"/>
                <w:b w:val="0"/>
                <w:i w:val="0"/>
                <w:color w:val="000000"/>
                <w:sz w:val="9"/>
              </w:rPr>
              <w:t>30107</w:t>
            </w:r>
          </w:p>
        </w:tc>
        <w:tc>
          <w:tcPr>
            <w:tcW w:w="1740" w:type="dxa"/>
            <w:vAlign w:val="center"/>
          </w:tcPr>
          <w:p w14:paraId="44A3B007">
            <w:pPr>
              <w:jc w:val="left"/>
            </w:pPr>
            <w:r>
              <w:rPr>
                <w:rFonts w:ascii="宋体" w:hAnsi="宋体" w:eastAsia="宋体" w:cs="宋体"/>
                <w:b w:val="0"/>
                <w:i w:val="0"/>
                <w:color w:val="000000"/>
                <w:sz w:val="9"/>
              </w:rPr>
              <w:t xml:space="preserve">  绩效工资</w:t>
            </w:r>
          </w:p>
        </w:tc>
        <w:tc>
          <w:tcPr>
            <w:tcW w:w="800" w:type="dxa"/>
            <w:vAlign w:val="center"/>
          </w:tcPr>
          <w:p w14:paraId="046CBAF2">
            <w:pPr>
              <w:jc w:val="right"/>
            </w:pPr>
            <w:r>
              <w:rPr>
                <w:rFonts w:ascii="宋体" w:hAnsi="宋体" w:eastAsia="宋体" w:cs="宋体"/>
                <w:b w:val="0"/>
                <w:i w:val="0"/>
                <w:color w:val="000000"/>
                <w:sz w:val="9"/>
              </w:rPr>
              <w:t>52.09</w:t>
            </w:r>
          </w:p>
        </w:tc>
        <w:tc>
          <w:tcPr>
            <w:tcW w:w="540" w:type="dxa"/>
            <w:vAlign w:val="center"/>
          </w:tcPr>
          <w:p w14:paraId="5DC2DF21">
            <w:pPr>
              <w:jc w:val="left"/>
            </w:pPr>
            <w:r>
              <w:rPr>
                <w:rFonts w:ascii="宋体" w:hAnsi="宋体" w:eastAsia="宋体" w:cs="宋体"/>
                <w:b w:val="0"/>
                <w:i w:val="0"/>
                <w:color w:val="000000"/>
                <w:sz w:val="9"/>
              </w:rPr>
              <w:t>30205</w:t>
            </w:r>
          </w:p>
        </w:tc>
        <w:tc>
          <w:tcPr>
            <w:tcW w:w="1380" w:type="dxa"/>
            <w:vAlign w:val="center"/>
          </w:tcPr>
          <w:p w14:paraId="5C3801BF">
            <w:pPr>
              <w:jc w:val="left"/>
            </w:pPr>
            <w:r>
              <w:rPr>
                <w:rFonts w:ascii="宋体" w:hAnsi="宋体" w:eastAsia="宋体" w:cs="宋体"/>
                <w:b w:val="0"/>
                <w:i w:val="0"/>
                <w:color w:val="000000"/>
                <w:sz w:val="9"/>
              </w:rPr>
              <w:t xml:space="preserve">  水费</w:t>
            </w:r>
          </w:p>
        </w:tc>
        <w:tc>
          <w:tcPr>
            <w:tcW w:w="820" w:type="dxa"/>
            <w:vAlign w:val="center"/>
          </w:tcPr>
          <w:p w14:paraId="5266ACD9"/>
        </w:tc>
        <w:tc>
          <w:tcPr>
            <w:tcW w:w="540" w:type="dxa"/>
            <w:vAlign w:val="center"/>
          </w:tcPr>
          <w:p w14:paraId="56677A7C">
            <w:pPr>
              <w:jc w:val="left"/>
            </w:pPr>
            <w:r>
              <w:rPr>
                <w:rFonts w:ascii="宋体" w:hAnsi="宋体" w:eastAsia="宋体" w:cs="宋体"/>
                <w:b/>
                <w:i w:val="0"/>
                <w:color w:val="000000"/>
                <w:sz w:val="9"/>
              </w:rPr>
              <w:t>310</w:t>
            </w:r>
          </w:p>
        </w:tc>
        <w:tc>
          <w:tcPr>
            <w:tcW w:w="1260" w:type="dxa"/>
            <w:vAlign w:val="center"/>
          </w:tcPr>
          <w:p w14:paraId="40B2C0E7">
            <w:pPr>
              <w:jc w:val="left"/>
            </w:pPr>
            <w:r>
              <w:rPr>
                <w:rFonts w:ascii="宋体" w:hAnsi="宋体" w:eastAsia="宋体" w:cs="宋体"/>
                <w:b/>
                <w:i w:val="0"/>
                <w:color w:val="000000"/>
                <w:sz w:val="9"/>
              </w:rPr>
              <w:t>资本性支出</w:t>
            </w:r>
          </w:p>
        </w:tc>
        <w:tc>
          <w:tcPr>
            <w:tcW w:w="786" w:type="dxa"/>
            <w:vAlign w:val="center"/>
          </w:tcPr>
          <w:p w14:paraId="1DB3D5E7">
            <w:pPr>
              <w:jc w:val="right"/>
            </w:pPr>
            <w:r>
              <w:rPr>
                <w:rFonts w:ascii="宋体" w:hAnsi="宋体" w:eastAsia="宋体" w:cs="宋体"/>
                <w:b w:val="0"/>
                <w:i w:val="0"/>
                <w:color w:val="000000"/>
                <w:sz w:val="9"/>
              </w:rPr>
              <w:t>0.41</w:t>
            </w:r>
          </w:p>
        </w:tc>
      </w:tr>
      <w:tr w14:paraId="7915F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995484">
            <w:pPr>
              <w:jc w:val="left"/>
            </w:pPr>
            <w:r>
              <w:rPr>
                <w:rFonts w:ascii="宋体" w:hAnsi="宋体" w:eastAsia="宋体" w:cs="宋体"/>
                <w:b w:val="0"/>
                <w:i w:val="0"/>
                <w:color w:val="000000"/>
                <w:sz w:val="9"/>
              </w:rPr>
              <w:t>30108</w:t>
            </w:r>
          </w:p>
        </w:tc>
        <w:tc>
          <w:tcPr>
            <w:tcW w:w="1740" w:type="dxa"/>
            <w:vAlign w:val="center"/>
          </w:tcPr>
          <w:p w14:paraId="0F880AD7">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2FA3A354">
            <w:pPr>
              <w:jc w:val="right"/>
            </w:pPr>
            <w:r>
              <w:rPr>
                <w:rFonts w:ascii="宋体" w:hAnsi="宋体" w:eastAsia="宋体" w:cs="宋体"/>
                <w:b w:val="0"/>
                <w:i w:val="0"/>
                <w:color w:val="000000"/>
                <w:sz w:val="9"/>
              </w:rPr>
              <w:t>42.05</w:t>
            </w:r>
          </w:p>
        </w:tc>
        <w:tc>
          <w:tcPr>
            <w:tcW w:w="540" w:type="dxa"/>
            <w:vAlign w:val="center"/>
          </w:tcPr>
          <w:p w14:paraId="56D70BC3">
            <w:pPr>
              <w:jc w:val="left"/>
            </w:pPr>
            <w:r>
              <w:rPr>
                <w:rFonts w:ascii="宋体" w:hAnsi="宋体" w:eastAsia="宋体" w:cs="宋体"/>
                <w:b w:val="0"/>
                <w:i w:val="0"/>
                <w:color w:val="000000"/>
                <w:sz w:val="9"/>
              </w:rPr>
              <w:t>30206</w:t>
            </w:r>
          </w:p>
        </w:tc>
        <w:tc>
          <w:tcPr>
            <w:tcW w:w="1380" w:type="dxa"/>
            <w:vAlign w:val="center"/>
          </w:tcPr>
          <w:p w14:paraId="647BB016">
            <w:pPr>
              <w:jc w:val="left"/>
            </w:pPr>
            <w:r>
              <w:rPr>
                <w:rFonts w:ascii="宋体" w:hAnsi="宋体" w:eastAsia="宋体" w:cs="宋体"/>
                <w:b w:val="0"/>
                <w:i w:val="0"/>
                <w:color w:val="000000"/>
                <w:sz w:val="9"/>
              </w:rPr>
              <w:t xml:space="preserve">  电费</w:t>
            </w:r>
          </w:p>
        </w:tc>
        <w:tc>
          <w:tcPr>
            <w:tcW w:w="820" w:type="dxa"/>
            <w:vAlign w:val="center"/>
          </w:tcPr>
          <w:p w14:paraId="11678C8B"/>
        </w:tc>
        <w:tc>
          <w:tcPr>
            <w:tcW w:w="540" w:type="dxa"/>
            <w:vAlign w:val="center"/>
          </w:tcPr>
          <w:p w14:paraId="6AF36A0D">
            <w:pPr>
              <w:jc w:val="left"/>
            </w:pPr>
            <w:r>
              <w:rPr>
                <w:rFonts w:ascii="宋体" w:hAnsi="宋体" w:eastAsia="宋体" w:cs="宋体"/>
                <w:b w:val="0"/>
                <w:i w:val="0"/>
                <w:color w:val="000000"/>
                <w:sz w:val="9"/>
              </w:rPr>
              <w:t>31001</w:t>
            </w:r>
          </w:p>
        </w:tc>
        <w:tc>
          <w:tcPr>
            <w:tcW w:w="1260" w:type="dxa"/>
            <w:vAlign w:val="center"/>
          </w:tcPr>
          <w:p w14:paraId="4BFC047D">
            <w:pPr>
              <w:jc w:val="left"/>
            </w:pPr>
            <w:r>
              <w:rPr>
                <w:rFonts w:ascii="宋体" w:hAnsi="宋体" w:eastAsia="宋体" w:cs="宋体"/>
                <w:b w:val="0"/>
                <w:i w:val="0"/>
                <w:color w:val="000000"/>
                <w:sz w:val="9"/>
              </w:rPr>
              <w:t xml:space="preserve">  房屋建筑物购建</w:t>
            </w:r>
          </w:p>
        </w:tc>
        <w:tc>
          <w:tcPr>
            <w:tcW w:w="786" w:type="dxa"/>
            <w:vAlign w:val="center"/>
          </w:tcPr>
          <w:p w14:paraId="5744D837"/>
        </w:tc>
      </w:tr>
      <w:tr w14:paraId="00547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5D3F9F">
            <w:pPr>
              <w:jc w:val="left"/>
            </w:pPr>
            <w:r>
              <w:rPr>
                <w:rFonts w:ascii="宋体" w:hAnsi="宋体" w:eastAsia="宋体" w:cs="宋体"/>
                <w:b w:val="0"/>
                <w:i w:val="0"/>
                <w:color w:val="000000"/>
                <w:sz w:val="9"/>
              </w:rPr>
              <w:t>30109</w:t>
            </w:r>
          </w:p>
        </w:tc>
        <w:tc>
          <w:tcPr>
            <w:tcW w:w="1740" w:type="dxa"/>
            <w:vAlign w:val="center"/>
          </w:tcPr>
          <w:p w14:paraId="0C8257D1">
            <w:pPr>
              <w:jc w:val="left"/>
            </w:pPr>
            <w:r>
              <w:rPr>
                <w:rFonts w:ascii="宋体" w:hAnsi="宋体" w:eastAsia="宋体" w:cs="宋体"/>
                <w:b w:val="0"/>
                <w:i w:val="0"/>
                <w:color w:val="000000"/>
                <w:sz w:val="9"/>
              </w:rPr>
              <w:t xml:space="preserve">  职业年金缴费</w:t>
            </w:r>
          </w:p>
        </w:tc>
        <w:tc>
          <w:tcPr>
            <w:tcW w:w="800" w:type="dxa"/>
            <w:vAlign w:val="center"/>
          </w:tcPr>
          <w:p w14:paraId="652127BB">
            <w:pPr>
              <w:jc w:val="right"/>
            </w:pPr>
            <w:r>
              <w:rPr>
                <w:rFonts w:ascii="宋体" w:hAnsi="宋体" w:eastAsia="宋体" w:cs="宋体"/>
                <w:b w:val="0"/>
                <w:i w:val="0"/>
                <w:color w:val="000000"/>
                <w:sz w:val="9"/>
              </w:rPr>
              <w:t>28.82</w:t>
            </w:r>
          </w:p>
        </w:tc>
        <w:tc>
          <w:tcPr>
            <w:tcW w:w="540" w:type="dxa"/>
            <w:vAlign w:val="center"/>
          </w:tcPr>
          <w:p w14:paraId="75685D00">
            <w:pPr>
              <w:jc w:val="left"/>
            </w:pPr>
            <w:r>
              <w:rPr>
                <w:rFonts w:ascii="宋体" w:hAnsi="宋体" w:eastAsia="宋体" w:cs="宋体"/>
                <w:b w:val="0"/>
                <w:i w:val="0"/>
                <w:color w:val="000000"/>
                <w:sz w:val="9"/>
              </w:rPr>
              <w:t>30207</w:t>
            </w:r>
          </w:p>
        </w:tc>
        <w:tc>
          <w:tcPr>
            <w:tcW w:w="1380" w:type="dxa"/>
            <w:vAlign w:val="center"/>
          </w:tcPr>
          <w:p w14:paraId="14060B63">
            <w:pPr>
              <w:jc w:val="left"/>
            </w:pPr>
            <w:r>
              <w:rPr>
                <w:rFonts w:ascii="宋体" w:hAnsi="宋体" w:eastAsia="宋体" w:cs="宋体"/>
                <w:b w:val="0"/>
                <w:i w:val="0"/>
                <w:color w:val="000000"/>
                <w:sz w:val="9"/>
              </w:rPr>
              <w:t xml:space="preserve">  邮电费</w:t>
            </w:r>
          </w:p>
        </w:tc>
        <w:tc>
          <w:tcPr>
            <w:tcW w:w="820" w:type="dxa"/>
            <w:vAlign w:val="center"/>
          </w:tcPr>
          <w:p w14:paraId="08A968E7">
            <w:pPr>
              <w:jc w:val="right"/>
            </w:pPr>
            <w:r>
              <w:rPr>
                <w:rFonts w:ascii="宋体" w:hAnsi="宋体" w:eastAsia="宋体" w:cs="宋体"/>
                <w:b w:val="0"/>
                <w:i w:val="0"/>
                <w:color w:val="000000"/>
                <w:sz w:val="9"/>
              </w:rPr>
              <w:t>2.60</w:t>
            </w:r>
          </w:p>
        </w:tc>
        <w:tc>
          <w:tcPr>
            <w:tcW w:w="540" w:type="dxa"/>
            <w:vAlign w:val="center"/>
          </w:tcPr>
          <w:p w14:paraId="10AD5C27">
            <w:pPr>
              <w:jc w:val="left"/>
            </w:pPr>
            <w:r>
              <w:rPr>
                <w:rFonts w:ascii="宋体" w:hAnsi="宋体" w:eastAsia="宋体" w:cs="宋体"/>
                <w:b w:val="0"/>
                <w:i w:val="0"/>
                <w:color w:val="000000"/>
                <w:sz w:val="9"/>
              </w:rPr>
              <w:t>31002</w:t>
            </w:r>
          </w:p>
        </w:tc>
        <w:tc>
          <w:tcPr>
            <w:tcW w:w="1260" w:type="dxa"/>
            <w:vAlign w:val="center"/>
          </w:tcPr>
          <w:p w14:paraId="3803D747">
            <w:pPr>
              <w:jc w:val="left"/>
            </w:pPr>
            <w:r>
              <w:rPr>
                <w:rFonts w:ascii="宋体" w:hAnsi="宋体" w:eastAsia="宋体" w:cs="宋体"/>
                <w:b w:val="0"/>
                <w:i w:val="0"/>
                <w:color w:val="000000"/>
                <w:sz w:val="9"/>
              </w:rPr>
              <w:t xml:space="preserve">  办公设备购置</w:t>
            </w:r>
          </w:p>
        </w:tc>
        <w:tc>
          <w:tcPr>
            <w:tcW w:w="786" w:type="dxa"/>
            <w:vAlign w:val="center"/>
          </w:tcPr>
          <w:p w14:paraId="6C74A506">
            <w:pPr>
              <w:jc w:val="right"/>
            </w:pPr>
            <w:r>
              <w:rPr>
                <w:rFonts w:ascii="宋体" w:hAnsi="宋体" w:eastAsia="宋体" w:cs="宋体"/>
                <w:b w:val="0"/>
                <w:i w:val="0"/>
                <w:color w:val="000000"/>
                <w:sz w:val="9"/>
              </w:rPr>
              <w:t>0.41</w:t>
            </w:r>
          </w:p>
        </w:tc>
      </w:tr>
      <w:tr w14:paraId="0458D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50F650">
            <w:pPr>
              <w:jc w:val="left"/>
            </w:pPr>
            <w:r>
              <w:rPr>
                <w:rFonts w:ascii="宋体" w:hAnsi="宋体" w:eastAsia="宋体" w:cs="宋体"/>
                <w:b w:val="0"/>
                <w:i w:val="0"/>
                <w:color w:val="000000"/>
                <w:sz w:val="9"/>
              </w:rPr>
              <w:t>30110</w:t>
            </w:r>
          </w:p>
        </w:tc>
        <w:tc>
          <w:tcPr>
            <w:tcW w:w="1740" w:type="dxa"/>
            <w:vAlign w:val="center"/>
          </w:tcPr>
          <w:p w14:paraId="3AF163AA">
            <w:pPr>
              <w:jc w:val="left"/>
            </w:pPr>
            <w:r>
              <w:rPr>
                <w:rFonts w:ascii="宋体" w:hAnsi="宋体" w:eastAsia="宋体" w:cs="宋体"/>
                <w:b w:val="0"/>
                <w:i w:val="0"/>
                <w:color w:val="000000"/>
                <w:sz w:val="9"/>
              </w:rPr>
              <w:t xml:space="preserve">  职工基本医疗保险缴费</w:t>
            </w:r>
          </w:p>
        </w:tc>
        <w:tc>
          <w:tcPr>
            <w:tcW w:w="800" w:type="dxa"/>
            <w:vAlign w:val="center"/>
          </w:tcPr>
          <w:p w14:paraId="14140127">
            <w:pPr>
              <w:jc w:val="right"/>
            </w:pPr>
            <w:r>
              <w:rPr>
                <w:rFonts w:ascii="宋体" w:hAnsi="宋体" w:eastAsia="宋体" w:cs="宋体"/>
                <w:b w:val="0"/>
                <w:i w:val="0"/>
                <w:color w:val="000000"/>
                <w:sz w:val="9"/>
              </w:rPr>
              <w:t>14.52</w:t>
            </w:r>
          </w:p>
        </w:tc>
        <w:tc>
          <w:tcPr>
            <w:tcW w:w="540" w:type="dxa"/>
            <w:vAlign w:val="center"/>
          </w:tcPr>
          <w:p w14:paraId="604529A9">
            <w:pPr>
              <w:jc w:val="left"/>
            </w:pPr>
            <w:r>
              <w:rPr>
                <w:rFonts w:ascii="宋体" w:hAnsi="宋体" w:eastAsia="宋体" w:cs="宋体"/>
                <w:b w:val="0"/>
                <w:i w:val="0"/>
                <w:color w:val="000000"/>
                <w:sz w:val="9"/>
              </w:rPr>
              <w:t>30208</w:t>
            </w:r>
          </w:p>
        </w:tc>
        <w:tc>
          <w:tcPr>
            <w:tcW w:w="1380" w:type="dxa"/>
            <w:vAlign w:val="center"/>
          </w:tcPr>
          <w:p w14:paraId="30C64BE4">
            <w:pPr>
              <w:jc w:val="left"/>
            </w:pPr>
            <w:r>
              <w:rPr>
                <w:rFonts w:ascii="宋体" w:hAnsi="宋体" w:eastAsia="宋体" w:cs="宋体"/>
                <w:b w:val="0"/>
                <w:i w:val="0"/>
                <w:color w:val="000000"/>
                <w:sz w:val="9"/>
              </w:rPr>
              <w:t xml:space="preserve">  取暖费</w:t>
            </w:r>
          </w:p>
        </w:tc>
        <w:tc>
          <w:tcPr>
            <w:tcW w:w="820" w:type="dxa"/>
            <w:vAlign w:val="center"/>
          </w:tcPr>
          <w:p w14:paraId="027D2819"/>
        </w:tc>
        <w:tc>
          <w:tcPr>
            <w:tcW w:w="540" w:type="dxa"/>
            <w:vAlign w:val="center"/>
          </w:tcPr>
          <w:p w14:paraId="4B89B638">
            <w:pPr>
              <w:jc w:val="left"/>
            </w:pPr>
            <w:r>
              <w:rPr>
                <w:rFonts w:ascii="宋体" w:hAnsi="宋体" w:eastAsia="宋体" w:cs="宋体"/>
                <w:b w:val="0"/>
                <w:i w:val="0"/>
                <w:color w:val="000000"/>
                <w:sz w:val="9"/>
              </w:rPr>
              <w:t>31003</w:t>
            </w:r>
          </w:p>
        </w:tc>
        <w:tc>
          <w:tcPr>
            <w:tcW w:w="1260" w:type="dxa"/>
            <w:vAlign w:val="center"/>
          </w:tcPr>
          <w:p w14:paraId="386DDAA3">
            <w:pPr>
              <w:jc w:val="left"/>
            </w:pPr>
            <w:r>
              <w:rPr>
                <w:rFonts w:ascii="宋体" w:hAnsi="宋体" w:eastAsia="宋体" w:cs="宋体"/>
                <w:b w:val="0"/>
                <w:i w:val="0"/>
                <w:color w:val="000000"/>
                <w:sz w:val="9"/>
              </w:rPr>
              <w:t xml:space="preserve">  专用设备购置</w:t>
            </w:r>
          </w:p>
        </w:tc>
        <w:tc>
          <w:tcPr>
            <w:tcW w:w="786" w:type="dxa"/>
            <w:vAlign w:val="center"/>
          </w:tcPr>
          <w:p w14:paraId="2AC0B4E2"/>
        </w:tc>
      </w:tr>
      <w:tr w14:paraId="03399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EB822A">
            <w:pPr>
              <w:jc w:val="left"/>
            </w:pPr>
            <w:r>
              <w:rPr>
                <w:rFonts w:ascii="宋体" w:hAnsi="宋体" w:eastAsia="宋体" w:cs="宋体"/>
                <w:b w:val="0"/>
                <w:i w:val="0"/>
                <w:color w:val="000000"/>
                <w:sz w:val="9"/>
              </w:rPr>
              <w:t>30111</w:t>
            </w:r>
          </w:p>
        </w:tc>
        <w:tc>
          <w:tcPr>
            <w:tcW w:w="1740" w:type="dxa"/>
            <w:vAlign w:val="center"/>
          </w:tcPr>
          <w:p w14:paraId="7B3F18E0">
            <w:pPr>
              <w:jc w:val="left"/>
            </w:pPr>
            <w:r>
              <w:rPr>
                <w:rFonts w:ascii="宋体" w:hAnsi="宋体" w:eastAsia="宋体" w:cs="宋体"/>
                <w:b w:val="0"/>
                <w:i w:val="0"/>
                <w:color w:val="000000"/>
                <w:sz w:val="9"/>
              </w:rPr>
              <w:t xml:space="preserve">  公务员医疗补助缴款</w:t>
            </w:r>
          </w:p>
        </w:tc>
        <w:tc>
          <w:tcPr>
            <w:tcW w:w="800" w:type="dxa"/>
            <w:vAlign w:val="center"/>
          </w:tcPr>
          <w:p w14:paraId="506194C8">
            <w:pPr>
              <w:jc w:val="right"/>
            </w:pPr>
            <w:r>
              <w:rPr>
                <w:rFonts w:ascii="宋体" w:hAnsi="宋体" w:eastAsia="宋体" w:cs="宋体"/>
                <w:b w:val="0"/>
                <w:i w:val="0"/>
                <w:color w:val="000000"/>
                <w:sz w:val="9"/>
              </w:rPr>
              <w:t>13.67</w:t>
            </w:r>
          </w:p>
        </w:tc>
        <w:tc>
          <w:tcPr>
            <w:tcW w:w="540" w:type="dxa"/>
            <w:vAlign w:val="center"/>
          </w:tcPr>
          <w:p w14:paraId="36DC0ABF">
            <w:pPr>
              <w:jc w:val="left"/>
            </w:pPr>
            <w:r>
              <w:rPr>
                <w:rFonts w:ascii="宋体" w:hAnsi="宋体" w:eastAsia="宋体" w:cs="宋体"/>
                <w:b w:val="0"/>
                <w:i w:val="0"/>
                <w:color w:val="000000"/>
                <w:sz w:val="9"/>
              </w:rPr>
              <w:t>30209</w:t>
            </w:r>
          </w:p>
        </w:tc>
        <w:tc>
          <w:tcPr>
            <w:tcW w:w="1380" w:type="dxa"/>
            <w:vAlign w:val="center"/>
          </w:tcPr>
          <w:p w14:paraId="0D813047">
            <w:pPr>
              <w:jc w:val="left"/>
            </w:pPr>
            <w:r>
              <w:rPr>
                <w:rFonts w:ascii="宋体" w:hAnsi="宋体" w:eastAsia="宋体" w:cs="宋体"/>
                <w:b w:val="0"/>
                <w:i w:val="0"/>
                <w:color w:val="000000"/>
                <w:sz w:val="9"/>
              </w:rPr>
              <w:t xml:space="preserve">  物业管理费</w:t>
            </w:r>
          </w:p>
        </w:tc>
        <w:tc>
          <w:tcPr>
            <w:tcW w:w="820" w:type="dxa"/>
            <w:vAlign w:val="center"/>
          </w:tcPr>
          <w:p w14:paraId="25635624"/>
        </w:tc>
        <w:tc>
          <w:tcPr>
            <w:tcW w:w="540" w:type="dxa"/>
            <w:vAlign w:val="center"/>
          </w:tcPr>
          <w:p w14:paraId="3351BF73">
            <w:pPr>
              <w:jc w:val="left"/>
            </w:pPr>
            <w:r>
              <w:rPr>
                <w:rFonts w:ascii="宋体" w:hAnsi="宋体" w:eastAsia="宋体" w:cs="宋体"/>
                <w:b w:val="0"/>
                <w:i w:val="0"/>
                <w:color w:val="000000"/>
                <w:sz w:val="9"/>
              </w:rPr>
              <w:t>31005</w:t>
            </w:r>
          </w:p>
        </w:tc>
        <w:tc>
          <w:tcPr>
            <w:tcW w:w="1260" w:type="dxa"/>
            <w:vAlign w:val="center"/>
          </w:tcPr>
          <w:p w14:paraId="35F8654B">
            <w:pPr>
              <w:jc w:val="left"/>
            </w:pPr>
            <w:r>
              <w:rPr>
                <w:rFonts w:ascii="宋体" w:hAnsi="宋体" w:eastAsia="宋体" w:cs="宋体"/>
                <w:b w:val="0"/>
                <w:i w:val="0"/>
                <w:color w:val="000000"/>
                <w:sz w:val="9"/>
              </w:rPr>
              <w:t xml:space="preserve">  基础设施建设</w:t>
            </w:r>
          </w:p>
        </w:tc>
        <w:tc>
          <w:tcPr>
            <w:tcW w:w="786" w:type="dxa"/>
            <w:vAlign w:val="center"/>
          </w:tcPr>
          <w:p w14:paraId="5FD38A86"/>
        </w:tc>
      </w:tr>
      <w:tr w14:paraId="762B4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5E6A91">
            <w:pPr>
              <w:jc w:val="left"/>
            </w:pPr>
            <w:r>
              <w:rPr>
                <w:rFonts w:ascii="宋体" w:hAnsi="宋体" w:eastAsia="宋体" w:cs="宋体"/>
                <w:b w:val="0"/>
                <w:i w:val="0"/>
                <w:color w:val="000000"/>
                <w:sz w:val="9"/>
              </w:rPr>
              <w:t>30112</w:t>
            </w:r>
          </w:p>
        </w:tc>
        <w:tc>
          <w:tcPr>
            <w:tcW w:w="1740" w:type="dxa"/>
            <w:vAlign w:val="center"/>
          </w:tcPr>
          <w:p w14:paraId="07CF85D7">
            <w:pPr>
              <w:jc w:val="left"/>
            </w:pPr>
            <w:r>
              <w:rPr>
                <w:rFonts w:ascii="宋体" w:hAnsi="宋体" w:eastAsia="宋体" w:cs="宋体"/>
                <w:b w:val="0"/>
                <w:i w:val="0"/>
                <w:color w:val="000000"/>
                <w:sz w:val="9"/>
              </w:rPr>
              <w:t xml:space="preserve">  其他社会保障缴费</w:t>
            </w:r>
          </w:p>
        </w:tc>
        <w:tc>
          <w:tcPr>
            <w:tcW w:w="800" w:type="dxa"/>
            <w:vAlign w:val="center"/>
          </w:tcPr>
          <w:p w14:paraId="33A01517">
            <w:pPr>
              <w:jc w:val="right"/>
            </w:pPr>
            <w:r>
              <w:rPr>
                <w:rFonts w:ascii="宋体" w:hAnsi="宋体" w:eastAsia="宋体" w:cs="宋体"/>
                <w:b w:val="0"/>
                <w:i w:val="0"/>
                <w:color w:val="000000"/>
                <w:sz w:val="9"/>
              </w:rPr>
              <w:t>1.82</w:t>
            </w:r>
          </w:p>
        </w:tc>
        <w:tc>
          <w:tcPr>
            <w:tcW w:w="540" w:type="dxa"/>
            <w:vAlign w:val="center"/>
          </w:tcPr>
          <w:p w14:paraId="2517FACC">
            <w:pPr>
              <w:jc w:val="left"/>
            </w:pPr>
            <w:r>
              <w:rPr>
                <w:rFonts w:ascii="宋体" w:hAnsi="宋体" w:eastAsia="宋体" w:cs="宋体"/>
                <w:b w:val="0"/>
                <w:i w:val="0"/>
                <w:color w:val="000000"/>
                <w:sz w:val="9"/>
              </w:rPr>
              <w:t>30211</w:t>
            </w:r>
          </w:p>
        </w:tc>
        <w:tc>
          <w:tcPr>
            <w:tcW w:w="1380" w:type="dxa"/>
            <w:vAlign w:val="center"/>
          </w:tcPr>
          <w:p w14:paraId="04760B6B">
            <w:pPr>
              <w:jc w:val="left"/>
            </w:pPr>
            <w:r>
              <w:rPr>
                <w:rFonts w:ascii="宋体" w:hAnsi="宋体" w:eastAsia="宋体" w:cs="宋体"/>
                <w:b w:val="0"/>
                <w:i w:val="0"/>
                <w:color w:val="000000"/>
                <w:sz w:val="9"/>
              </w:rPr>
              <w:t xml:space="preserve">  差旅费</w:t>
            </w:r>
          </w:p>
        </w:tc>
        <w:tc>
          <w:tcPr>
            <w:tcW w:w="820" w:type="dxa"/>
            <w:vAlign w:val="center"/>
          </w:tcPr>
          <w:p w14:paraId="13D1EAA6">
            <w:pPr>
              <w:jc w:val="right"/>
            </w:pPr>
            <w:r>
              <w:rPr>
                <w:rFonts w:ascii="宋体" w:hAnsi="宋体" w:eastAsia="宋体" w:cs="宋体"/>
                <w:b w:val="0"/>
                <w:i w:val="0"/>
                <w:color w:val="000000"/>
                <w:sz w:val="9"/>
              </w:rPr>
              <w:t>0.03</w:t>
            </w:r>
          </w:p>
        </w:tc>
        <w:tc>
          <w:tcPr>
            <w:tcW w:w="540" w:type="dxa"/>
            <w:vAlign w:val="center"/>
          </w:tcPr>
          <w:p w14:paraId="0A1FA9D2">
            <w:pPr>
              <w:jc w:val="left"/>
            </w:pPr>
            <w:r>
              <w:rPr>
                <w:rFonts w:ascii="宋体" w:hAnsi="宋体" w:eastAsia="宋体" w:cs="宋体"/>
                <w:b w:val="0"/>
                <w:i w:val="0"/>
                <w:color w:val="000000"/>
                <w:sz w:val="9"/>
              </w:rPr>
              <w:t>31006</w:t>
            </w:r>
          </w:p>
        </w:tc>
        <w:tc>
          <w:tcPr>
            <w:tcW w:w="1260" w:type="dxa"/>
            <w:vAlign w:val="center"/>
          </w:tcPr>
          <w:p w14:paraId="4C852665">
            <w:pPr>
              <w:jc w:val="left"/>
            </w:pPr>
            <w:r>
              <w:rPr>
                <w:rFonts w:ascii="宋体" w:hAnsi="宋体" w:eastAsia="宋体" w:cs="宋体"/>
                <w:b w:val="0"/>
                <w:i w:val="0"/>
                <w:color w:val="000000"/>
                <w:sz w:val="9"/>
              </w:rPr>
              <w:t xml:space="preserve">  大型修缮</w:t>
            </w:r>
          </w:p>
        </w:tc>
        <w:tc>
          <w:tcPr>
            <w:tcW w:w="786" w:type="dxa"/>
            <w:vAlign w:val="center"/>
          </w:tcPr>
          <w:p w14:paraId="361C7599"/>
        </w:tc>
      </w:tr>
      <w:tr w14:paraId="1AD3B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DA4E6E">
            <w:pPr>
              <w:jc w:val="left"/>
            </w:pPr>
            <w:r>
              <w:rPr>
                <w:rFonts w:ascii="宋体" w:hAnsi="宋体" w:eastAsia="宋体" w:cs="宋体"/>
                <w:b w:val="0"/>
                <w:i w:val="0"/>
                <w:color w:val="000000"/>
                <w:sz w:val="9"/>
              </w:rPr>
              <w:t>30113</w:t>
            </w:r>
          </w:p>
        </w:tc>
        <w:tc>
          <w:tcPr>
            <w:tcW w:w="1740" w:type="dxa"/>
            <w:vAlign w:val="center"/>
          </w:tcPr>
          <w:p w14:paraId="4A319552">
            <w:pPr>
              <w:jc w:val="left"/>
            </w:pPr>
            <w:r>
              <w:rPr>
                <w:rFonts w:ascii="宋体" w:hAnsi="宋体" w:eastAsia="宋体" w:cs="宋体"/>
                <w:b w:val="0"/>
                <w:i w:val="0"/>
                <w:color w:val="000000"/>
                <w:sz w:val="9"/>
              </w:rPr>
              <w:t xml:space="preserve">  住房公积金</w:t>
            </w:r>
          </w:p>
        </w:tc>
        <w:tc>
          <w:tcPr>
            <w:tcW w:w="800" w:type="dxa"/>
            <w:vAlign w:val="center"/>
          </w:tcPr>
          <w:p w14:paraId="1DF075C2">
            <w:pPr>
              <w:jc w:val="right"/>
            </w:pPr>
            <w:r>
              <w:rPr>
                <w:rFonts w:ascii="宋体" w:hAnsi="宋体" w:eastAsia="宋体" w:cs="宋体"/>
                <w:b w:val="0"/>
                <w:i w:val="0"/>
                <w:color w:val="000000"/>
                <w:sz w:val="9"/>
              </w:rPr>
              <w:t>59.74</w:t>
            </w:r>
          </w:p>
        </w:tc>
        <w:tc>
          <w:tcPr>
            <w:tcW w:w="540" w:type="dxa"/>
            <w:vAlign w:val="center"/>
          </w:tcPr>
          <w:p w14:paraId="6363395B">
            <w:pPr>
              <w:jc w:val="left"/>
            </w:pPr>
            <w:r>
              <w:rPr>
                <w:rFonts w:ascii="宋体" w:hAnsi="宋体" w:eastAsia="宋体" w:cs="宋体"/>
                <w:b w:val="0"/>
                <w:i w:val="0"/>
                <w:color w:val="000000"/>
                <w:sz w:val="9"/>
              </w:rPr>
              <w:t>30212</w:t>
            </w:r>
          </w:p>
        </w:tc>
        <w:tc>
          <w:tcPr>
            <w:tcW w:w="1380" w:type="dxa"/>
            <w:vAlign w:val="center"/>
          </w:tcPr>
          <w:p w14:paraId="5DBB1B2F">
            <w:pPr>
              <w:jc w:val="left"/>
            </w:pPr>
            <w:r>
              <w:rPr>
                <w:rFonts w:ascii="宋体" w:hAnsi="宋体" w:eastAsia="宋体" w:cs="宋体"/>
                <w:b w:val="0"/>
                <w:i w:val="0"/>
                <w:color w:val="000000"/>
                <w:sz w:val="9"/>
              </w:rPr>
              <w:t xml:space="preserve">  因公出国（境）费用</w:t>
            </w:r>
          </w:p>
        </w:tc>
        <w:tc>
          <w:tcPr>
            <w:tcW w:w="820" w:type="dxa"/>
            <w:vAlign w:val="center"/>
          </w:tcPr>
          <w:p w14:paraId="067652E2"/>
        </w:tc>
        <w:tc>
          <w:tcPr>
            <w:tcW w:w="540" w:type="dxa"/>
            <w:vAlign w:val="center"/>
          </w:tcPr>
          <w:p w14:paraId="2C49C4B0">
            <w:pPr>
              <w:jc w:val="left"/>
            </w:pPr>
            <w:r>
              <w:rPr>
                <w:rFonts w:ascii="宋体" w:hAnsi="宋体" w:eastAsia="宋体" w:cs="宋体"/>
                <w:b w:val="0"/>
                <w:i w:val="0"/>
                <w:color w:val="000000"/>
                <w:sz w:val="9"/>
              </w:rPr>
              <w:t>31007</w:t>
            </w:r>
          </w:p>
        </w:tc>
        <w:tc>
          <w:tcPr>
            <w:tcW w:w="1260" w:type="dxa"/>
            <w:vAlign w:val="center"/>
          </w:tcPr>
          <w:p w14:paraId="7A8E2E37">
            <w:pPr>
              <w:jc w:val="left"/>
            </w:pPr>
            <w:r>
              <w:rPr>
                <w:rFonts w:ascii="宋体" w:hAnsi="宋体" w:eastAsia="宋体" w:cs="宋体"/>
                <w:b w:val="0"/>
                <w:i w:val="0"/>
                <w:color w:val="000000"/>
                <w:sz w:val="9"/>
              </w:rPr>
              <w:t xml:space="preserve">  信息网络及软件购置更新</w:t>
            </w:r>
          </w:p>
        </w:tc>
        <w:tc>
          <w:tcPr>
            <w:tcW w:w="786" w:type="dxa"/>
            <w:vAlign w:val="center"/>
          </w:tcPr>
          <w:p w14:paraId="733A940A"/>
        </w:tc>
      </w:tr>
      <w:tr w14:paraId="5A1F7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54CD0E">
            <w:pPr>
              <w:jc w:val="left"/>
            </w:pPr>
            <w:r>
              <w:rPr>
                <w:rFonts w:ascii="宋体" w:hAnsi="宋体" w:eastAsia="宋体" w:cs="宋体"/>
                <w:b w:val="0"/>
                <w:i w:val="0"/>
                <w:color w:val="000000"/>
                <w:sz w:val="9"/>
              </w:rPr>
              <w:t>30114</w:t>
            </w:r>
          </w:p>
        </w:tc>
        <w:tc>
          <w:tcPr>
            <w:tcW w:w="1740" w:type="dxa"/>
            <w:vAlign w:val="center"/>
          </w:tcPr>
          <w:p w14:paraId="678F3926">
            <w:pPr>
              <w:jc w:val="left"/>
            </w:pPr>
            <w:r>
              <w:rPr>
                <w:rFonts w:ascii="宋体" w:hAnsi="宋体" w:eastAsia="宋体" w:cs="宋体"/>
                <w:b w:val="0"/>
                <w:i w:val="0"/>
                <w:color w:val="000000"/>
                <w:sz w:val="9"/>
              </w:rPr>
              <w:t xml:space="preserve">  医疗费</w:t>
            </w:r>
          </w:p>
        </w:tc>
        <w:tc>
          <w:tcPr>
            <w:tcW w:w="800" w:type="dxa"/>
            <w:vAlign w:val="center"/>
          </w:tcPr>
          <w:p w14:paraId="0AF1F775"/>
        </w:tc>
        <w:tc>
          <w:tcPr>
            <w:tcW w:w="540" w:type="dxa"/>
            <w:vAlign w:val="center"/>
          </w:tcPr>
          <w:p w14:paraId="2C502D9F">
            <w:pPr>
              <w:jc w:val="left"/>
            </w:pPr>
            <w:r>
              <w:rPr>
                <w:rFonts w:ascii="宋体" w:hAnsi="宋体" w:eastAsia="宋体" w:cs="宋体"/>
                <w:b w:val="0"/>
                <w:i w:val="0"/>
                <w:color w:val="000000"/>
                <w:sz w:val="9"/>
              </w:rPr>
              <w:t>30213</w:t>
            </w:r>
          </w:p>
        </w:tc>
        <w:tc>
          <w:tcPr>
            <w:tcW w:w="1380" w:type="dxa"/>
            <w:vAlign w:val="center"/>
          </w:tcPr>
          <w:p w14:paraId="58DBFBA1">
            <w:pPr>
              <w:jc w:val="left"/>
            </w:pPr>
            <w:r>
              <w:rPr>
                <w:rFonts w:ascii="宋体" w:hAnsi="宋体" w:eastAsia="宋体" w:cs="宋体"/>
                <w:b w:val="0"/>
                <w:i w:val="0"/>
                <w:color w:val="000000"/>
                <w:sz w:val="9"/>
              </w:rPr>
              <w:t xml:space="preserve">  维修（护）费</w:t>
            </w:r>
          </w:p>
        </w:tc>
        <w:tc>
          <w:tcPr>
            <w:tcW w:w="820" w:type="dxa"/>
            <w:vAlign w:val="center"/>
          </w:tcPr>
          <w:p w14:paraId="2525F6BA">
            <w:pPr>
              <w:jc w:val="right"/>
            </w:pPr>
            <w:r>
              <w:rPr>
                <w:rFonts w:ascii="宋体" w:hAnsi="宋体" w:eastAsia="宋体" w:cs="宋体"/>
                <w:b w:val="0"/>
                <w:i w:val="0"/>
                <w:color w:val="000000"/>
                <w:sz w:val="9"/>
              </w:rPr>
              <w:t>0.03</w:t>
            </w:r>
          </w:p>
        </w:tc>
        <w:tc>
          <w:tcPr>
            <w:tcW w:w="540" w:type="dxa"/>
            <w:vAlign w:val="center"/>
          </w:tcPr>
          <w:p w14:paraId="00D93236">
            <w:pPr>
              <w:jc w:val="left"/>
            </w:pPr>
            <w:r>
              <w:rPr>
                <w:rFonts w:ascii="宋体" w:hAnsi="宋体" w:eastAsia="宋体" w:cs="宋体"/>
                <w:b w:val="0"/>
                <w:i w:val="0"/>
                <w:color w:val="000000"/>
                <w:sz w:val="9"/>
              </w:rPr>
              <w:t>31008</w:t>
            </w:r>
          </w:p>
        </w:tc>
        <w:tc>
          <w:tcPr>
            <w:tcW w:w="1260" w:type="dxa"/>
            <w:vAlign w:val="center"/>
          </w:tcPr>
          <w:p w14:paraId="002F494D">
            <w:pPr>
              <w:jc w:val="left"/>
            </w:pPr>
            <w:r>
              <w:rPr>
                <w:rFonts w:ascii="宋体" w:hAnsi="宋体" w:eastAsia="宋体" w:cs="宋体"/>
                <w:b w:val="0"/>
                <w:i w:val="0"/>
                <w:color w:val="000000"/>
                <w:sz w:val="9"/>
              </w:rPr>
              <w:t xml:space="preserve">  物资储备</w:t>
            </w:r>
          </w:p>
        </w:tc>
        <w:tc>
          <w:tcPr>
            <w:tcW w:w="786" w:type="dxa"/>
            <w:vAlign w:val="center"/>
          </w:tcPr>
          <w:p w14:paraId="60D649A5"/>
        </w:tc>
      </w:tr>
      <w:tr w14:paraId="6DDC4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EB9477">
            <w:pPr>
              <w:jc w:val="left"/>
            </w:pPr>
            <w:r>
              <w:rPr>
                <w:rFonts w:ascii="宋体" w:hAnsi="宋体" w:eastAsia="宋体" w:cs="宋体"/>
                <w:b w:val="0"/>
                <w:i w:val="0"/>
                <w:color w:val="000000"/>
                <w:sz w:val="9"/>
              </w:rPr>
              <w:t>30199</w:t>
            </w:r>
          </w:p>
        </w:tc>
        <w:tc>
          <w:tcPr>
            <w:tcW w:w="1740" w:type="dxa"/>
            <w:vAlign w:val="center"/>
          </w:tcPr>
          <w:p w14:paraId="4AF78543">
            <w:pPr>
              <w:jc w:val="left"/>
            </w:pPr>
            <w:r>
              <w:rPr>
                <w:rFonts w:ascii="宋体" w:hAnsi="宋体" w:eastAsia="宋体" w:cs="宋体"/>
                <w:b w:val="0"/>
                <w:i w:val="0"/>
                <w:color w:val="000000"/>
                <w:sz w:val="9"/>
              </w:rPr>
              <w:t xml:space="preserve">  其他工资福利支出</w:t>
            </w:r>
          </w:p>
        </w:tc>
        <w:tc>
          <w:tcPr>
            <w:tcW w:w="800" w:type="dxa"/>
            <w:vAlign w:val="center"/>
          </w:tcPr>
          <w:p w14:paraId="0CA9EA4B">
            <w:pPr>
              <w:jc w:val="right"/>
            </w:pPr>
            <w:r>
              <w:rPr>
                <w:rFonts w:ascii="宋体" w:hAnsi="宋体" w:eastAsia="宋体" w:cs="宋体"/>
                <w:b w:val="0"/>
                <w:i w:val="0"/>
                <w:color w:val="000000"/>
                <w:sz w:val="9"/>
              </w:rPr>
              <w:t>7.20</w:t>
            </w:r>
          </w:p>
        </w:tc>
        <w:tc>
          <w:tcPr>
            <w:tcW w:w="540" w:type="dxa"/>
            <w:vAlign w:val="center"/>
          </w:tcPr>
          <w:p w14:paraId="3B6C22F2">
            <w:pPr>
              <w:jc w:val="left"/>
            </w:pPr>
            <w:r>
              <w:rPr>
                <w:rFonts w:ascii="宋体" w:hAnsi="宋体" w:eastAsia="宋体" w:cs="宋体"/>
                <w:b w:val="0"/>
                <w:i w:val="0"/>
                <w:color w:val="000000"/>
                <w:sz w:val="9"/>
              </w:rPr>
              <w:t>30214</w:t>
            </w:r>
          </w:p>
        </w:tc>
        <w:tc>
          <w:tcPr>
            <w:tcW w:w="1380" w:type="dxa"/>
            <w:vAlign w:val="center"/>
          </w:tcPr>
          <w:p w14:paraId="1E7E0A2E">
            <w:pPr>
              <w:jc w:val="left"/>
            </w:pPr>
            <w:r>
              <w:rPr>
                <w:rFonts w:ascii="宋体" w:hAnsi="宋体" w:eastAsia="宋体" w:cs="宋体"/>
                <w:b w:val="0"/>
                <w:i w:val="0"/>
                <w:color w:val="000000"/>
                <w:sz w:val="9"/>
              </w:rPr>
              <w:t xml:space="preserve">  租赁费</w:t>
            </w:r>
          </w:p>
        </w:tc>
        <w:tc>
          <w:tcPr>
            <w:tcW w:w="820" w:type="dxa"/>
            <w:vAlign w:val="center"/>
          </w:tcPr>
          <w:p w14:paraId="61B37A73">
            <w:pPr>
              <w:jc w:val="right"/>
            </w:pPr>
            <w:r>
              <w:rPr>
                <w:rFonts w:ascii="宋体" w:hAnsi="宋体" w:eastAsia="宋体" w:cs="宋体"/>
                <w:b w:val="0"/>
                <w:i w:val="0"/>
                <w:color w:val="000000"/>
                <w:sz w:val="9"/>
              </w:rPr>
              <w:t>0.11</w:t>
            </w:r>
          </w:p>
        </w:tc>
        <w:tc>
          <w:tcPr>
            <w:tcW w:w="540" w:type="dxa"/>
            <w:vAlign w:val="center"/>
          </w:tcPr>
          <w:p w14:paraId="551CB536">
            <w:pPr>
              <w:jc w:val="left"/>
            </w:pPr>
            <w:r>
              <w:rPr>
                <w:rFonts w:ascii="宋体" w:hAnsi="宋体" w:eastAsia="宋体" w:cs="宋体"/>
                <w:b w:val="0"/>
                <w:i w:val="0"/>
                <w:color w:val="000000"/>
                <w:sz w:val="9"/>
              </w:rPr>
              <w:t>31009</w:t>
            </w:r>
          </w:p>
        </w:tc>
        <w:tc>
          <w:tcPr>
            <w:tcW w:w="1260" w:type="dxa"/>
            <w:vAlign w:val="center"/>
          </w:tcPr>
          <w:p w14:paraId="11F814E2">
            <w:pPr>
              <w:jc w:val="left"/>
            </w:pPr>
            <w:r>
              <w:rPr>
                <w:rFonts w:ascii="宋体" w:hAnsi="宋体" w:eastAsia="宋体" w:cs="宋体"/>
                <w:b w:val="0"/>
                <w:i w:val="0"/>
                <w:color w:val="000000"/>
                <w:sz w:val="9"/>
              </w:rPr>
              <w:t xml:space="preserve">  土地补偿</w:t>
            </w:r>
          </w:p>
        </w:tc>
        <w:tc>
          <w:tcPr>
            <w:tcW w:w="786" w:type="dxa"/>
            <w:vAlign w:val="center"/>
          </w:tcPr>
          <w:p w14:paraId="26BC0190"/>
        </w:tc>
      </w:tr>
      <w:tr w14:paraId="16799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C3EF2E">
            <w:pPr>
              <w:jc w:val="left"/>
            </w:pPr>
            <w:r>
              <w:rPr>
                <w:rFonts w:ascii="宋体" w:hAnsi="宋体" w:eastAsia="宋体" w:cs="宋体"/>
                <w:b/>
                <w:i w:val="0"/>
                <w:color w:val="000000"/>
                <w:sz w:val="9"/>
              </w:rPr>
              <w:t>303</w:t>
            </w:r>
          </w:p>
        </w:tc>
        <w:tc>
          <w:tcPr>
            <w:tcW w:w="1740" w:type="dxa"/>
            <w:vAlign w:val="center"/>
          </w:tcPr>
          <w:p w14:paraId="488E22E0">
            <w:pPr>
              <w:jc w:val="left"/>
            </w:pPr>
            <w:r>
              <w:rPr>
                <w:rFonts w:ascii="宋体" w:hAnsi="宋体" w:eastAsia="宋体" w:cs="宋体"/>
                <w:b/>
                <w:i w:val="0"/>
                <w:color w:val="000000"/>
                <w:sz w:val="9"/>
              </w:rPr>
              <w:t>对个人和家庭的补助</w:t>
            </w:r>
          </w:p>
        </w:tc>
        <w:tc>
          <w:tcPr>
            <w:tcW w:w="800" w:type="dxa"/>
            <w:vAlign w:val="center"/>
          </w:tcPr>
          <w:p w14:paraId="1F71E0D5">
            <w:pPr>
              <w:jc w:val="right"/>
            </w:pPr>
            <w:r>
              <w:rPr>
                <w:rFonts w:ascii="宋体" w:hAnsi="宋体" w:eastAsia="宋体" w:cs="宋体"/>
                <w:b w:val="0"/>
                <w:i w:val="0"/>
                <w:color w:val="000000"/>
                <w:sz w:val="9"/>
              </w:rPr>
              <w:t>115.48</w:t>
            </w:r>
          </w:p>
        </w:tc>
        <w:tc>
          <w:tcPr>
            <w:tcW w:w="540" w:type="dxa"/>
            <w:vAlign w:val="center"/>
          </w:tcPr>
          <w:p w14:paraId="4147383F">
            <w:pPr>
              <w:jc w:val="left"/>
            </w:pPr>
            <w:r>
              <w:rPr>
                <w:rFonts w:ascii="宋体" w:hAnsi="宋体" w:eastAsia="宋体" w:cs="宋体"/>
                <w:b w:val="0"/>
                <w:i w:val="0"/>
                <w:color w:val="000000"/>
                <w:sz w:val="9"/>
              </w:rPr>
              <w:t>30215</w:t>
            </w:r>
          </w:p>
        </w:tc>
        <w:tc>
          <w:tcPr>
            <w:tcW w:w="1380" w:type="dxa"/>
            <w:vAlign w:val="center"/>
          </w:tcPr>
          <w:p w14:paraId="2F58A3BC">
            <w:pPr>
              <w:jc w:val="left"/>
            </w:pPr>
            <w:r>
              <w:rPr>
                <w:rFonts w:ascii="宋体" w:hAnsi="宋体" w:eastAsia="宋体" w:cs="宋体"/>
                <w:b w:val="0"/>
                <w:i w:val="0"/>
                <w:color w:val="000000"/>
                <w:sz w:val="9"/>
              </w:rPr>
              <w:t xml:space="preserve">  会议费</w:t>
            </w:r>
          </w:p>
        </w:tc>
        <w:tc>
          <w:tcPr>
            <w:tcW w:w="820" w:type="dxa"/>
            <w:vAlign w:val="center"/>
          </w:tcPr>
          <w:p w14:paraId="33434F05"/>
        </w:tc>
        <w:tc>
          <w:tcPr>
            <w:tcW w:w="540" w:type="dxa"/>
            <w:vAlign w:val="center"/>
          </w:tcPr>
          <w:p w14:paraId="1C330E49">
            <w:pPr>
              <w:jc w:val="left"/>
            </w:pPr>
            <w:r>
              <w:rPr>
                <w:rFonts w:ascii="宋体" w:hAnsi="宋体" w:eastAsia="宋体" w:cs="宋体"/>
                <w:b w:val="0"/>
                <w:i w:val="0"/>
                <w:color w:val="000000"/>
                <w:sz w:val="9"/>
              </w:rPr>
              <w:t>31010</w:t>
            </w:r>
          </w:p>
        </w:tc>
        <w:tc>
          <w:tcPr>
            <w:tcW w:w="1260" w:type="dxa"/>
            <w:vAlign w:val="center"/>
          </w:tcPr>
          <w:p w14:paraId="54109D65">
            <w:pPr>
              <w:jc w:val="left"/>
            </w:pPr>
            <w:r>
              <w:rPr>
                <w:rFonts w:ascii="宋体" w:hAnsi="宋体" w:eastAsia="宋体" w:cs="宋体"/>
                <w:b w:val="0"/>
                <w:i w:val="0"/>
                <w:color w:val="000000"/>
                <w:sz w:val="9"/>
              </w:rPr>
              <w:t xml:space="preserve">  安置补助</w:t>
            </w:r>
          </w:p>
        </w:tc>
        <w:tc>
          <w:tcPr>
            <w:tcW w:w="786" w:type="dxa"/>
            <w:vAlign w:val="center"/>
          </w:tcPr>
          <w:p w14:paraId="0BBF4C35"/>
        </w:tc>
      </w:tr>
      <w:tr w14:paraId="7F5C8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C633D6">
            <w:pPr>
              <w:jc w:val="left"/>
            </w:pPr>
            <w:r>
              <w:rPr>
                <w:rFonts w:ascii="宋体" w:hAnsi="宋体" w:eastAsia="宋体" w:cs="宋体"/>
                <w:b w:val="0"/>
                <w:i w:val="0"/>
                <w:color w:val="000000"/>
                <w:sz w:val="9"/>
              </w:rPr>
              <w:t>30301</w:t>
            </w:r>
          </w:p>
        </w:tc>
        <w:tc>
          <w:tcPr>
            <w:tcW w:w="1740" w:type="dxa"/>
            <w:vAlign w:val="center"/>
          </w:tcPr>
          <w:p w14:paraId="6D376ED5">
            <w:pPr>
              <w:jc w:val="left"/>
            </w:pPr>
            <w:r>
              <w:rPr>
                <w:rFonts w:ascii="宋体" w:hAnsi="宋体" w:eastAsia="宋体" w:cs="宋体"/>
                <w:b w:val="0"/>
                <w:i w:val="0"/>
                <w:color w:val="000000"/>
                <w:sz w:val="9"/>
              </w:rPr>
              <w:t xml:space="preserve">  离休费</w:t>
            </w:r>
          </w:p>
        </w:tc>
        <w:tc>
          <w:tcPr>
            <w:tcW w:w="800" w:type="dxa"/>
            <w:vAlign w:val="center"/>
          </w:tcPr>
          <w:p w14:paraId="585BBF66"/>
        </w:tc>
        <w:tc>
          <w:tcPr>
            <w:tcW w:w="540" w:type="dxa"/>
            <w:vAlign w:val="center"/>
          </w:tcPr>
          <w:p w14:paraId="01F43356">
            <w:pPr>
              <w:jc w:val="left"/>
            </w:pPr>
            <w:r>
              <w:rPr>
                <w:rFonts w:ascii="宋体" w:hAnsi="宋体" w:eastAsia="宋体" w:cs="宋体"/>
                <w:b w:val="0"/>
                <w:i w:val="0"/>
                <w:color w:val="000000"/>
                <w:sz w:val="9"/>
              </w:rPr>
              <w:t>30216</w:t>
            </w:r>
          </w:p>
        </w:tc>
        <w:tc>
          <w:tcPr>
            <w:tcW w:w="1380" w:type="dxa"/>
            <w:vAlign w:val="center"/>
          </w:tcPr>
          <w:p w14:paraId="4BD19E0F">
            <w:pPr>
              <w:jc w:val="left"/>
            </w:pPr>
            <w:r>
              <w:rPr>
                <w:rFonts w:ascii="宋体" w:hAnsi="宋体" w:eastAsia="宋体" w:cs="宋体"/>
                <w:b w:val="0"/>
                <w:i w:val="0"/>
                <w:color w:val="000000"/>
                <w:sz w:val="9"/>
              </w:rPr>
              <w:t xml:space="preserve">  培训费</w:t>
            </w:r>
          </w:p>
        </w:tc>
        <w:tc>
          <w:tcPr>
            <w:tcW w:w="820" w:type="dxa"/>
            <w:vAlign w:val="center"/>
          </w:tcPr>
          <w:p w14:paraId="570B4D1B">
            <w:pPr>
              <w:jc w:val="right"/>
            </w:pPr>
            <w:r>
              <w:rPr>
                <w:rFonts w:ascii="宋体" w:hAnsi="宋体" w:eastAsia="宋体" w:cs="宋体"/>
                <w:b w:val="0"/>
                <w:i w:val="0"/>
                <w:color w:val="000000"/>
                <w:sz w:val="9"/>
              </w:rPr>
              <w:t>0.23</w:t>
            </w:r>
          </w:p>
        </w:tc>
        <w:tc>
          <w:tcPr>
            <w:tcW w:w="540" w:type="dxa"/>
            <w:vAlign w:val="center"/>
          </w:tcPr>
          <w:p w14:paraId="42412E0D">
            <w:pPr>
              <w:jc w:val="left"/>
            </w:pPr>
            <w:r>
              <w:rPr>
                <w:rFonts w:ascii="宋体" w:hAnsi="宋体" w:eastAsia="宋体" w:cs="宋体"/>
                <w:b w:val="0"/>
                <w:i w:val="0"/>
                <w:color w:val="000000"/>
                <w:sz w:val="9"/>
              </w:rPr>
              <w:t>310111</w:t>
            </w:r>
          </w:p>
        </w:tc>
        <w:tc>
          <w:tcPr>
            <w:tcW w:w="1260" w:type="dxa"/>
            <w:vAlign w:val="center"/>
          </w:tcPr>
          <w:p w14:paraId="6C435E67">
            <w:pPr>
              <w:jc w:val="left"/>
            </w:pPr>
            <w:r>
              <w:rPr>
                <w:rFonts w:ascii="宋体" w:hAnsi="宋体" w:eastAsia="宋体" w:cs="宋体"/>
                <w:b w:val="0"/>
                <w:i w:val="0"/>
                <w:color w:val="000000"/>
                <w:sz w:val="9"/>
              </w:rPr>
              <w:t xml:space="preserve">  地上附着物和青苗补偿</w:t>
            </w:r>
          </w:p>
        </w:tc>
        <w:tc>
          <w:tcPr>
            <w:tcW w:w="786" w:type="dxa"/>
            <w:vAlign w:val="center"/>
          </w:tcPr>
          <w:p w14:paraId="39EE5BCC"/>
        </w:tc>
      </w:tr>
      <w:tr w14:paraId="10F74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9FFE1A">
            <w:pPr>
              <w:jc w:val="left"/>
            </w:pPr>
            <w:r>
              <w:rPr>
                <w:rFonts w:ascii="宋体" w:hAnsi="宋体" w:eastAsia="宋体" w:cs="宋体"/>
                <w:b w:val="0"/>
                <w:i w:val="0"/>
                <w:color w:val="000000"/>
                <w:sz w:val="9"/>
              </w:rPr>
              <w:t>30302</w:t>
            </w:r>
          </w:p>
        </w:tc>
        <w:tc>
          <w:tcPr>
            <w:tcW w:w="1740" w:type="dxa"/>
            <w:vAlign w:val="center"/>
          </w:tcPr>
          <w:p w14:paraId="78AD7738">
            <w:pPr>
              <w:jc w:val="left"/>
            </w:pPr>
            <w:r>
              <w:rPr>
                <w:rFonts w:ascii="宋体" w:hAnsi="宋体" w:eastAsia="宋体" w:cs="宋体"/>
                <w:b w:val="0"/>
                <w:i w:val="0"/>
                <w:color w:val="000000"/>
                <w:sz w:val="9"/>
              </w:rPr>
              <w:t xml:space="preserve">  退休费</w:t>
            </w:r>
          </w:p>
        </w:tc>
        <w:tc>
          <w:tcPr>
            <w:tcW w:w="800" w:type="dxa"/>
            <w:vAlign w:val="center"/>
          </w:tcPr>
          <w:p w14:paraId="2AC000DA"/>
        </w:tc>
        <w:tc>
          <w:tcPr>
            <w:tcW w:w="540" w:type="dxa"/>
            <w:vAlign w:val="center"/>
          </w:tcPr>
          <w:p w14:paraId="4BD1894E">
            <w:pPr>
              <w:jc w:val="left"/>
            </w:pPr>
            <w:r>
              <w:rPr>
                <w:rFonts w:ascii="宋体" w:hAnsi="宋体" w:eastAsia="宋体" w:cs="宋体"/>
                <w:b w:val="0"/>
                <w:i w:val="0"/>
                <w:color w:val="000000"/>
                <w:sz w:val="9"/>
              </w:rPr>
              <w:t>30217</w:t>
            </w:r>
          </w:p>
        </w:tc>
        <w:tc>
          <w:tcPr>
            <w:tcW w:w="1380" w:type="dxa"/>
            <w:vAlign w:val="center"/>
          </w:tcPr>
          <w:p w14:paraId="1B5345B9">
            <w:pPr>
              <w:jc w:val="left"/>
            </w:pPr>
            <w:r>
              <w:rPr>
                <w:rFonts w:ascii="宋体" w:hAnsi="宋体" w:eastAsia="宋体" w:cs="宋体"/>
                <w:b w:val="0"/>
                <w:i w:val="0"/>
                <w:color w:val="000000"/>
                <w:sz w:val="9"/>
              </w:rPr>
              <w:t xml:space="preserve">  公务接待费</w:t>
            </w:r>
          </w:p>
        </w:tc>
        <w:tc>
          <w:tcPr>
            <w:tcW w:w="820" w:type="dxa"/>
            <w:vAlign w:val="center"/>
          </w:tcPr>
          <w:p w14:paraId="664324A1">
            <w:pPr>
              <w:jc w:val="right"/>
            </w:pPr>
            <w:r>
              <w:rPr>
                <w:rFonts w:ascii="宋体" w:hAnsi="宋体" w:eastAsia="宋体" w:cs="宋体"/>
                <w:b w:val="0"/>
                <w:i w:val="0"/>
                <w:color w:val="000000"/>
                <w:sz w:val="9"/>
              </w:rPr>
              <w:t>0.55</w:t>
            </w:r>
          </w:p>
        </w:tc>
        <w:tc>
          <w:tcPr>
            <w:tcW w:w="540" w:type="dxa"/>
            <w:vAlign w:val="center"/>
          </w:tcPr>
          <w:p w14:paraId="61B46CDC">
            <w:pPr>
              <w:jc w:val="left"/>
            </w:pPr>
            <w:r>
              <w:rPr>
                <w:rFonts w:ascii="宋体" w:hAnsi="宋体" w:eastAsia="宋体" w:cs="宋体"/>
                <w:b w:val="0"/>
                <w:i w:val="0"/>
                <w:color w:val="000000"/>
                <w:sz w:val="9"/>
              </w:rPr>
              <w:t>31012</w:t>
            </w:r>
          </w:p>
        </w:tc>
        <w:tc>
          <w:tcPr>
            <w:tcW w:w="1260" w:type="dxa"/>
            <w:vAlign w:val="center"/>
          </w:tcPr>
          <w:p w14:paraId="2B5C57A7">
            <w:pPr>
              <w:jc w:val="left"/>
            </w:pPr>
            <w:r>
              <w:rPr>
                <w:rFonts w:ascii="宋体" w:hAnsi="宋体" w:eastAsia="宋体" w:cs="宋体"/>
                <w:b w:val="0"/>
                <w:i w:val="0"/>
                <w:color w:val="000000"/>
                <w:sz w:val="9"/>
              </w:rPr>
              <w:t xml:space="preserve">  拆迁补偿</w:t>
            </w:r>
          </w:p>
        </w:tc>
        <w:tc>
          <w:tcPr>
            <w:tcW w:w="786" w:type="dxa"/>
            <w:vAlign w:val="center"/>
          </w:tcPr>
          <w:p w14:paraId="0B3F81EB"/>
        </w:tc>
      </w:tr>
      <w:tr w14:paraId="0186B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1C78A8">
            <w:pPr>
              <w:jc w:val="left"/>
            </w:pPr>
            <w:r>
              <w:rPr>
                <w:rFonts w:ascii="宋体" w:hAnsi="宋体" w:eastAsia="宋体" w:cs="宋体"/>
                <w:b w:val="0"/>
                <w:i w:val="0"/>
                <w:color w:val="000000"/>
                <w:sz w:val="9"/>
              </w:rPr>
              <w:t>30303</w:t>
            </w:r>
          </w:p>
        </w:tc>
        <w:tc>
          <w:tcPr>
            <w:tcW w:w="1740" w:type="dxa"/>
            <w:vAlign w:val="center"/>
          </w:tcPr>
          <w:p w14:paraId="19276A8C">
            <w:pPr>
              <w:jc w:val="left"/>
            </w:pPr>
            <w:r>
              <w:rPr>
                <w:rFonts w:ascii="宋体" w:hAnsi="宋体" w:eastAsia="宋体" w:cs="宋体"/>
                <w:b w:val="0"/>
                <w:i w:val="0"/>
                <w:color w:val="000000"/>
                <w:sz w:val="9"/>
              </w:rPr>
              <w:t xml:space="preserve">  退职（役）费</w:t>
            </w:r>
          </w:p>
        </w:tc>
        <w:tc>
          <w:tcPr>
            <w:tcW w:w="800" w:type="dxa"/>
            <w:vAlign w:val="center"/>
          </w:tcPr>
          <w:p w14:paraId="0D0206AD"/>
        </w:tc>
        <w:tc>
          <w:tcPr>
            <w:tcW w:w="540" w:type="dxa"/>
            <w:vAlign w:val="center"/>
          </w:tcPr>
          <w:p w14:paraId="667FDC48">
            <w:pPr>
              <w:jc w:val="left"/>
            </w:pPr>
            <w:r>
              <w:rPr>
                <w:rFonts w:ascii="宋体" w:hAnsi="宋体" w:eastAsia="宋体" w:cs="宋体"/>
                <w:b w:val="0"/>
                <w:i w:val="0"/>
                <w:color w:val="000000"/>
                <w:sz w:val="9"/>
              </w:rPr>
              <w:t>30218</w:t>
            </w:r>
          </w:p>
        </w:tc>
        <w:tc>
          <w:tcPr>
            <w:tcW w:w="1380" w:type="dxa"/>
            <w:vAlign w:val="center"/>
          </w:tcPr>
          <w:p w14:paraId="2CC53B34">
            <w:pPr>
              <w:jc w:val="left"/>
            </w:pPr>
            <w:r>
              <w:rPr>
                <w:rFonts w:ascii="宋体" w:hAnsi="宋体" w:eastAsia="宋体" w:cs="宋体"/>
                <w:b w:val="0"/>
                <w:i w:val="0"/>
                <w:color w:val="000000"/>
                <w:sz w:val="9"/>
              </w:rPr>
              <w:t xml:space="preserve">  专用材料费</w:t>
            </w:r>
          </w:p>
        </w:tc>
        <w:tc>
          <w:tcPr>
            <w:tcW w:w="820" w:type="dxa"/>
            <w:vAlign w:val="center"/>
          </w:tcPr>
          <w:p w14:paraId="24A19D71"/>
        </w:tc>
        <w:tc>
          <w:tcPr>
            <w:tcW w:w="540" w:type="dxa"/>
            <w:vAlign w:val="center"/>
          </w:tcPr>
          <w:p w14:paraId="23148DE4">
            <w:pPr>
              <w:jc w:val="left"/>
            </w:pPr>
            <w:r>
              <w:rPr>
                <w:rFonts w:ascii="宋体" w:hAnsi="宋体" w:eastAsia="宋体" w:cs="宋体"/>
                <w:b w:val="0"/>
                <w:i w:val="0"/>
                <w:color w:val="000000"/>
                <w:sz w:val="9"/>
              </w:rPr>
              <w:t>31013</w:t>
            </w:r>
          </w:p>
        </w:tc>
        <w:tc>
          <w:tcPr>
            <w:tcW w:w="1260" w:type="dxa"/>
            <w:vAlign w:val="center"/>
          </w:tcPr>
          <w:p w14:paraId="139544AF">
            <w:pPr>
              <w:jc w:val="left"/>
            </w:pPr>
            <w:r>
              <w:rPr>
                <w:rFonts w:ascii="宋体" w:hAnsi="宋体" w:eastAsia="宋体" w:cs="宋体"/>
                <w:b w:val="0"/>
                <w:i w:val="0"/>
                <w:color w:val="000000"/>
                <w:sz w:val="9"/>
              </w:rPr>
              <w:t xml:space="preserve">  公务用车购置</w:t>
            </w:r>
          </w:p>
        </w:tc>
        <w:tc>
          <w:tcPr>
            <w:tcW w:w="786" w:type="dxa"/>
            <w:vAlign w:val="center"/>
          </w:tcPr>
          <w:p w14:paraId="2542DD52"/>
        </w:tc>
      </w:tr>
      <w:tr w14:paraId="73813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6A2483">
            <w:pPr>
              <w:jc w:val="left"/>
            </w:pPr>
            <w:r>
              <w:rPr>
                <w:rFonts w:ascii="宋体" w:hAnsi="宋体" w:eastAsia="宋体" w:cs="宋体"/>
                <w:b w:val="0"/>
                <w:i w:val="0"/>
                <w:color w:val="000000"/>
                <w:sz w:val="9"/>
              </w:rPr>
              <w:t>30304</w:t>
            </w:r>
          </w:p>
        </w:tc>
        <w:tc>
          <w:tcPr>
            <w:tcW w:w="1740" w:type="dxa"/>
            <w:vAlign w:val="center"/>
          </w:tcPr>
          <w:p w14:paraId="6A22AD7E">
            <w:pPr>
              <w:jc w:val="left"/>
            </w:pPr>
            <w:r>
              <w:rPr>
                <w:rFonts w:ascii="宋体" w:hAnsi="宋体" w:eastAsia="宋体" w:cs="宋体"/>
                <w:b w:val="0"/>
                <w:i w:val="0"/>
                <w:color w:val="000000"/>
                <w:sz w:val="9"/>
              </w:rPr>
              <w:t xml:space="preserve">  抚恤金</w:t>
            </w:r>
          </w:p>
        </w:tc>
        <w:tc>
          <w:tcPr>
            <w:tcW w:w="800" w:type="dxa"/>
            <w:vAlign w:val="center"/>
          </w:tcPr>
          <w:p w14:paraId="6FE551B2"/>
        </w:tc>
        <w:tc>
          <w:tcPr>
            <w:tcW w:w="540" w:type="dxa"/>
            <w:vAlign w:val="center"/>
          </w:tcPr>
          <w:p w14:paraId="7C4875BF">
            <w:pPr>
              <w:jc w:val="left"/>
            </w:pPr>
            <w:r>
              <w:rPr>
                <w:rFonts w:ascii="宋体" w:hAnsi="宋体" w:eastAsia="宋体" w:cs="宋体"/>
                <w:b w:val="0"/>
                <w:i w:val="0"/>
                <w:color w:val="000000"/>
                <w:sz w:val="9"/>
              </w:rPr>
              <w:t>30224</w:t>
            </w:r>
          </w:p>
        </w:tc>
        <w:tc>
          <w:tcPr>
            <w:tcW w:w="1380" w:type="dxa"/>
            <w:vAlign w:val="center"/>
          </w:tcPr>
          <w:p w14:paraId="7D9AB9A5">
            <w:pPr>
              <w:jc w:val="left"/>
            </w:pPr>
            <w:r>
              <w:rPr>
                <w:rFonts w:ascii="宋体" w:hAnsi="宋体" w:eastAsia="宋体" w:cs="宋体"/>
                <w:b w:val="0"/>
                <w:i w:val="0"/>
                <w:color w:val="000000"/>
                <w:sz w:val="9"/>
              </w:rPr>
              <w:t xml:space="preserve">  被装购置费</w:t>
            </w:r>
          </w:p>
        </w:tc>
        <w:tc>
          <w:tcPr>
            <w:tcW w:w="820" w:type="dxa"/>
            <w:vAlign w:val="center"/>
          </w:tcPr>
          <w:p w14:paraId="12938B88"/>
        </w:tc>
        <w:tc>
          <w:tcPr>
            <w:tcW w:w="540" w:type="dxa"/>
            <w:vAlign w:val="center"/>
          </w:tcPr>
          <w:p w14:paraId="0795D11E">
            <w:pPr>
              <w:jc w:val="left"/>
            </w:pPr>
            <w:r>
              <w:rPr>
                <w:rFonts w:ascii="宋体" w:hAnsi="宋体" w:eastAsia="宋体" w:cs="宋体"/>
                <w:b w:val="0"/>
                <w:i w:val="0"/>
                <w:color w:val="000000"/>
                <w:sz w:val="9"/>
              </w:rPr>
              <w:t>31019</w:t>
            </w:r>
          </w:p>
        </w:tc>
        <w:tc>
          <w:tcPr>
            <w:tcW w:w="1260" w:type="dxa"/>
            <w:vAlign w:val="center"/>
          </w:tcPr>
          <w:p w14:paraId="4613FDDB">
            <w:pPr>
              <w:jc w:val="left"/>
            </w:pPr>
            <w:r>
              <w:rPr>
                <w:rFonts w:ascii="宋体" w:hAnsi="宋体" w:eastAsia="宋体" w:cs="宋体"/>
                <w:b w:val="0"/>
                <w:i w:val="0"/>
                <w:color w:val="000000"/>
                <w:sz w:val="9"/>
              </w:rPr>
              <w:t xml:space="preserve">  其他交通工具购置</w:t>
            </w:r>
          </w:p>
        </w:tc>
        <w:tc>
          <w:tcPr>
            <w:tcW w:w="786" w:type="dxa"/>
            <w:vAlign w:val="center"/>
          </w:tcPr>
          <w:p w14:paraId="7FBA36A9"/>
        </w:tc>
      </w:tr>
      <w:tr w14:paraId="183AD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A7D095">
            <w:pPr>
              <w:jc w:val="left"/>
            </w:pPr>
            <w:r>
              <w:rPr>
                <w:rFonts w:ascii="宋体" w:hAnsi="宋体" w:eastAsia="宋体" w:cs="宋体"/>
                <w:b w:val="0"/>
                <w:i w:val="0"/>
                <w:color w:val="000000"/>
                <w:sz w:val="9"/>
              </w:rPr>
              <w:t>30305</w:t>
            </w:r>
          </w:p>
        </w:tc>
        <w:tc>
          <w:tcPr>
            <w:tcW w:w="1740" w:type="dxa"/>
            <w:vAlign w:val="center"/>
          </w:tcPr>
          <w:p w14:paraId="4EC42800">
            <w:pPr>
              <w:jc w:val="left"/>
            </w:pPr>
            <w:r>
              <w:rPr>
                <w:rFonts w:ascii="宋体" w:hAnsi="宋体" w:eastAsia="宋体" w:cs="宋体"/>
                <w:b w:val="0"/>
                <w:i w:val="0"/>
                <w:color w:val="000000"/>
                <w:sz w:val="9"/>
              </w:rPr>
              <w:t xml:space="preserve">  生活补贴</w:t>
            </w:r>
          </w:p>
        </w:tc>
        <w:tc>
          <w:tcPr>
            <w:tcW w:w="800" w:type="dxa"/>
            <w:vAlign w:val="center"/>
          </w:tcPr>
          <w:p w14:paraId="759270AD">
            <w:pPr>
              <w:jc w:val="right"/>
            </w:pPr>
            <w:r>
              <w:rPr>
                <w:rFonts w:ascii="宋体" w:hAnsi="宋体" w:eastAsia="宋体" w:cs="宋体"/>
                <w:b w:val="0"/>
                <w:i w:val="0"/>
                <w:color w:val="000000"/>
                <w:sz w:val="9"/>
              </w:rPr>
              <w:t>4.79</w:t>
            </w:r>
          </w:p>
        </w:tc>
        <w:tc>
          <w:tcPr>
            <w:tcW w:w="540" w:type="dxa"/>
            <w:vAlign w:val="center"/>
          </w:tcPr>
          <w:p w14:paraId="77F8D8C3">
            <w:pPr>
              <w:jc w:val="left"/>
            </w:pPr>
            <w:r>
              <w:rPr>
                <w:rFonts w:ascii="宋体" w:hAnsi="宋体" w:eastAsia="宋体" w:cs="宋体"/>
                <w:b w:val="0"/>
                <w:i w:val="0"/>
                <w:color w:val="000000"/>
                <w:sz w:val="9"/>
              </w:rPr>
              <w:t>30225</w:t>
            </w:r>
          </w:p>
        </w:tc>
        <w:tc>
          <w:tcPr>
            <w:tcW w:w="1380" w:type="dxa"/>
            <w:vAlign w:val="center"/>
          </w:tcPr>
          <w:p w14:paraId="5ADBEDA8">
            <w:pPr>
              <w:jc w:val="left"/>
            </w:pPr>
            <w:r>
              <w:rPr>
                <w:rFonts w:ascii="宋体" w:hAnsi="宋体" w:eastAsia="宋体" w:cs="宋体"/>
                <w:b w:val="0"/>
                <w:i w:val="0"/>
                <w:color w:val="000000"/>
                <w:sz w:val="9"/>
              </w:rPr>
              <w:t xml:space="preserve">  专用燃料费</w:t>
            </w:r>
          </w:p>
        </w:tc>
        <w:tc>
          <w:tcPr>
            <w:tcW w:w="820" w:type="dxa"/>
            <w:vAlign w:val="center"/>
          </w:tcPr>
          <w:p w14:paraId="62C89D2F"/>
        </w:tc>
        <w:tc>
          <w:tcPr>
            <w:tcW w:w="540" w:type="dxa"/>
            <w:vAlign w:val="center"/>
          </w:tcPr>
          <w:p w14:paraId="703A7DFD">
            <w:pPr>
              <w:jc w:val="left"/>
            </w:pPr>
            <w:r>
              <w:rPr>
                <w:rFonts w:ascii="宋体" w:hAnsi="宋体" w:eastAsia="宋体" w:cs="宋体"/>
                <w:b w:val="0"/>
                <w:i w:val="0"/>
                <w:color w:val="000000"/>
                <w:sz w:val="9"/>
              </w:rPr>
              <w:t>31021</w:t>
            </w:r>
          </w:p>
        </w:tc>
        <w:tc>
          <w:tcPr>
            <w:tcW w:w="1260" w:type="dxa"/>
            <w:vAlign w:val="center"/>
          </w:tcPr>
          <w:p w14:paraId="463795BF">
            <w:pPr>
              <w:jc w:val="left"/>
            </w:pPr>
            <w:r>
              <w:rPr>
                <w:rFonts w:ascii="宋体" w:hAnsi="宋体" w:eastAsia="宋体" w:cs="宋体"/>
                <w:b w:val="0"/>
                <w:i w:val="0"/>
                <w:color w:val="000000"/>
                <w:sz w:val="9"/>
              </w:rPr>
              <w:t xml:space="preserve">  文物和陈列品购置</w:t>
            </w:r>
          </w:p>
        </w:tc>
        <w:tc>
          <w:tcPr>
            <w:tcW w:w="786" w:type="dxa"/>
            <w:vAlign w:val="center"/>
          </w:tcPr>
          <w:p w14:paraId="5B68A42E"/>
        </w:tc>
      </w:tr>
      <w:tr w14:paraId="3F8F6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82E29D">
            <w:pPr>
              <w:jc w:val="left"/>
            </w:pPr>
            <w:r>
              <w:rPr>
                <w:rFonts w:ascii="宋体" w:hAnsi="宋体" w:eastAsia="宋体" w:cs="宋体"/>
                <w:b w:val="0"/>
                <w:i w:val="0"/>
                <w:color w:val="000000"/>
                <w:sz w:val="9"/>
              </w:rPr>
              <w:t>30306</w:t>
            </w:r>
          </w:p>
        </w:tc>
        <w:tc>
          <w:tcPr>
            <w:tcW w:w="1740" w:type="dxa"/>
            <w:vAlign w:val="center"/>
          </w:tcPr>
          <w:p w14:paraId="043D4E84">
            <w:pPr>
              <w:jc w:val="left"/>
            </w:pPr>
            <w:r>
              <w:rPr>
                <w:rFonts w:ascii="宋体" w:hAnsi="宋体" w:eastAsia="宋体" w:cs="宋体"/>
                <w:b w:val="0"/>
                <w:i w:val="0"/>
                <w:color w:val="000000"/>
                <w:sz w:val="9"/>
              </w:rPr>
              <w:t xml:space="preserve">  救济费</w:t>
            </w:r>
          </w:p>
        </w:tc>
        <w:tc>
          <w:tcPr>
            <w:tcW w:w="800" w:type="dxa"/>
            <w:vAlign w:val="center"/>
          </w:tcPr>
          <w:p w14:paraId="56E8DB3E"/>
        </w:tc>
        <w:tc>
          <w:tcPr>
            <w:tcW w:w="540" w:type="dxa"/>
            <w:vAlign w:val="center"/>
          </w:tcPr>
          <w:p w14:paraId="28491865">
            <w:pPr>
              <w:jc w:val="left"/>
            </w:pPr>
            <w:r>
              <w:rPr>
                <w:rFonts w:ascii="宋体" w:hAnsi="宋体" w:eastAsia="宋体" w:cs="宋体"/>
                <w:b w:val="0"/>
                <w:i w:val="0"/>
                <w:color w:val="000000"/>
                <w:sz w:val="9"/>
              </w:rPr>
              <w:t>30226</w:t>
            </w:r>
          </w:p>
        </w:tc>
        <w:tc>
          <w:tcPr>
            <w:tcW w:w="1380" w:type="dxa"/>
            <w:vAlign w:val="center"/>
          </w:tcPr>
          <w:p w14:paraId="177E3A91">
            <w:pPr>
              <w:jc w:val="left"/>
            </w:pPr>
            <w:r>
              <w:rPr>
                <w:rFonts w:ascii="宋体" w:hAnsi="宋体" w:eastAsia="宋体" w:cs="宋体"/>
                <w:b w:val="0"/>
                <w:i w:val="0"/>
                <w:color w:val="000000"/>
                <w:sz w:val="9"/>
              </w:rPr>
              <w:t xml:space="preserve">  劳务费</w:t>
            </w:r>
          </w:p>
        </w:tc>
        <w:tc>
          <w:tcPr>
            <w:tcW w:w="820" w:type="dxa"/>
            <w:vAlign w:val="center"/>
          </w:tcPr>
          <w:p w14:paraId="0B211094">
            <w:pPr>
              <w:jc w:val="right"/>
            </w:pPr>
            <w:r>
              <w:rPr>
                <w:rFonts w:ascii="宋体" w:hAnsi="宋体" w:eastAsia="宋体" w:cs="宋体"/>
                <w:b w:val="0"/>
                <w:i w:val="0"/>
                <w:color w:val="000000"/>
                <w:sz w:val="9"/>
              </w:rPr>
              <w:t>2.66</w:t>
            </w:r>
          </w:p>
        </w:tc>
        <w:tc>
          <w:tcPr>
            <w:tcW w:w="540" w:type="dxa"/>
            <w:vAlign w:val="center"/>
          </w:tcPr>
          <w:p w14:paraId="522F2288">
            <w:pPr>
              <w:jc w:val="left"/>
            </w:pPr>
            <w:r>
              <w:rPr>
                <w:rFonts w:ascii="宋体" w:hAnsi="宋体" w:eastAsia="宋体" w:cs="宋体"/>
                <w:b w:val="0"/>
                <w:i w:val="0"/>
                <w:color w:val="000000"/>
                <w:sz w:val="9"/>
              </w:rPr>
              <w:t>31022</w:t>
            </w:r>
          </w:p>
        </w:tc>
        <w:tc>
          <w:tcPr>
            <w:tcW w:w="1260" w:type="dxa"/>
            <w:vAlign w:val="center"/>
          </w:tcPr>
          <w:p w14:paraId="61AE0535">
            <w:pPr>
              <w:jc w:val="left"/>
            </w:pPr>
            <w:r>
              <w:rPr>
                <w:rFonts w:ascii="宋体" w:hAnsi="宋体" w:eastAsia="宋体" w:cs="宋体"/>
                <w:b w:val="0"/>
                <w:i w:val="0"/>
                <w:color w:val="000000"/>
                <w:sz w:val="9"/>
              </w:rPr>
              <w:t xml:space="preserve">  无形资产购置</w:t>
            </w:r>
          </w:p>
        </w:tc>
        <w:tc>
          <w:tcPr>
            <w:tcW w:w="786" w:type="dxa"/>
            <w:vAlign w:val="center"/>
          </w:tcPr>
          <w:p w14:paraId="64866C6E"/>
        </w:tc>
      </w:tr>
      <w:tr w14:paraId="775D2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D9859A">
            <w:pPr>
              <w:jc w:val="left"/>
            </w:pPr>
            <w:r>
              <w:rPr>
                <w:rFonts w:ascii="宋体" w:hAnsi="宋体" w:eastAsia="宋体" w:cs="宋体"/>
                <w:b w:val="0"/>
                <w:i w:val="0"/>
                <w:color w:val="000000"/>
                <w:sz w:val="9"/>
              </w:rPr>
              <w:t>30307</w:t>
            </w:r>
          </w:p>
        </w:tc>
        <w:tc>
          <w:tcPr>
            <w:tcW w:w="1740" w:type="dxa"/>
            <w:vAlign w:val="center"/>
          </w:tcPr>
          <w:p w14:paraId="79DD964C">
            <w:pPr>
              <w:jc w:val="left"/>
            </w:pPr>
            <w:r>
              <w:rPr>
                <w:rFonts w:ascii="宋体" w:hAnsi="宋体" w:eastAsia="宋体" w:cs="宋体"/>
                <w:b w:val="0"/>
                <w:i w:val="0"/>
                <w:color w:val="000000"/>
                <w:sz w:val="9"/>
              </w:rPr>
              <w:t xml:space="preserve">  医疗费补助</w:t>
            </w:r>
          </w:p>
        </w:tc>
        <w:tc>
          <w:tcPr>
            <w:tcW w:w="800" w:type="dxa"/>
            <w:vAlign w:val="center"/>
          </w:tcPr>
          <w:p w14:paraId="796113A9"/>
        </w:tc>
        <w:tc>
          <w:tcPr>
            <w:tcW w:w="540" w:type="dxa"/>
            <w:vAlign w:val="center"/>
          </w:tcPr>
          <w:p w14:paraId="5440A151">
            <w:pPr>
              <w:jc w:val="left"/>
            </w:pPr>
            <w:r>
              <w:rPr>
                <w:rFonts w:ascii="宋体" w:hAnsi="宋体" w:eastAsia="宋体" w:cs="宋体"/>
                <w:b w:val="0"/>
                <w:i w:val="0"/>
                <w:color w:val="000000"/>
                <w:sz w:val="9"/>
              </w:rPr>
              <w:t>30227</w:t>
            </w:r>
          </w:p>
        </w:tc>
        <w:tc>
          <w:tcPr>
            <w:tcW w:w="1380" w:type="dxa"/>
            <w:vAlign w:val="center"/>
          </w:tcPr>
          <w:p w14:paraId="0D81B0B9">
            <w:pPr>
              <w:jc w:val="left"/>
            </w:pPr>
            <w:r>
              <w:rPr>
                <w:rFonts w:ascii="宋体" w:hAnsi="宋体" w:eastAsia="宋体" w:cs="宋体"/>
                <w:b w:val="0"/>
                <w:i w:val="0"/>
                <w:color w:val="000000"/>
                <w:sz w:val="9"/>
              </w:rPr>
              <w:t xml:space="preserve">  委托业务费</w:t>
            </w:r>
          </w:p>
        </w:tc>
        <w:tc>
          <w:tcPr>
            <w:tcW w:w="820" w:type="dxa"/>
            <w:vAlign w:val="center"/>
          </w:tcPr>
          <w:p w14:paraId="097DF508"/>
        </w:tc>
        <w:tc>
          <w:tcPr>
            <w:tcW w:w="540" w:type="dxa"/>
            <w:vAlign w:val="center"/>
          </w:tcPr>
          <w:p w14:paraId="5ED6F6BC">
            <w:pPr>
              <w:jc w:val="left"/>
            </w:pPr>
            <w:r>
              <w:rPr>
                <w:rFonts w:ascii="宋体" w:hAnsi="宋体" w:eastAsia="宋体" w:cs="宋体"/>
                <w:b w:val="0"/>
                <w:i w:val="0"/>
                <w:color w:val="000000"/>
                <w:sz w:val="9"/>
              </w:rPr>
              <w:t>31099</w:t>
            </w:r>
          </w:p>
        </w:tc>
        <w:tc>
          <w:tcPr>
            <w:tcW w:w="1260" w:type="dxa"/>
            <w:vAlign w:val="center"/>
          </w:tcPr>
          <w:p w14:paraId="1B504043">
            <w:pPr>
              <w:jc w:val="left"/>
            </w:pPr>
            <w:r>
              <w:rPr>
                <w:rFonts w:ascii="宋体" w:hAnsi="宋体" w:eastAsia="宋体" w:cs="宋体"/>
                <w:b w:val="0"/>
                <w:i w:val="0"/>
                <w:color w:val="000000"/>
                <w:sz w:val="9"/>
              </w:rPr>
              <w:t xml:space="preserve">  其他资本性支出</w:t>
            </w:r>
          </w:p>
        </w:tc>
        <w:tc>
          <w:tcPr>
            <w:tcW w:w="786" w:type="dxa"/>
            <w:vAlign w:val="center"/>
          </w:tcPr>
          <w:p w14:paraId="313EF267"/>
        </w:tc>
      </w:tr>
      <w:tr w14:paraId="2B386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423603">
            <w:pPr>
              <w:jc w:val="left"/>
            </w:pPr>
            <w:r>
              <w:rPr>
                <w:rFonts w:ascii="宋体" w:hAnsi="宋体" w:eastAsia="宋体" w:cs="宋体"/>
                <w:b w:val="0"/>
                <w:i w:val="0"/>
                <w:color w:val="000000"/>
                <w:sz w:val="9"/>
              </w:rPr>
              <w:t>30308</w:t>
            </w:r>
          </w:p>
        </w:tc>
        <w:tc>
          <w:tcPr>
            <w:tcW w:w="1740" w:type="dxa"/>
            <w:vAlign w:val="center"/>
          </w:tcPr>
          <w:p w14:paraId="7667EDF1">
            <w:pPr>
              <w:jc w:val="left"/>
            </w:pPr>
            <w:r>
              <w:rPr>
                <w:rFonts w:ascii="宋体" w:hAnsi="宋体" w:eastAsia="宋体" w:cs="宋体"/>
                <w:b w:val="0"/>
                <w:i w:val="0"/>
                <w:color w:val="000000"/>
                <w:sz w:val="9"/>
              </w:rPr>
              <w:t xml:space="preserve">  助学金</w:t>
            </w:r>
          </w:p>
        </w:tc>
        <w:tc>
          <w:tcPr>
            <w:tcW w:w="800" w:type="dxa"/>
            <w:vAlign w:val="center"/>
          </w:tcPr>
          <w:p w14:paraId="7E971646"/>
        </w:tc>
        <w:tc>
          <w:tcPr>
            <w:tcW w:w="540" w:type="dxa"/>
            <w:vAlign w:val="center"/>
          </w:tcPr>
          <w:p w14:paraId="15036B57">
            <w:pPr>
              <w:jc w:val="left"/>
            </w:pPr>
            <w:r>
              <w:rPr>
                <w:rFonts w:ascii="宋体" w:hAnsi="宋体" w:eastAsia="宋体" w:cs="宋体"/>
                <w:b w:val="0"/>
                <w:i w:val="0"/>
                <w:color w:val="000000"/>
                <w:sz w:val="9"/>
              </w:rPr>
              <w:t>30228</w:t>
            </w:r>
          </w:p>
        </w:tc>
        <w:tc>
          <w:tcPr>
            <w:tcW w:w="1380" w:type="dxa"/>
            <w:vAlign w:val="center"/>
          </w:tcPr>
          <w:p w14:paraId="42786617">
            <w:pPr>
              <w:jc w:val="left"/>
            </w:pPr>
            <w:r>
              <w:rPr>
                <w:rFonts w:ascii="宋体" w:hAnsi="宋体" w:eastAsia="宋体" w:cs="宋体"/>
                <w:b w:val="0"/>
                <w:i w:val="0"/>
                <w:color w:val="000000"/>
                <w:sz w:val="9"/>
              </w:rPr>
              <w:t xml:space="preserve">  工会经费</w:t>
            </w:r>
          </w:p>
        </w:tc>
        <w:tc>
          <w:tcPr>
            <w:tcW w:w="820" w:type="dxa"/>
            <w:vAlign w:val="center"/>
          </w:tcPr>
          <w:p w14:paraId="18FD8166">
            <w:pPr>
              <w:jc w:val="right"/>
            </w:pPr>
            <w:r>
              <w:rPr>
                <w:rFonts w:ascii="宋体" w:hAnsi="宋体" w:eastAsia="宋体" w:cs="宋体"/>
                <w:b w:val="0"/>
                <w:i w:val="0"/>
                <w:color w:val="000000"/>
                <w:sz w:val="9"/>
              </w:rPr>
              <w:t>0.40</w:t>
            </w:r>
          </w:p>
        </w:tc>
        <w:tc>
          <w:tcPr>
            <w:tcW w:w="540" w:type="dxa"/>
            <w:vAlign w:val="center"/>
          </w:tcPr>
          <w:p w14:paraId="413E2188">
            <w:pPr>
              <w:jc w:val="left"/>
            </w:pPr>
            <w:r>
              <w:rPr>
                <w:rFonts w:ascii="宋体" w:hAnsi="宋体" w:eastAsia="宋体" w:cs="宋体"/>
                <w:b/>
                <w:i w:val="0"/>
                <w:color w:val="000000"/>
                <w:sz w:val="9"/>
              </w:rPr>
              <w:t>312</w:t>
            </w:r>
          </w:p>
        </w:tc>
        <w:tc>
          <w:tcPr>
            <w:tcW w:w="1260" w:type="dxa"/>
            <w:vAlign w:val="center"/>
          </w:tcPr>
          <w:p w14:paraId="0FBA7639">
            <w:pPr>
              <w:jc w:val="left"/>
            </w:pPr>
            <w:r>
              <w:rPr>
                <w:rFonts w:ascii="宋体" w:hAnsi="宋体" w:eastAsia="宋体" w:cs="宋体"/>
                <w:b/>
                <w:i w:val="0"/>
                <w:color w:val="000000"/>
                <w:sz w:val="9"/>
              </w:rPr>
              <w:t>对企业补助</w:t>
            </w:r>
          </w:p>
        </w:tc>
        <w:tc>
          <w:tcPr>
            <w:tcW w:w="786" w:type="dxa"/>
            <w:vAlign w:val="center"/>
          </w:tcPr>
          <w:p w14:paraId="47A22A42"/>
        </w:tc>
      </w:tr>
      <w:tr w14:paraId="40F56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EA7F49">
            <w:pPr>
              <w:jc w:val="left"/>
            </w:pPr>
            <w:r>
              <w:rPr>
                <w:rFonts w:ascii="宋体" w:hAnsi="宋体" w:eastAsia="宋体" w:cs="宋体"/>
                <w:b w:val="0"/>
                <w:i w:val="0"/>
                <w:color w:val="000000"/>
                <w:sz w:val="9"/>
              </w:rPr>
              <w:t>30309</w:t>
            </w:r>
          </w:p>
        </w:tc>
        <w:tc>
          <w:tcPr>
            <w:tcW w:w="1740" w:type="dxa"/>
            <w:vAlign w:val="center"/>
          </w:tcPr>
          <w:p w14:paraId="625F7E88">
            <w:pPr>
              <w:jc w:val="left"/>
            </w:pPr>
            <w:r>
              <w:rPr>
                <w:rFonts w:ascii="宋体" w:hAnsi="宋体" w:eastAsia="宋体" w:cs="宋体"/>
                <w:b w:val="0"/>
                <w:i w:val="0"/>
                <w:color w:val="000000"/>
                <w:sz w:val="9"/>
              </w:rPr>
              <w:t xml:space="preserve">  奖励金</w:t>
            </w:r>
          </w:p>
        </w:tc>
        <w:tc>
          <w:tcPr>
            <w:tcW w:w="800" w:type="dxa"/>
            <w:vAlign w:val="center"/>
          </w:tcPr>
          <w:p w14:paraId="3588C30C">
            <w:pPr>
              <w:jc w:val="right"/>
            </w:pPr>
            <w:r>
              <w:rPr>
                <w:rFonts w:ascii="宋体" w:hAnsi="宋体" w:eastAsia="宋体" w:cs="宋体"/>
                <w:b w:val="0"/>
                <w:i w:val="0"/>
                <w:color w:val="000000"/>
                <w:sz w:val="9"/>
              </w:rPr>
              <w:t>104.46</w:t>
            </w:r>
          </w:p>
        </w:tc>
        <w:tc>
          <w:tcPr>
            <w:tcW w:w="540" w:type="dxa"/>
            <w:vAlign w:val="center"/>
          </w:tcPr>
          <w:p w14:paraId="0E6D6433">
            <w:pPr>
              <w:jc w:val="left"/>
            </w:pPr>
            <w:r>
              <w:rPr>
                <w:rFonts w:ascii="宋体" w:hAnsi="宋体" w:eastAsia="宋体" w:cs="宋体"/>
                <w:b w:val="0"/>
                <w:i w:val="0"/>
                <w:color w:val="000000"/>
                <w:sz w:val="9"/>
              </w:rPr>
              <w:t>30229</w:t>
            </w:r>
          </w:p>
        </w:tc>
        <w:tc>
          <w:tcPr>
            <w:tcW w:w="1380" w:type="dxa"/>
            <w:vAlign w:val="center"/>
          </w:tcPr>
          <w:p w14:paraId="6FFE8EC9">
            <w:pPr>
              <w:jc w:val="left"/>
            </w:pPr>
            <w:r>
              <w:rPr>
                <w:rFonts w:ascii="宋体" w:hAnsi="宋体" w:eastAsia="宋体" w:cs="宋体"/>
                <w:b w:val="0"/>
                <w:i w:val="0"/>
                <w:color w:val="000000"/>
                <w:sz w:val="9"/>
              </w:rPr>
              <w:t xml:space="preserve">  福利费</w:t>
            </w:r>
          </w:p>
        </w:tc>
        <w:tc>
          <w:tcPr>
            <w:tcW w:w="820" w:type="dxa"/>
            <w:vAlign w:val="center"/>
          </w:tcPr>
          <w:p w14:paraId="0DAEDAA4"/>
        </w:tc>
        <w:tc>
          <w:tcPr>
            <w:tcW w:w="540" w:type="dxa"/>
            <w:vAlign w:val="center"/>
          </w:tcPr>
          <w:p w14:paraId="62377E2C">
            <w:pPr>
              <w:jc w:val="left"/>
            </w:pPr>
            <w:r>
              <w:rPr>
                <w:rFonts w:ascii="宋体" w:hAnsi="宋体" w:eastAsia="宋体" w:cs="宋体"/>
                <w:b w:val="0"/>
                <w:i w:val="0"/>
                <w:color w:val="000000"/>
                <w:sz w:val="9"/>
              </w:rPr>
              <w:t>31201</w:t>
            </w:r>
          </w:p>
        </w:tc>
        <w:tc>
          <w:tcPr>
            <w:tcW w:w="1260" w:type="dxa"/>
            <w:vAlign w:val="center"/>
          </w:tcPr>
          <w:p w14:paraId="3711D13F">
            <w:pPr>
              <w:jc w:val="left"/>
            </w:pPr>
            <w:r>
              <w:rPr>
                <w:rFonts w:ascii="宋体" w:hAnsi="宋体" w:eastAsia="宋体" w:cs="宋体"/>
                <w:b w:val="0"/>
                <w:i w:val="0"/>
                <w:color w:val="000000"/>
                <w:sz w:val="9"/>
              </w:rPr>
              <w:t xml:space="preserve">  资本金注入</w:t>
            </w:r>
          </w:p>
        </w:tc>
        <w:tc>
          <w:tcPr>
            <w:tcW w:w="786" w:type="dxa"/>
            <w:vAlign w:val="center"/>
          </w:tcPr>
          <w:p w14:paraId="1057FC36"/>
        </w:tc>
      </w:tr>
      <w:tr w14:paraId="57F2A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C816E1">
            <w:pPr>
              <w:jc w:val="left"/>
            </w:pPr>
            <w:r>
              <w:rPr>
                <w:rFonts w:ascii="宋体" w:hAnsi="宋体" w:eastAsia="宋体" w:cs="宋体"/>
                <w:b w:val="0"/>
                <w:i w:val="0"/>
                <w:color w:val="000000"/>
                <w:sz w:val="9"/>
              </w:rPr>
              <w:t>30310</w:t>
            </w:r>
          </w:p>
        </w:tc>
        <w:tc>
          <w:tcPr>
            <w:tcW w:w="1740" w:type="dxa"/>
            <w:vAlign w:val="center"/>
          </w:tcPr>
          <w:p w14:paraId="7F4EA87D">
            <w:pPr>
              <w:jc w:val="left"/>
            </w:pPr>
            <w:r>
              <w:rPr>
                <w:rFonts w:ascii="宋体" w:hAnsi="宋体" w:eastAsia="宋体" w:cs="宋体"/>
                <w:b w:val="0"/>
                <w:i w:val="0"/>
                <w:color w:val="000000"/>
                <w:sz w:val="9"/>
              </w:rPr>
              <w:t xml:space="preserve">  个人农业生产补贴</w:t>
            </w:r>
          </w:p>
        </w:tc>
        <w:tc>
          <w:tcPr>
            <w:tcW w:w="800" w:type="dxa"/>
            <w:vAlign w:val="center"/>
          </w:tcPr>
          <w:p w14:paraId="16130AE4"/>
        </w:tc>
        <w:tc>
          <w:tcPr>
            <w:tcW w:w="540" w:type="dxa"/>
            <w:vAlign w:val="center"/>
          </w:tcPr>
          <w:p w14:paraId="067CCDD4">
            <w:pPr>
              <w:jc w:val="left"/>
            </w:pPr>
            <w:r>
              <w:rPr>
                <w:rFonts w:ascii="宋体" w:hAnsi="宋体" w:eastAsia="宋体" w:cs="宋体"/>
                <w:b w:val="0"/>
                <w:i w:val="0"/>
                <w:color w:val="000000"/>
                <w:sz w:val="9"/>
              </w:rPr>
              <w:t>30231</w:t>
            </w:r>
          </w:p>
        </w:tc>
        <w:tc>
          <w:tcPr>
            <w:tcW w:w="1380" w:type="dxa"/>
            <w:vAlign w:val="center"/>
          </w:tcPr>
          <w:p w14:paraId="76286E34">
            <w:pPr>
              <w:jc w:val="left"/>
            </w:pPr>
            <w:r>
              <w:rPr>
                <w:rFonts w:ascii="宋体" w:hAnsi="宋体" w:eastAsia="宋体" w:cs="宋体"/>
                <w:b w:val="0"/>
                <w:i w:val="0"/>
                <w:color w:val="000000"/>
                <w:sz w:val="9"/>
              </w:rPr>
              <w:t xml:space="preserve">  公务用车运行维护费</w:t>
            </w:r>
          </w:p>
        </w:tc>
        <w:tc>
          <w:tcPr>
            <w:tcW w:w="820" w:type="dxa"/>
            <w:vAlign w:val="center"/>
          </w:tcPr>
          <w:p w14:paraId="1207EF5B"/>
        </w:tc>
        <w:tc>
          <w:tcPr>
            <w:tcW w:w="540" w:type="dxa"/>
            <w:vAlign w:val="center"/>
          </w:tcPr>
          <w:p w14:paraId="0D2D240E">
            <w:pPr>
              <w:jc w:val="left"/>
            </w:pPr>
            <w:r>
              <w:rPr>
                <w:rFonts w:ascii="宋体" w:hAnsi="宋体" w:eastAsia="宋体" w:cs="宋体"/>
                <w:b w:val="0"/>
                <w:i w:val="0"/>
                <w:color w:val="000000"/>
                <w:sz w:val="9"/>
              </w:rPr>
              <w:t>31203</w:t>
            </w:r>
          </w:p>
        </w:tc>
        <w:tc>
          <w:tcPr>
            <w:tcW w:w="1260" w:type="dxa"/>
            <w:vAlign w:val="center"/>
          </w:tcPr>
          <w:p w14:paraId="67BC5598">
            <w:pPr>
              <w:jc w:val="left"/>
            </w:pPr>
            <w:r>
              <w:rPr>
                <w:rFonts w:ascii="宋体" w:hAnsi="宋体" w:eastAsia="宋体" w:cs="宋体"/>
                <w:b w:val="0"/>
                <w:i w:val="0"/>
                <w:color w:val="000000"/>
                <w:sz w:val="9"/>
              </w:rPr>
              <w:t xml:space="preserve">  政府投资基金股权投资</w:t>
            </w:r>
          </w:p>
        </w:tc>
        <w:tc>
          <w:tcPr>
            <w:tcW w:w="786" w:type="dxa"/>
            <w:vAlign w:val="center"/>
          </w:tcPr>
          <w:p w14:paraId="4478A7D5"/>
        </w:tc>
      </w:tr>
      <w:tr w14:paraId="231A2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9B0F1C">
            <w:pPr>
              <w:jc w:val="left"/>
            </w:pPr>
            <w:r>
              <w:rPr>
                <w:rFonts w:ascii="宋体" w:hAnsi="宋体" w:eastAsia="宋体" w:cs="宋体"/>
                <w:b w:val="0"/>
                <w:i w:val="0"/>
                <w:color w:val="000000"/>
                <w:sz w:val="9"/>
              </w:rPr>
              <w:t>30311</w:t>
            </w:r>
          </w:p>
        </w:tc>
        <w:tc>
          <w:tcPr>
            <w:tcW w:w="1740" w:type="dxa"/>
            <w:vAlign w:val="center"/>
          </w:tcPr>
          <w:p w14:paraId="2E6B7F29">
            <w:pPr>
              <w:jc w:val="left"/>
            </w:pPr>
            <w:r>
              <w:rPr>
                <w:rFonts w:ascii="宋体" w:hAnsi="宋体" w:eastAsia="宋体" w:cs="宋体"/>
                <w:b w:val="0"/>
                <w:i w:val="0"/>
                <w:color w:val="000000"/>
                <w:sz w:val="9"/>
              </w:rPr>
              <w:t xml:space="preserve">  代缴社会保险费</w:t>
            </w:r>
          </w:p>
        </w:tc>
        <w:tc>
          <w:tcPr>
            <w:tcW w:w="800" w:type="dxa"/>
            <w:vAlign w:val="center"/>
          </w:tcPr>
          <w:p w14:paraId="74A8607C"/>
        </w:tc>
        <w:tc>
          <w:tcPr>
            <w:tcW w:w="540" w:type="dxa"/>
            <w:vAlign w:val="center"/>
          </w:tcPr>
          <w:p w14:paraId="1023C3E6">
            <w:pPr>
              <w:jc w:val="left"/>
            </w:pPr>
            <w:r>
              <w:rPr>
                <w:rFonts w:ascii="宋体" w:hAnsi="宋体" w:eastAsia="宋体" w:cs="宋体"/>
                <w:b w:val="0"/>
                <w:i w:val="0"/>
                <w:color w:val="000000"/>
                <w:sz w:val="9"/>
              </w:rPr>
              <w:t>30239</w:t>
            </w:r>
          </w:p>
        </w:tc>
        <w:tc>
          <w:tcPr>
            <w:tcW w:w="1380" w:type="dxa"/>
            <w:vAlign w:val="center"/>
          </w:tcPr>
          <w:p w14:paraId="5ACFA6D8">
            <w:pPr>
              <w:jc w:val="left"/>
            </w:pPr>
            <w:r>
              <w:rPr>
                <w:rFonts w:ascii="宋体" w:hAnsi="宋体" w:eastAsia="宋体" w:cs="宋体"/>
                <w:b w:val="0"/>
                <w:i w:val="0"/>
                <w:color w:val="000000"/>
                <w:sz w:val="9"/>
              </w:rPr>
              <w:t xml:space="preserve">  其他交通费用</w:t>
            </w:r>
          </w:p>
        </w:tc>
        <w:tc>
          <w:tcPr>
            <w:tcW w:w="820" w:type="dxa"/>
            <w:vAlign w:val="center"/>
          </w:tcPr>
          <w:p w14:paraId="40409D65">
            <w:pPr>
              <w:jc w:val="right"/>
            </w:pPr>
            <w:r>
              <w:rPr>
                <w:rFonts w:ascii="宋体" w:hAnsi="宋体" w:eastAsia="宋体" w:cs="宋体"/>
                <w:b w:val="0"/>
                <w:i w:val="0"/>
                <w:color w:val="000000"/>
                <w:sz w:val="9"/>
              </w:rPr>
              <w:t>6.92</w:t>
            </w:r>
          </w:p>
        </w:tc>
        <w:tc>
          <w:tcPr>
            <w:tcW w:w="540" w:type="dxa"/>
            <w:vAlign w:val="center"/>
          </w:tcPr>
          <w:p w14:paraId="2BFF9679">
            <w:pPr>
              <w:jc w:val="left"/>
            </w:pPr>
            <w:r>
              <w:rPr>
                <w:rFonts w:ascii="宋体" w:hAnsi="宋体" w:eastAsia="宋体" w:cs="宋体"/>
                <w:b w:val="0"/>
                <w:i w:val="0"/>
                <w:color w:val="000000"/>
                <w:sz w:val="9"/>
              </w:rPr>
              <w:t>31204</w:t>
            </w:r>
          </w:p>
        </w:tc>
        <w:tc>
          <w:tcPr>
            <w:tcW w:w="1260" w:type="dxa"/>
            <w:vAlign w:val="center"/>
          </w:tcPr>
          <w:p w14:paraId="26E63B69">
            <w:pPr>
              <w:jc w:val="left"/>
            </w:pPr>
            <w:r>
              <w:rPr>
                <w:rFonts w:ascii="宋体" w:hAnsi="宋体" w:eastAsia="宋体" w:cs="宋体"/>
                <w:b w:val="0"/>
                <w:i w:val="0"/>
                <w:color w:val="000000"/>
                <w:sz w:val="9"/>
              </w:rPr>
              <w:t xml:space="preserve">  费用补贴</w:t>
            </w:r>
          </w:p>
        </w:tc>
        <w:tc>
          <w:tcPr>
            <w:tcW w:w="786" w:type="dxa"/>
            <w:vAlign w:val="center"/>
          </w:tcPr>
          <w:p w14:paraId="3DC441E5"/>
        </w:tc>
      </w:tr>
      <w:tr w14:paraId="0529D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7680EB">
            <w:pPr>
              <w:jc w:val="left"/>
            </w:pPr>
            <w:r>
              <w:rPr>
                <w:rFonts w:ascii="宋体" w:hAnsi="宋体" w:eastAsia="宋体" w:cs="宋体"/>
                <w:b w:val="0"/>
                <w:i w:val="0"/>
                <w:color w:val="000000"/>
                <w:sz w:val="9"/>
              </w:rPr>
              <w:t>30399</w:t>
            </w:r>
          </w:p>
        </w:tc>
        <w:tc>
          <w:tcPr>
            <w:tcW w:w="1740" w:type="dxa"/>
            <w:vAlign w:val="center"/>
          </w:tcPr>
          <w:p w14:paraId="50244D2E">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5B0551D">
            <w:pPr>
              <w:jc w:val="right"/>
            </w:pPr>
            <w:r>
              <w:rPr>
                <w:rFonts w:ascii="宋体" w:hAnsi="宋体" w:eastAsia="宋体" w:cs="宋体"/>
                <w:b w:val="0"/>
                <w:i w:val="0"/>
                <w:color w:val="000000"/>
                <w:sz w:val="9"/>
              </w:rPr>
              <w:t>6.23</w:t>
            </w:r>
          </w:p>
        </w:tc>
        <w:tc>
          <w:tcPr>
            <w:tcW w:w="540" w:type="dxa"/>
            <w:vAlign w:val="center"/>
          </w:tcPr>
          <w:p w14:paraId="635D1FFA">
            <w:pPr>
              <w:jc w:val="left"/>
            </w:pPr>
            <w:r>
              <w:rPr>
                <w:rFonts w:ascii="宋体" w:hAnsi="宋体" w:eastAsia="宋体" w:cs="宋体"/>
                <w:b w:val="0"/>
                <w:i w:val="0"/>
                <w:color w:val="000000"/>
                <w:sz w:val="9"/>
              </w:rPr>
              <w:t>30240</w:t>
            </w:r>
          </w:p>
        </w:tc>
        <w:tc>
          <w:tcPr>
            <w:tcW w:w="1380" w:type="dxa"/>
            <w:vAlign w:val="center"/>
          </w:tcPr>
          <w:p w14:paraId="15C7B626">
            <w:pPr>
              <w:jc w:val="left"/>
            </w:pPr>
            <w:r>
              <w:rPr>
                <w:rFonts w:ascii="宋体" w:hAnsi="宋体" w:eastAsia="宋体" w:cs="宋体"/>
                <w:b w:val="0"/>
                <w:i w:val="0"/>
                <w:color w:val="000000"/>
                <w:sz w:val="9"/>
              </w:rPr>
              <w:t xml:space="preserve">  税金及附加费用</w:t>
            </w:r>
          </w:p>
        </w:tc>
        <w:tc>
          <w:tcPr>
            <w:tcW w:w="820" w:type="dxa"/>
            <w:vAlign w:val="center"/>
          </w:tcPr>
          <w:p w14:paraId="5A1852F2"/>
        </w:tc>
        <w:tc>
          <w:tcPr>
            <w:tcW w:w="540" w:type="dxa"/>
            <w:vAlign w:val="center"/>
          </w:tcPr>
          <w:p w14:paraId="1DECF982">
            <w:pPr>
              <w:jc w:val="left"/>
            </w:pPr>
            <w:r>
              <w:rPr>
                <w:rFonts w:ascii="宋体" w:hAnsi="宋体" w:eastAsia="宋体" w:cs="宋体"/>
                <w:b w:val="0"/>
                <w:i w:val="0"/>
                <w:color w:val="000000"/>
                <w:sz w:val="9"/>
              </w:rPr>
              <w:t>31205</w:t>
            </w:r>
          </w:p>
        </w:tc>
        <w:tc>
          <w:tcPr>
            <w:tcW w:w="1260" w:type="dxa"/>
            <w:vAlign w:val="center"/>
          </w:tcPr>
          <w:p w14:paraId="0595E34C">
            <w:pPr>
              <w:jc w:val="left"/>
            </w:pPr>
            <w:r>
              <w:rPr>
                <w:rFonts w:ascii="宋体" w:hAnsi="宋体" w:eastAsia="宋体" w:cs="宋体"/>
                <w:b w:val="0"/>
                <w:i w:val="0"/>
                <w:color w:val="000000"/>
                <w:sz w:val="9"/>
              </w:rPr>
              <w:t xml:space="preserve">  利息补贴</w:t>
            </w:r>
          </w:p>
        </w:tc>
        <w:tc>
          <w:tcPr>
            <w:tcW w:w="786" w:type="dxa"/>
            <w:vAlign w:val="center"/>
          </w:tcPr>
          <w:p w14:paraId="3B645E66"/>
        </w:tc>
      </w:tr>
      <w:tr w14:paraId="1350B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AA9042"/>
        </w:tc>
        <w:tc>
          <w:tcPr>
            <w:tcW w:w="1740" w:type="dxa"/>
            <w:vAlign w:val="center"/>
          </w:tcPr>
          <w:p w14:paraId="1BEEADAB"/>
        </w:tc>
        <w:tc>
          <w:tcPr>
            <w:tcW w:w="800" w:type="dxa"/>
            <w:vAlign w:val="center"/>
          </w:tcPr>
          <w:p w14:paraId="33A9EED5"/>
        </w:tc>
        <w:tc>
          <w:tcPr>
            <w:tcW w:w="540" w:type="dxa"/>
            <w:vAlign w:val="center"/>
          </w:tcPr>
          <w:p w14:paraId="581ECFF6">
            <w:pPr>
              <w:jc w:val="left"/>
            </w:pPr>
            <w:r>
              <w:rPr>
                <w:rFonts w:ascii="宋体" w:hAnsi="宋体" w:eastAsia="宋体" w:cs="宋体"/>
                <w:b w:val="0"/>
                <w:i w:val="0"/>
                <w:color w:val="000000"/>
                <w:sz w:val="9"/>
              </w:rPr>
              <w:t>30299</w:t>
            </w:r>
          </w:p>
        </w:tc>
        <w:tc>
          <w:tcPr>
            <w:tcW w:w="1380" w:type="dxa"/>
            <w:vAlign w:val="center"/>
          </w:tcPr>
          <w:p w14:paraId="247AA94E">
            <w:pPr>
              <w:jc w:val="left"/>
            </w:pPr>
            <w:r>
              <w:rPr>
                <w:rFonts w:ascii="宋体" w:hAnsi="宋体" w:eastAsia="宋体" w:cs="宋体"/>
                <w:b w:val="0"/>
                <w:i w:val="0"/>
                <w:color w:val="000000"/>
                <w:sz w:val="9"/>
              </w:rPr>
              <w:t xml:space="preserve">  其他商品和服务支出</w:t>
            </w:r>
          </w:p>
        </w:tc>
        <w:tc>
          <w:tcPr>
            <w:tcW w:w="820" w:type="dxa"/>
            <w:vAlign w:val="center"/>
          </w:tcPr>
          <w:p w14:paraId="6EF6E324">
            <w:pPr>
              <w:jc w:val="right"/>
            </w:pPr>
            <w:r>
              <w:rPr>
                <w:rFonts w:ascii="宋体" w:hAnsi="宋体" w:eastAsia="宋体" w:cs="宋体"/>
                <w:b w:val="0"/>
                <w:i w:val="0"/>
                <w:color w:val="000000"/>
                <w:sz w:val="9"/>
              </w:rPr>
              <w:t>2.88</w:t>
            </w:r>
          </w:p>
        </w:tc>
        <w:tc>
          <w:tcPr>
            <w:tcW w:w="540" w:type="dxa"/>
            <w:vAlign w:val="center"/>
          </w:tcPr>
          <w:p w14:paraId="0F3A5B40">
            <w:pPr>
              <w:jc w:val="left"/>
            </w:pPr>
            <w:r>
              <w:rPr>
                <w:rFonts w:ascii="宋体" w:hAnsi="宋体" w:eastAsia="宋体" w:cs="宋体"/>
                <w:b w:val="0"/>
                <w:i w:val="0"/>
                <w:color w:val="000000"/>
                <w:sz w:val="9"/>
              </w:rPr>
              <w:t>31299</w:t>
            </w:r>
          </w:p>
        </w:tc>
        <w:tc>
          <w:tcPr>
            <w:tcW w:w="1260" w:type="dxa"/>
            <w:vAlign w:val="center"/>
          </w:tcPr>
          <w:p w14:paraId="3ED33FEB">
            <w:pPr>
              <w:jc w:val="left"/>
            </w:pPr>
            <w:r>
              <w:rPr>
                <w:rFonts w:ascii="宋体" w:hAnsi="宋体" w:eastAsia="宋体" w:cs="宋体"/>
                <w:b w:val="0"/>
                <w:i w:val="0"/>
                <w:color w:val="000000"/>
                <w:sz w:val="9"/>
              </w:rPr>
              <w:t xml:space="preserve">  其他对企业补助</w:t>
            </w:r>
          </w:p>
        </w:tc>
        <w:tc>
          <w:tcPr>
            <w:tcW w:w="786" w:type="dxa"/>
            <w:vAlign w:val="center"/>
          </w:tcPr>
          <w:p w14:paraId="0FE1FAF3"/>
        </w:tc>
      </w:tr>
      <w:tr w14:paraId="7C5FA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489586"/>
        </w:tc>
        <w:tc>
          <w:tcPr>
            <w:tcW w:w="1740" w:type="dxa"/>
            <w:vAlign w:val="center"/>
          </w:tcPr>
          <w:p w14:paraId="7F2B8342"/>
        </w:tc>
        <w:tc>
          <w:tcPr>
            <w:tcW w:w="800" w:type="dxa"/>
            <w:vAlign w:val="center"/>
          </w:tcPr>
          <w:p w14:paraId="0067D707"/>
        </w:tc>
        <w:tc>
          <w:tcPr>
            <w:tcW w:w="540" w:type="dxa"/>
            <w:vAlign w:val="center"/>
          </w:tcPr>
          <w:p w14:paraId="34D1BFD7"/>
        </w:tc>
        <w:tc>
          <w:tcPr>
            <w:tcW w:w="1380" w:type="dxa"/>
            <w:vAlign w:val="center"/>
          </w:tcPr>
          <w:p w14:paraId="5DF58669"/>
        </w:tc>
        <w:tc>
          <w:tcPr>
            <w:tcW w:w="820" w:type="dxa"/>
            <w:vAlign w:val="center"/>
          </w:tcPr>
          <w:p w14:paraId="4CCAE787"/>
        </w:tc>
        <w:tc>
          <w:tcPr>
            <w:tcW w:w="540" w:type="dxa"/>
            <w:vAlign w:val="center"/>
          </w:tcPr>
          <w:p w14:paraId="5928A5B8">
            <w:pPr>
              <w:jc w:val="left"/>
            </w:pPr>
            <w:r>
              <w:rPr>
                <w:rFonts w:ascii="宋体" w:hAnsi="宋体" w:eastAsia="宋体" w:cs="宋体"/>
                <w:b/>
                <w:i w:val="0"/>
                <w:color w:val="000000"/>
                <w:sz w:val="9"/>
              </w:rPr>
              <w:t>399</w:t>
            </w:r>
          </w:p>
        </w:tc>
        <w:tc>
          <w:tcPr>
            <w:tcW w:w="1260" w:type="dxa"/>
            <w:vAlign w:val="center"/>
          </w:tcPr>
          <w:p w14:paraId="34124458">
            <w:pPr>
              <w:jc w:val="left"/>
            </w:pPr>
            <w:r>
              <w:rPr>
                <w:rFonts w:ascii="宋体" w:hAnsi="宋体" w:eastAsia="宋体" w:cs="宋体"/>
                <w:b/>
                <w:i w:val="0"/>
                <w:color w:val="000000"/>
                <w:sz w:val="9"/>
              </w:rPr>
              <w:t>其他支出</w:t>
            </w:r>
          </w:p>
        </w:tc>
        <w:tc>
          <w:tcPr>
            <w:tcW w:w="786" w:type="dxa"/>
            <w:vAlign w:val="center"/>
          </w:tcPr>
          <w:p w14:paraId="624E4D8C"/>
        </w:tc>
      </w:tr>
      <w:tr w14:paraId="24A35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551DCF"/>
        </w:tc>
        <w:tc>
          <w:tcPr>
            <w:tcW w:w="1740" w:type="dxa"/>
            <w:vAlign w:val="center"/>
          </w:tcPr>
          <w:p w14:paraId="4EEE6FA1"/>
        </w:tc>
        <w:tc>
          <w:tcPr>
            <w:tcW w:w="800" w:type="dxa"/>
            <w:vAlign w:val="center"/>
          </w:tcPr>
          <w:p w14:paraId="62B8FA69"/>
        </w:tc>
        <w:tc>
          <w:tcPr>
            <w:tcW w:w="540" w:type="dxa"/>
            <w:vAlign w:val="center"/>
          </w:tcPr>
          <w:p w14:paraId="29A301A5"/>
        </w:tc>
        <w:tc>
          <w:tcPr>
            <w:tcW w:w="1380" w:type="dxa"/>
            <w:vAlign w:val="center"/>
          </w:tcPr>
          <w:p w14:paraId="2FF13176"/>
        </w:tc>
        <w:tc>
          <w:tcPr>
            <w:tcW w:w="820" w:type="dxa"/>
            <w:vAlign w:val="center"/>
          </w:tcPr>
          <w:p w14:paraId="046E40AA"/>
        </w:tc>
        <w:tc>
          <w:tcPr>
            <w:tcW w:w="540" w:type="dxa"/>
            <w:vAlign w:val="center"/>
          </w:tcPr>
          <w:p w14:paraId="23FB8534">
            <w:pPr>
              <w:jc w:val="left"/>
            </w:pPr>
            <w:r>
              <w:rPr>
                <w:rFonts w:ascii="宋体" w:hAnsi="宋体" w:eastAsia="宋体" w:cs="宋体"/>
                <w:b w:val="0"/>
                <w:i w:val="0"/>
                <w:color w:val="000000"/>
                <w:sz w:val="9"/>
              </w:rPr>
              <w:t>39907</w:t>
            </w:r>
          </w:p>
        </w:tc>
        <w:tc>
          <w:tcPr>
            <w:tcW w:w="1260" w:type="dxa"/>
            <w:vAlign w:val="center"/>
          </w:tcPr>
          <w:p w14:paraId="4CF4489D">
            <w:pPr>
              <w:jc w:val="left"/>
            </w:pPr>
            <w:r>
              <w:rPr>
                <w:rFonts w:ascii="宋体" w:hAnsi="宋体" w:eastAsia="宋体" w:cs="宋体"/>
                <w:b w:val="0"/>
                <w:i w:val="0"/>
                <w:color w:val="000000"/>
                <w:sz w:val="9"/>
              </w:rPr>
              <w:t xml:space="preserve">  国家赔偿费用支出</w:t>
            </w:r>
          </w:p>
        </w:tc>
        <w:tc>
          <w:tcPr>
            <w:tcW w:w="786" w:type="dxa"/>
            <w:vAlign w:val="center"/>
          </w:tcPr>
          <w:p w14:paraId="754DA629"/>
        </w:tc>
      </w:tr>
      <w:tr w14:paraId="5EFA9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3237E1C"/>
        </w:tc>
        <w:tc>
          <w:tcPr>
            <w:tcW w:w="1740" w:type="dxa"/>
            <w:vAlign w:val="center"/>
          </w:tcPr>
          <w:p w14:paraId="19A0FA9E"/>
        </w:tc>
        <w:tc>
          <w:tcPr>
            <w:tcW w:w="800" w:type="dxa"/>
            <w:vAlign w:val="center"/>
          </w:tcPr>
          <w:p w14:paraId="0FBA1C8A"/>
        </w:tc>
        <w:tc>
          <w:tcPr>
            <w:tcW w:w="540" w:type="dxa"/>
            <w:vAlign w:val="center"/>
          </w:tcPr>
          <w:p w14:paraId="7AEFE60B"/>
        </w:tc>
        <w:tc>
          <w:tcPr>
            <w:tcW w:w="1380" w:type="dxa"/>
            <w:vAlign w:val="center"/>
          </w:tcPr>
          <w:p w14:paraId="6C95A33C"/>
        </w:tc>
        <w:tc>
          <w:tcPr>
            <w:tcW w:w="820" w:type="dxa"/>
            <w:vAlign w:val="center"/>
          </w:tcPr>
          <w:p w14:paraId="59D54303"/>
        </w:tc>
        <w:tc>
          <w:tcPr>
            <w:tcW w:w="540" w:type="dxa"/>
            <w:vAlign w:val="center"/>
          </w:tcPr>
          <w:p w14:paraId="7268E440">
            <w:pPr>
              <w:jc w:val="left"/>
            </w:pPr>
            <w:r>
              <w:rPr>
                <w:rFonts w:ascii="宋体" w:hAnsi="宋体" w:eastAsia="宋体" w:cs="宋体"/>
                <w:b w:val="0"/>
                <w:i w:val="0"/>
                <w:color w:val="000000"/>
                <w:sz w:val="9"/>
              </w:rPr>
              <w:t>39908</w:t>
            </w:r>
          </w:p>
        </w:tc>
        <w:tc>
          <w:tcPr>
            <w:tcW w:w="1260" w:type="dxa"/>
            <w:vAlign w:val="center"/>
          </w:tcPr>
          <w:p w14:paraId="74024457">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1C2A1C4"/>
        </w:tc>
      </w:tr>
      <w:tr w14:paraId="2419E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40DBB1"/>
        </w:tc>
        <w:tc>
          <w:tcPr>
            <w:tcW w:w="1740" w:type="dxa"/>
            <w:vAlign w:val="center"/>
          </w:tcPr>
          <w:p w14:paraId="5C3BC9EB"/>
        </w:tc>
        <w:tc>
          <w:tcPr>
            <w:tcW w:w="800" w:type="dxa"/>
            <w:vAlign w:val="center"/>
          </w:tcPr>
          <w:p w14:paraId="70A15380"/>
        </w:tc>
        <w:tc>
          <w:tcPr>
            <w:tcW w:w="540" w:type="dxa"/>
            <w:vAlign w:val="center"/>
          </w:tcPr>
          <w:p w14:paraId="1743A721"/>
        </w:tc>
        <w:tc>
          <w:tcPr>
            <w:tcW w:w="1380" w:type="dxa"/>
            <w:vAlign w:val="center"/>
          </w:tcPr>
          <w:p w14:paraId="6E81FD44"/>
        </w:tc>
        <w:tc>
          <w:tcPr>
            <w:tcW w:w="820" w:type="dxa"/>
            <w:vAlign w:val="center"/>
          </w:tcPr>
          <w:p w14:paraId="453FD677"/>
        </w:tc>
        <w:tc>
          <w:tcPr>
            <w:tcW w:w="540" w:type="dxa"/>
            <w:vAlign w:val="center"/>
          </w:tcPr>
          <w:p w14:paraId="21E09982">
            <w:pPr>
              <w:jc w:val="left"/>
            </w:pPr>
            <w:r>
              <w:rPr>
                <w:rFonts w:ascii="宋体" w:hAnsi="宋体" w:eastAsia="宋体" w:cs="宋体"/>
                <w:b w:val="0"/>
                <w:i w:val="0"/>
                <w:color w:val="000000"/>
                <w:sz w:val="9"/>
              </w:rPr>
              <w:t>39909</w:t>
            </w:r>
          </w:p>
        </w:tc>
        <w:tc>
          <w:tcPr>
            <w:tcW w:w="1260" w:type="dxa"/>
            <w:vAlign w:val="center"/>
          </w:tcPr>
          <w:p w14:paraId="1AC94552">
            <w:pPr>
              <w:jc w:val="left"/>
            </w:pPr>
            <w:r>
              <w:rPr>
                <w:rFonts w:ascii="宋体" w:hAnsi="宋体" w:eastAsia="宋体" w:cs="宋体"/>
                <w:b w:val="0"/>
                <w:i w:val="0"/>
                <w:color w:val="000000"/>
                <w:sz w:val="9"/>
              </w:rPr>
              <w:t>经常性赠与</w:t>
            </w:r>
          </w:p>
        </w:tc>
        <w:tc>
          <w:tcPr>
            <w:tcW w:w="786" w:type="dxa"/>
            <w:vAlign w:val="center"/>
          </w:tcPr>
          <w:p w14:paraId="3D524C22"/>
        </w:tc>
      </w:tr>
      <w:tr w14:paraId="02AAB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DA14E0"/>
        </w:tc>
        <w:tc>
          <w:tcPr>
            <w:tcW w:w="1740" w:type="dxa"/>
            <w:vAlign w:val="center"/>
          </w:tcPr>
          <w:p w14:paraId="51613470"/>
        </w:tc>
        <w:tc>
          <w:tcPr>
            <w:tcW w:w="800" w:type="dxa"/>
            <w:vAlign w:val="center"/>
          </w:tcPr>
          <w:p w14:paraId="372E9349"/>
        </w:tc>
        <w:tc>
          <w:tcPr>
            <w:tcW w:w="540" w:type="dxa"/>
            <w:vAlign w:val="center"/>
          </w:tcPr>
          <w:p w14:paraId="76CC4F54"/>
        </w:tc>
        <w:tc>
          <w:tcPr>
            <w:tcW w:w="1380" w:type="dxa"/>
            <w:vAlign w:val="center"/>
          </w:tcPr>
          <w:p w14:paraId="0E78DD76"/>
        </w:tc>
        <w:tc>
          <w:tcPr>
            <w:tcW w:w="820" w:type="dxa"/>
            <w:vAlign w:val="center"/>
          </w:tcPr>
          <w:p w14:paraId="17F5038A"/>
        </w:tc>
        <w:tc>
          <w:tcPr>
            <w:tcW w:w="540" w:type="dxa"/>
            <w:vAlign w:val="center"/>
          </w:tcPr>
          <w:p w14:paraId="4416AF24">
            <w:pPr>
              <w:jc w:val="left"/>
            </w:pPr>
            <w:r>
              <w:rPr>
                <w:rFonts w:ascii="宋体" w:hAnsi="宋体" w:eastAsia="宋体" w:cs="宋体"/>
                <w:b w:val="0"/>
                <w:i w:val="0"/>
                <w:color w:val="000000"/>
                <w:sz w:val="9"/>
              </w:rPr>
              <w:t>39910</w:t>
            </w:r>
          </w:p>
        </w:tc>
        <w:tc>
          <w:tcPr>
            <w:tcW w:w="1260" w:type="dxa"/>
            <w:vAlign w:val="center"/>
          </w:tcPr>
          <w:p w14:paraId="5D473337">
            <w:pPr>
              <w:jc w:val="left"/>
            </w:pPr>
            <w:r>
              <w:rPr>
                <w:rFonts w:ascii="宋体" w:hAnsi="宋体" w:eastAsia="宋体" w:cs="宋体"/>
                <w:b w:val="0"/>
                <w:i w:val="0"/>
                <w:color w:val="000000"/>
                <w:sz w:val="9"/>
              </w:rPr>
              <w:t>资本性赠与</w:t>
            </w:r>
          </w:p>
        </w:tc>
        <w:tc>
          <w:tcPr>
            <w:tcW w:w="786" w:type="dxa"/>
            <w:vAlign w:val="center"/>
          </w:tcPr>
          <w:p w14:paraId="3B4094D0"/>
        </w:tc>
      </w:tr>
      <w:tr w14:paraId="6803F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B647F79"/>
        </w:tc>
        <w:tc>
          <w:tcPr>
            <w:tcW w:w="1740" w:type="dxa"/>
            <w:vAlign w:val="center"/>
          </w:tcPr>
          <w:p w14:paraId="007F339C"/>
        </w:tc>
        <w:tc>
          <w:tcPr>
            <w:tcW w:w="800" w:type="dxa"/>
            <w:vAlign w:val="center"/>
          </w:tcPr>
          <w:p w14:paraId="1AE05B57"/>
        </w:tc>
        <w:tc>
          <w:tcPr>
            <w:tcW w:w="540" w:type="dxa"/>
            <w:vAlign w:val="center"/>
          </w:tcPr>
          <w:p w14:paraId="41A7C6C6"/>
        </w:tc>
        <w:tc>
          <w:tcPr>
            <w:tcW w:w="1380" w:type="dxa"/>
            <w:vAlign w:val="center"/>
          </w:tcPr>
          <w:p w14:paraId="0E5429D9"/>
        </w:tc>
        <w:tc>
          <w:tcPr>
            <w:tcW w:w="820" w:type="dxa"/>
            <w:vAlign w:val="center"/>
          </w:tcPr>
          <w:p w14:paraId="6F038568"/>
        </w:tc>
        <w:tc>
          <w:tcPr>
            <w:tcW w:w="540" w:type="dxa"/>
            <w:vAlign w:val="center"/>
          </w:tcPr>
          <w:p w14:paraId="671730D7">
            <w:pPr>
              <w:jc w:val="left"/>
            </w:pPr>
            <w:r>
              <w:rPr>
                <w:rFonts w:ascii="宋体" w:hAnsi="宋体" w:eastAsia="宋体" w:cs="宋体"/>
                <w:b w:val="0"/>
                <w:i w:val="0"/>
                <w:color w:val="000000"/>
                <w:sz w:val="9"/>
              </w:rPr>
              <w:t>39999</w:t>
            </w:r>
          </w:p>
        </w:tc>
        <w:tc>
          <w:tcPr>
            <w:tcW w:w="1260" w:type="dxa"/>
            <w:vAlign w:val="center"/>
          </w:tcPr>
          <w:p w14:paraId="79BC4EB9">
            <w:pPr>
              <w:jc w:val="left"/>
            </w:pPr>
            <w:r>
              <w:rPr>
                <w:rFonts w:ascii="宋体" w:hAnsi="宋体" w:eastAsia="宋体" w:cs="宋体"/>
                <w:b w:val="0"/>
                <w:i w:val="0"/>
                <w:color w:val="000000"/>
                <w:sz w:val="9"/>
              </w:rPr>
              <w:t xml:space="preserve">  其他支出</w:t>
            </w:r>
          </w:p>
        </w:tc>
        <w:tc>
          <w:tcPr>
            <w:tcW w:w="786" w:type="dxa"/>
            <w:vAlign w:val="center"/>
          </w:tcPr>
          <w:p w14:paraId="72754348"/>
        </w:tc>
      </w:tr>
      <w:tr w14:paraId="1D0AE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A074AC4">
            <w:pPr>
              <w:jc w:val="center"/>
            </w:pPr>
            <w:r>
              <w:rPr>
                <w:rFonts w:ascii="宋体" w:hAnsi="宋体" w:eastAsia="宋体" w:cs="宋体"/>
                <w:b w:val="0"/>
                <w:i w:val="0"/>
                <w:color w:val="000000"/>
                <w:sz w:val="9"/>
              </w:rPr>
              <w:t>人员经费合计</w:t>
            </w:r>
          </w:p>
        </w:tc>
        <w:tc>
          <w:tcPr>
            <w:tcW w:w="800" w:type="dxa"/>
            <w:vAlign w:val="center"/>
          </w:tcPr>
          <w:p w14:paraId="01228BE8">
            <w:pPr>
              <w:jc w:val="right"/>
            </w:pPr>
            <w:r>
              <w:rPr>
                <w:rFonts w:ascii="宋体" w:hAnsi="宋体" w:eastAsia="宋体" w:cs="宋体"/>
                <w:b w:val="0"/>
                <w:i w:val="0"/>
                <w:color w:val="000000"/>
                <w:sz w:val="9"/>
              </w:rPr>
              <w:t>724.95</w:t>
            </w:r>
          </w:p>
        </w:tc>
        <w:tc>
          <w:tcPr>
            <w:tcW w:w="540" w:type="dxa"/>
            <w:gridSpan w:val="5"/>
            <w:vAlign w:val="center"/>
          </w:tcPr>
          <w:p w14:paraId="4ADCF358">
            <w:pPr>
              <w:jc w:val="center"/>
            </w:pPr>
            <w:r>
              <w:rPr>
                <w:rFonts w:ascii="宋体" w:hAnsi="宋体" w:eastAsia="宋体" w:cs="宋体"/>
                <w:b w:val="0"/>
                <w:i w:val="0"/>
                <w:color w:val="000000"/>
                <w:sz w:val="9"/>
              </w:rPr>
              <w:t>公用支出合计</w:t>
            </w:r>
          </w:p>
        </w:tc>
        <w:tc>
          <w:tcPr>
            <w:tcW w:w="786" w:type="dxa"/>
            <w:vAlign w:val="center"/>
          </w:tcPr>
          <w:p w14:paraId="11A5B2B1">
            <w:pPr>
              <w:jc w:val="right"/>
            </w:pPr>
            <w:r>
              <w:rPr>
                <w:rFonts w:ascii="宋体" w:hAnsi="宋体" w:eastAsia="宋体" w:cs="宋体"/>
                <w:b w:val="0"/>
                <w:i w:val="0"/>
                <w:color w:val="000000"/>
                <w:sz w:val="9"/>
              </w:rPr>
              <w:t>26.01</w:t>
            </w:r>
          </w:p>
        </w:tc>
      </w:tr>
      <w:tr w14:paraId="24F1A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3FA665D">
            <w:pPr>
              <w:jc w:val="left"/>
            </w:pPr>
            <w:r>
              <w:rPr>
                <w:rFonts w:ascii="宋体" w:hAnsi="宋体" w:eastAsia="宋体" w:cs="宋体"/>
                <w:b w:val="0"/>
                <w:i w:val="0"/>
                <w:color w:val="000000"/>
                <w:sz w:val="11"/>
              </w:rPr>
              <w:t>注：本表反映部门(单位)本年度一般公共预算财政拨款基本支出明细情况。</w:t>
            </w:r>
          </w:p>
        </w:tc>
      </w:tr>
    </w:tbl>
    <w:p w14:paraId="6B8D96D8">
      <w:pPr>
        <w:snapToGrid w:val="0"/>
        <w:spacing w:before="200" w:after="200" w:line="200" w:lineRule="auto"/>
      </w:pPr>
      <w:r>
        <w:rPr>
          <w:sz w:val="8"/>
        </w:rPr>
        <w:t xml:space="preserve"> </w:t>
      </w:r>
    </w:p>
    <w:p w14:paraId="6451926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41F19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A4E4708">
            <w:pPr>
              <w:jc w:val="right"/>
            </w:pPr>
            <w:r>
              <w:rPr>
                <w:rFonts w:ascii="宋体" w:hAnsi="宋体" w:eastAsia="宋体" w:cs="宋体"/>
                <w:sz w:val="20"/>
              </w:rPr>
              <w:t>公开07表</w:t>
            </w:r>
          </w:p>
        </w:tc>
      </w:tr>
      <w:tr w14:paraId="2B1CBB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819D6C2">
            <w:pPr>
              <w:jc w:val="left"/>
            </w:pPr>
            <w:r>
              <w:rPr>
                <w:rFonts w:ascii="宋体" w:hAnsi="宋体" w:eastAsia="宋体" w:cs="宋体"/>
                <w:sz w:val="20"/>
              </w:rPr>
              <w:t>部门：新余市渝水区机关事务管理中心</w:t>
            </w:r>
          </w:p>
        </w:tc>
        <w:tc>
          <w:tcPr>
            <w:tcW w:w="2000" w:type="dxa"/>
          </w:tcPr>
          <w:p w14:paraId="01F338C2">
            <w:pPr>
              <w:jc w:val="center"/>
            </w:pPr>
            <w:r>
              <w:rPr>
                <w:rFonts w:ascii="宋体" w:hAnsi="宋体" w:eastAsia="宋体" w:cs="宋体"/>
                <w:sz w:val="20"/>
              </w:rPr>
              <w:t>2023年度</w:t>
            </w:r>
          </w:p>
        </w:tc>
        <w:tc>
          <w:tcPr>
            <w:tcW w:w="3153" w:type="dxa"/>
          </w:tcPr>
          <w:p w14:paraId="062D4D38">
            <w:pPr>
              <w:jc w:val="right"/>
            </w:pPr>
            <w:r>
              <w:rPr>
                <w:rFonts w:ascii="宋体" w:hAnsi="宋体" w:eastAsia="宋体" w:cs="宋体"/>
                <w:sz w:val="20"/>
              </w:rPr>
              <w:t>金额单位：万元</w:t>
            </w:r>
          </w:p>
        </w:tc>
      </w:tr>
    </w:tbl>
    <w:p w14:paraId="14D98889">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D11B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B1984D3">
            <w:pPr>
              <w:jc w:val="center"/>
            </w:pPr>
            <w:r>
              <w:rPr>
                <w:rFonts w:ascii="宋体" w:hAnsi="宋体" w:eastAsia="宋体" w:cs="宋体"/>
                <w:b w:val="0"/>
                <w:i w:val="0"/>
                <w:color w:val="000000"/>
                <w:sz w:val="11"/>
              </w:rPr>
              <w:t>项    目</w:t>
            </w:r>
          </w:p>
        </w:tc>
        <w:tc>
          <w:tcPr>
            <w:tcW w:w="1040" w:type="dxa"/>
            <w:vMerge w:val="restart"/>
            <w:vAlign w:val="center"/>
          </w:tcPr>
          <w:p w14:paraId="0BC6AFB1">
            <w:pPr>
              <w:jc w:val="center"/>
            </w:pPr>
            <w:r>
              <w:rPr>
                <w:rFonts w:ascii="宋体" w:hAnsi="宋体" w:eastAsia="宋体" w:cs="宋体"/>
                <w:b w:val="0"/>
                <w:i w:val="0"/>
                <w:color w:val="000000"/>
                <w:sz w:val="11"/>
              </w:rPr>
              <w:t>年初结转和结余</w:t>
            </w:r>
          </w:p>
        </w:tc>
        <w:tc>
          <w:tcPr>
            <w:tcW w:w="940" w:type="dxa"/>
            <w:vMerge w:val="restart"/>
            <w:vAlign w:val="center"/>
          </w:tcPr>
          <w:p w14:paraId="0FEB23AB">
            <w:pPr>
              <w:jc w:val="center"/>
            </w:pPr>
            <w:r>
              <w:rPr>
                <w:rFonts w:ascii="宋体" w:hAnsi="宋体" w:eastAsia="宋体" w:cs="宋体"/>
                <w:b w:val="0"/>
                <w:i w:val="0"/>
                <w:color w:val="000000"/>
                <w:sz w:val="11"/>
              </w:rPr>
              <w:t>本年收入</w:t>
            </w:r>
          </w:p>
        </w:tc>
        <w:tc>
          <w:tcPr>
            <w:tcW w:w="940" w:type="dxa"/>
            <w:gridSpan w:val="3"/>
            <w:vAlign w:val="center"/>
          </w:tcPr>
          <w:p w14:paraId="5D4B5CAD">
            <w:pPr>
              <w:jc w:val="center"/>
            </w:pPr>
            <w:r>
              <w:rPr>
                <w:rFonts w:ascii="宋体" w:hAnsi="宋体" w:eastAsia="宋体" w:cs="宋体"/>
                <w:b w:val="0"/>
                <w:i w:val="0"/>
                <w:color w:val="000000"/>
                <w:sz w:val="11"/>
              </w:rPr>
              <w:t>本年支出</w:t>
            </w:r>
          </w:p>
        </w:tc>
        <w:tc>
          <w:tcPr>
            <w:tcW w:w="986" w:type="dxa"/>
            <w:vMerge w:val="restart"/>
            <w:vAlign w:val="center"/>
          </w:tcPr>
          <w:p w14:paraId="37D5E3B9">
            <w:pPr>
              <w:jc w:val="center"/>
            </w:pPr>
            <w:r>
              <w:rPr>
                <w:rFonts w:ascii="宋体" w:hAnsi="宋体" w:eastAsia="宋体" w:cs="宋体"/>
                <w:b w:val="0"/>
                <w:i w:val="0"/>
                <w:color w:val="000000"/>
                <w:sz w:val="11"/>
              </w:rPr>
              <w:t>年末结转和结余</w:t>
            </w:r>
          </w:p>
        </w:tc>
      </w:tr>
      <w:tr w14:paraId="5B2CB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14857F4C">
            <w:pPr>
              <w:jc w:val="center"/>
            </w:pPr>
            <w:r>
              <w:rPr>
                <w:rFonts w:ascii="宋体" w:hAnsi="宋体" w:eastAsia="宋体" w:cs="宋体"/>
                <w:b w:val="0"/>
                <w:i w:val="0"/>
                <w:color w:val="000000"/>
                <w:sz w:val="11"/>
              </w:rPr>
              <w:t>支出功能分类科目编码</w:t>
            </w:r>
          </w:p>
        </w:tc>
        <w:tc>
          <w:tcPr>
            <w:tcW w:w="1700" w:type="dxa"/>
            <w:vMerge w:val="restart"/>
            <w:vAlign w:val="center"/>
          </w:tcPr>
          <w:p w14:paraId="7ACA3E9B">
            <w:pPr>
              <w:jc w:val="center"/>
            </w:pPr>
            <w:r>
              <w:rPr>
                <w:rFonts w:ascii="宋体" w:hAnsi="宋体" w:eastAsia="宋体" w:cs="宋体"/>
                <w:b w:val="0"/>
                <w:i w:val="0"/>
                <w:color w:val="000000"/>
                <w:sz w:val="11"/>
              </w:rPr>
              <w:t>科目名称</w:t>
            </w:r>
          </w:p>
        </w:tc>
        <w:tc>
          <w:tcPr>
            <w:tcW w:w="1040" w:type="dxa"/>
            <w:vMerge w:val="continue"/>
            <w:vAlign w:val="center"/>
          </w:tcPr>
          <w:p w14:paraId="20BCD9F7"/>
        </w:tc>
        <w:tc>
          <w:tcPr>
            <w:tcW w:w="940" w:type="dxa"/>
            <w:vMerge w:val="continue"/>
            <w:vAlign w:val="center"/>
          </w:tcPr>
          <w:p w14:paraId="779C0CB5"/>
        </w:tc>
        <w:tc>
          <w:tcPr>
            <w:tcW w:w="940" w:type="dxa"/>
            <w:vMerge w:val="restart"/>
            <w:vAlign w:val="center"/>
          </w:tcPr>
          <w:p w14:paraId="47B12C1F">
            <w:pPr>
              <w:jc w:val="center"/>
            </w:pPr>
            <w:r>
              <w:rPr>
                <w:rFonts w:ascii="宋体" w:hAnsi="宋体" w:eastAsia="宋体" w:cs="宋体"/>
                <w:b w:val="0"/>
                <w:i w:val="0"/>
                <w:color w:val="000000"/>
                <w:sz w:val="11"/>
              </w:rPr>
              <w:t>小计</w:t>
            </w:r>
          </w:p>
        </w:tc>
        <w:tc>
          <w:tcPr>
            <w:tcW w:w="980" w:type="dxa"/>
            <w:vMerge w:val="restart"/>
            <w:vAlign w:val="center"/>
          </w:tcPr>
          <w:p w14:paraId="091068C0">
            <w:pPr>
              <w:jc w:val="center"/>
            </w:pPr>
            <w:r>
              <w:rPr>
                <w:rFonts w:ascii="宋体" w:hAnsi="宋体" w:eastAsia="宋体" w:cs="宋体"/>
                <w:b w:val="0"/>
                <w:i w:val="0"/>
                <w:color w:val="000000"/>
                <w:sz w:val="11"/>
              </w:rPr>
              <w:t>基本支出</w:t>
            </w:r>
          </w:p>
        </w:tc>
        <w:tc>
          <w:tcPr>
            <w:tcW w:w="980" w:type="dxa"/>
            <w:vMerge w:val="restart"/>
            <w:vAlign w:val="center"/>
          </w:tcPr>
          <w:p w14:paraId="52E77988">
            <w:pPr>
              <w:jc w:val="center"/>
            </w:pPr>
            <w:r>
              <w:rPr>
                <w:rFonts w:ascii="宋体" w:hAnsi="宋体" w:eastAsia="宋体" w:cs="宋体"/>
                <w:b w:val="0"/>
                <w:i w:val="0"/>
                <w:color w:val="000000"/>
                <w:sz w:val="11"/>
              </w:rPr>
              <w:t>项目支出</w:t>
            </w:r>
          </w:p>
        </w:tc>
        <w:tc>
          <w:tcPr>
            <w:tcW w:w="986" w:type="dxa"/>
            <w:vMerge w:val="continue"/>
            <w:vAlign w:val="center"/>
          </w:tcPr>
          <w:p w14:paraId="14F6E713"/>
        </w:tc>
      </w:tr>
      <w:tr w14:paraId="33A37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3490123"/>
        </w:tc>
        <w:tc>
          <w:tcPr>
            <w:tcW w:w="1700" w:type="dxa"/>
            <w:vMerge w:val="continue"/>
            <w:vAlign w:val="center"/>
          </w:tcPr>
          <w:p w14:paraId="232ADE17"/>
        </w:tc>
        <w:tc>
          <w:tcPr>
            <w:tcW w:w="1040" w:type="dxa"/>
            <w:vMerge w:val="continue"/>
            <w:vAlign w:val="center"/>
          </w:tcPr>
          <w:p w14:paraId="446E038F"/>
        </w:tc>
        <w:tc>
          <w:tcPr>
            <w:tcW w:w="940" w:type="dxa"/>
            <w:vMerge w:val="continue"/>
            <w:vAlign w:val="center"/>
          </w:tcPr>
          <w:p w14:paraId="6CB22233"/>
        </w:tc>
        <w:tc>
          <w:tcPr>
            <w:tcW w:w="940" w:type="dxa"/>
            <w:vMerge w:val="continue"/>
            <w:vAlign w:val="center"/>
          </w:tcPr>
          <w:p w14:paraId="6926A210"/>
        </w:tc>
        <w:tc>
          <w:tcPr>
            <w:tcW w:w="980" w:type="dxa"/>
            <w:vMerge w:val="continue"/>
            <w:vAlign w:val="center"/>
          </w:tcPr>
          <w:p w14:paraId="308DA770"/>
        </w:tc>
        <w:tc>
          <w:tcPr>
            <w:tcW w:w="980" w:type="dxa"/>
            <w:vMerge w:val="continue"/>
            <w:vAlign w:val="center"/>
          </w:tcPr>
          <w:p w14:paraId="39D8823F"/>
        </w:tc>
        <w:tc>
          <w:tcPr>
            <w:tcW w:w="986" w:type="dxa"/>
            <w:vMerge w:val="continue"/>
            <w:vAlign w:val="center"/>
          </w:tcPr>
          <w:p w14:paraId="353D5369"/>
        </w:tc>
      </w:tr>
      <w:tr w14:paraId="5BF5C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773596B"/>
        </w:tc>
        <w:tc>
          <w:tcPr>
            <w:tcW w:w="1700" w:type="dxa"/>
            <w:vMerge w:val="continue"/>
            <w:vAlign w:val="center"/>
          </w:tcPr>
          <w:p w14:paraId="392A35D6"/>
        </w:tc>
        <w:tc>
          <w:tcPr>
            <w:tcW w:w="1040" w:type="dxa"/>
            <w:vMerge w:val="continue"/>
            <w:vAlign w:val="center"/>
          </w:tcPr>
          <w:p w14:paraId="4AB9303F"/>
        </w:tc>
        <w:tc>
          <w:tcPr>
            <w:tcW w:w="940" w:type="dxa"/>
            <w:vMerge w:val="continue"/>
            <w:vAlign w:val="center"/>
          </w:tcPr>
          <w:p w14:paraId="03671A33"/>
        </w:tc>
        <w:tc>
          <w:tcPr>
            <w:tcW w:w="940" w:type="dxa"/>
            <w:vMerge w:val="continue"/>
            <w:vAlign w:val="center"/>
          </w:tcPr>
          <w:p w14:paraId="0D754952"/>
        </w:tc>
        <w:tc>
          <w:tcPr>
            <w:tcW w:w="980" w:type="dxa"/>
            <w:vMerge w:val="continue"/>
            <w:vAlign w:val="center"/>
          </w:tcPr>
          <w:p w14:paraId="155949DE"/>
        </w:tc>
        <w:tc>
          <w:tcPr>
            <w:tcW w:w="980" w:type="dxa"/>
            <w:vMerge w:val="continue"/>
            <w:vAlign w:val="center"/>
          </w:tcPr>
          <w:p w14:paraId="4ADFA938"/>
        </w:tc>
        <w:tc>
          <w:tcPr>
            <w:tcW w:w="986" w:type="dxa"/>
            <w:vMerge w:val="continue"/>
            <w:vAlign w:val="center"/>
          </w:tcPr>
          <w:p w14:paraId="1A96050B"/>
        </w:tc>
      </w:tr>
      <w:tr w14:paraId="42F7C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A63DBFE">
            <w:pPr>
              <w:jc w:val="center"/>
            </w:pPr>
            <w:r>
              <w:rPr>
                <w:rFonts w:ascii="宋体" w:hAnsi="宋体" w:eastAsia="宋体" w:cs="宋体"/>
                <w:b w:val="0"/>
                <w:i w:val="0"/>
                <w:color w:val="000000"/>
                <w:sz w:val="11"/>
              </w:rPr>
              <w:t>类</w:t>
            </w:r>
          </w:p>
        </w:tc>
        <w:tc>
          <w:tcPr>
            <w:tcW w:w="220" w:type="dxa"/>
            <w:vMerge w:val="restart"/>
            <w:vAlign w:val="center"/>
          </w:tcPr>
          <w:p w14:paraId="79ACF0A2">
            <w:pPr>
              <w:jc w:val="center"/>
            </w:pPr>
            <w:r>
              <w:rPr>
                <w:rFonts w:ascii="宋体" w:hAnsi="宋体" w:eastAsia="宋体" w:cs="宋体"/>
                <w:b w:val="0"/>
                <w:i w:val="0"/>
                <w:color w:val="000000"/>
                <w:sz w:val="11"/>
              </w:rPr>
              <w:t>款</w:t>
            </w:r>
          </w:p>
        </w:tc>
        <w:tc>
          <w:tcPr>
            <w:tcW w:w="300" w:type="dxa"/>
            <w:vMerge w:val="restart"/>
            <w:vAlign w:val="center"/>
          </w:tcPr>
          <w:p w14:paraId="63A60915">
            <w:pPr>
              <w:jc w:val="center"/>
            </w:pPr>
            <w:r>
              <w:rPr>
                <w:rFonts w:ascii="宋体" w:hAnsi="宋体" w:eastAsia="宋体" w:cs="宋体"/>
                <w:b w:val="0"/>
                <w:i w:val="0"/>
                <w:color w:val="000000"/>
                <w:sz w:val="11"/>
              </w:rPr>
              <w:t>项</w:t>
            </w:r>
          </w:p>
        </w:tc>
        <w:tc>
          <w:tcPr>
            <w:tcW w:w="1700" w:type="dxa"/>
            <w:vAlign w:val="center"/>
          </w:tcPr>
          <w:p w14:paraId="50223077">
            <w:pPr>
              <w:jc w:val="center"/>
            </w:pPr>
            <w:r>
              <w:rPr>
                <w:rFonts w:ascii="宋体" w:hAnsi="宋体" w:eastAsia="宋体" w:cs="宋体"/>
                <w:b w:val="0"/>
                <w:i w:val="0"/>
                <w:color w:val="000000"/>
                <w:sz w:val="11"/>
              </w:rPr>
              <w:t>栏次</w:t>
            </w:r>
          </w:p>
        </w:tc>
        <w:tc>
          <w:tcPr>
            <w:tcW w:w="1040" w:type="dxa"/>
            <w:vAlign w:val="center"/>
          </w:tcPr>
          <w:p w14:paraId="770E7962">
            <w:pPr>
              <w:jc w:val="center"/>
            </w:pPr>
            <w:r>
              <w:rPr>
                <w:rFonts w:ascii="宋体" w:hAnsi="宋体" w:eastAsia="宋体" w:cs="宋体"/>
                <w:b w:val="0"/>
                <w:i w:val="0"/>
                <w:color w:val="000000"/>
                <w:sz w:val="11"/>
              </w:rPr>
              <w:t>1</w:t>
            </w:r>
          </w:p>
        </w:tc>
        <w:tc>
          <w:tcPr>
            <w:tcW w:w="940" w:type="dxa"/>
            <w:vAlign w:val="center"/>
          </w:tcPr>
          <w:p w14:paraId="34FFCB1F">
            <w:pPr>
              <w:jc w:val="center"/>
            </w:pPr>
            <w:r>
              <w:rPr>
                <w:rFonts w:ascii="宋体" w:hAnsi="宋体" w:eastAsia="宋体" w:cs="宋体"/>
                <w:b w:val="0"/>
                <w:i w:val="0"/>
                <w:color w:val="000000"/>
                <w:sz w:val="11"/>
              </w:rPr>
              <w:t>2</w:t>
            </w:r>
          </w:p>
        </w:tc>
        <w:tc>
          <w:tcPr>
            <w:tcW w:w="940" w:type="dxa"/>
            <w:vAlign w:val="center"/>
          </w:tcPr>
          <w:p w14:paraId="00B64D22">
            <w:pPr>
              <w:jc w:val="center"/>
            </w:pPr>
            <w:r>
              <w:rPr>
                <w:rFonts w:ascii="宋体" w:hAnsi="宋体" w:eastAsia="宋体" w:cs="宋体"/>
                <w:b w:val="0"/>
                <w:i w:val="0"/>
                <w:color w:val="000000"/>
                <w:sz w:val="11"/>
              </w:rPr>
              <w:t>3</w:t>
            </w:r>
          </w:p>
        </w:tc>
        <w:tc>
          <w:tcPr>
            <w:tcW w:w="980" w:type="dxa"/>
            <w:vAlign w:val="center"/>
          </w:tcPr>
          <w:p w14:paraId="66FF7E80">
            <w:pPr>
              <w:jc w:val="center"/>
            </w:pPr>
            <w:r>
              <w:rPr>
                <w:rFonts w:ascii="宋体" w:hAnsi="宋体" w:eastAsia="宋体" w:cs="宋体"/>
                <w:b w:val="0"/>
                <w:i w:val="0"/>
                <w:color w:val="000000"/>
                <w:sz w:val="11"/>
              </w:rPr>
              <w:t>4</w:t>
            </w:r>
          </w:p>
        </w:tc>
        <w:tc>
          <w:tcPr>
            <w:tcW w:w="980" w:type="dxa"/>
            <w:vAlign w:val="center"/>
          </w:tcPr>
          <w:p w14:paraId="6DD54895">
            <w:pPr>
              <w:jc w:val="center"/>
            </w:pPr>
            <w:r>
              <w:rPr>
                <w:rFonts w:ascii="宋体" w:hAnsi="宋体" w:eastAsia="宋体" w:cs="宋体"/>
                <w:b w:val="0"/>
                <w:i w:val="0"/>
                <w:color w:val="000000"/>
                <w:sz w:val="11"/>
              </w:rPr>
              <w:t>5</w:t>
            </w:r>
          </w:p>
        </w:tc>
        <w:tc>
          <w:tcPr>
            <w:tcW w:w="986" w:type="dxa"/>
            <w:vAlign w:val="center"/>
          </w:tcPr>
          <w:p w14:paraId="70C2ED70">
            <w:pPr>
              <w:jc w:val="center"/>
            </w:pPr>
            <w:r>
              <w:rPr>
                <w:rFonts w:ascii="宋体" w:hAnsi="宋体" w:eastAsia="宋体" w:cs="宋体"/>
                <w:b w:val="0"/>
                <w:i w:val="0"/>
                <w:color w:val="000000"/>
                <w:sz w:val="11"/>
              </w:rPr>
              <w:t>6</w:t>
            </w:r>
          </w:p>
        </w:tc>
      </w:tr>
      <w:tr w14:paraId="0D26E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20EF7CD"/>
        </w:tc>
        <w:tc>
          <w:tcPr>
            <w:tcW w:w="220" w:type="dxa"/>
            <w:vMerge w:val="continue"/>
            <w:vAlign w:val="center"/>
          </w:tcPr>
          <w:p w14:paraId="76255C0A"/>
        </w:tc>
        <w:tc>
          <w:tcPr>
            <w:tcW w:w="300" w:type="dxa"/>
            <w:vMerge w:val="continue"/>
            <w:vAlign w:val="center"/>
          </w:tcPr>
          <w:p w14:paraId="128A7B0C"/>
        </w:tc>
        <w:tc>
          <w:tcPr>
            <w:tcW w:w="1700" w:type="dxa"/>
            <w:vAlign w:val="center"/>
          </w:tcPr>
          <w:p w14:paraId="6894E4DF">
            <w:pPr>
              <w:jc w:val="center"/>
            </w:pPr>
            <w:r>
              <w:rPr>
                <w:rFonts w:ascii="宋体" w:hAnsi="宋体" w:eastAsia="宋体" w:cs="宋体"/>
                <w:b w:val="0"/>
                <w:i w:val="0"/>
                <w:color w:val="000000"/>
                <w:sz w:val="11"/>
              </w:rPr>
              <w:t>合计</w:t>
            </w:r>
          </w:p>
        </w:tc>
        <w:tc>
          <w:tcPr>
            <w:tcW w:w="1040" w:type="dxa"/>
            <w:vAlign w:val="center"/>
          </w:tcPr>
          <w:p w14:paraId="76731439"/>
        </w:tc>
        <w:tc>
          <w:tcPr>
            <w:tcW w:w="940" w:type="dxa"/>
            <w:vAlign w:val="center"/>
          </w:tcPr>
          <w:p w14:paraId="124C56A2"/>
        </w:tc>
        <w:tc>
          <w:tcPr>
            <w:tcW w:w="940" w:type="dxa"/>
            <w:vAlign w:val="center"/>
          </w:tcPr>
          <w:p w14:paraId="10DD6F3F"/>
        </w:tc>
        <w:tc>
          <w:tcPr>
            <w:tcW w:w="980" w:type="dxa"/>
            <w:vAlign w:val="center"/>
          </w:tcPr>
          <w:p w14:paraId="044C1CF3"/>
        </w:tc>
        <w:tc>
          <w:tcPr>
            <w:tcW w:w="980" w:type="dxa"/>
            <w:vAlign w:val="center"/>
          </w:tcPr>
          <w:p w14:paraId="128784AC"/>
        </w:tc>
        <w:tc>
          <w:tcPr>
            <w:tcW w:w="986" w:type="dxa"/>
            <w:vAlign w:val="center"/>
          </w:tcPr>
          <w:p w14:paraId="4A7CDA63"/>
        </w:tc>
      </w:tr>
      <w:tr w14:paraId="394A3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ACF2453"/>
        </w:tc>
        <w:tc>
          <w:tcPr>
            <w:tcW w:w="1700" w:type="dxa"/>
            <w:vAlign w:val="center"/>
          </w:tcPr>
          <w:p w14:paraId="04FA97F2"/>
        </w:tc>
        <w:tc>
          <w:tcPr>
            <w:tcW w:w="1040" w:type="dxa"/>
            <w:vAlign w:val="center"/>
          </w:tcPr>
          <w:p w14:paraId="12954227"/>
        </w:tc>
        <w:tc>
          <w:tcPr>
            <w:tcW w:w="940" w:type="dxa"/>
            <w:vAlign w:val="center"/>
          </w:tcPr>
          <w:p w14:paraId="1278DF76"/>
        </w:tc>
        <w:tc>
          <w:tcPr>
            <w:tcW w:w="940" w:type="dxa"/>
            <w:vAlign w:val="center"/>
          </w:tcPr>
          <w:p w14:paraId="5BF1C6D1"/>
        </w:tc>
        <w:tc>
          <w:tcPr>
            <w:tcW w:w="980" w:type="dxa"/>
            <w:vAlign w:val="center"/>
          </w:tcPr>
          <w:p w14:paraId="1A770D72"/>
        </w:tc>
        <w:tc>
          <w:tcPr>
            <w:tcW w:w="980" w:type="dxa"/>
            <w:vAlign w:val="center"/>
          </w:tcPr>
          <w:p w14:paraId="213B5941"/>
        </w:tc>
        <w:tc>
          <w:tcPr>
            <w:tcW w:w="986" w:type="dxa"/>
            <w:vAlign w:val="center"/>
          </w:tcPr>
          <w:p w14:paraId="483CD172"/>
        </w:tc>
      </w:tr>
      <w:tr w14:paraId="6F276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13261EE">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CF6C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D4F956A">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AC6BDBB">
      <w:pPr>
        <w:snapToGrid w:val="0"/>
        <w:spacing w:before="200" w:after="200" w:line="200" w:lineRule="auto"/>
      </w:pPr>
      <w:r>
        <w:rPr>
          <w:sz w:val="8"/>
        </w:rPr>
        <w:t xml:space="preserve"> </w:t>
      </w:r>
    </w:p>
    <w:p w14:paraId="6AC689C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A10E4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5CD7FBA">
            <w:pPr>
              <w:jc w:val="right"/>
            </w:pPr>
            <w:r>
              <w:rPr>
                <w:rFonts w:ascii="宋体" w:hAnsi="宋体" w:eastAsia="宋体" w:cs="宋体"/>
                <w:sz w:val="20"/>
              </w:rPr>
              <w:t>公开08表</w:t>
            </w:r>
          </w:p>
        </w:tc>
      </w:tr>
      <w:tr w14:paraId="61077A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EF9A912">
            <w:pPr>
              <w:jc w:val="left"/>
            </w:pPr>
            <w:r>
              <w:rPr>
                <w:rFonts w:ascii="宋体" w:hAnsi="宋体" w:eastAsia="宋体" w:cs="宋体"/>
                <w:sz w:val="20"/>
              </w:rPr>
              <w:t>部门：新余市渝水区机关事务管理中心</w:t>
            </w:r>
          </w:p>
        </w:tc>
        <w:tc>
          <w:tcPr>
            <w:tcW w:w="2000" w:type="dxa"/>
          </w:tcPr>
          <w:p w14:paraId="05E72951">
            <w:pPr>
              <w:jc w:val="center"/>
            </w:pPr>
            <w:r>
              <w:rPr>
                <w:rFonts w:ascii="宋体" w:hAnsi="宋体" w:eastAsia="宋体" w:cs="宋体"/>
                <w:sz w:val="20"/>
              </w:rPr>
              <w:t>2023年度</w:t>
            </w:r>
          </w:p>
        </w:tc>
        <w:tc>
          <w:tcPr>
            <w:tcW w:w="3153" w:type="dxa"/>
          </w:tcPr>
          <w:p w14:paraId="57F2431D">
            <w:pPr>
              <w:jc w:val="right"/>
            </w:pPr>
            <w:r>
              <w:rPr>
                <w:rFonts w:ascii="宋体" w:hAnsi="宋体" w:eastAsia="宋体" w:cs="宋体"/>
                <w:sz w:val="20"/>
              </w:rPr>
              <w:t>金额单位：万元</w:t>
            </w:r>
          </w:p>
        </w:tc>
      </w:tr>
    </w:tbl>
    <w:p w14:paraId="27C3D65D">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494F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7DB5873E">
            <w:pPr>
              <w:jc w:val="center"/>
            </w:pPr>
            <w:r>
              <w:rPr>
                <w:rFonts w:ascii="宋体" w:hAnsi="宋体" w:eastAsia="宋体" w:cs="宋体"/>
                <w:b w:val="0"/>
                <w:i w:val="0"/>
                <w:color w:val="000000"/>
                <w:sz w:val="17"/>
              </w:rPr>
              <w:t>项    目</w:t>
            </w:r>
          </w:p>
        </w:tc>
        <w:tc>
          <w:tcPr>
            <w:tcW w:w="1380" w:type="dxa"/>
            <w:vMerge w:val="restart"/>
            <w:vAlign w:val="center"/>
          </w:tcPr>
          <w:p w14:paraId="6E596C75">
            <w:pPr>
              <w:jc w:val="center"/>
            </w:pPr>
            <w:r>
              <w:rPr>
                <w:rFonts w:ascii="宋体" w:hAnsi="宋体" w:eastAsia="宋体" w:cs="宋体"/>
                <w:b w:val="0"/>
                <w:i w:val="0"/>
                <w:color w:val="000000"/>
                <w:sz w:val="17"/>
              </w:rPr>
              <w:t>合计</w:t>
            </w:r>
          </w:p>
        </w:tc>
        <w:tc>
          <w:tcPr>
            <w:tcW w:w="1520" w:type="dxa"/>
            <w:vMerge w:val="restart"/>
            <w:vAlign w:val="center"/>
          </w:tcPr>
          <w:p w14:paraId="6BC6A67E">
            <w:pPr>
              <w:jc w:val="center"/>
            </w:pPr>
            <w:r>
              <w:rPr>
                <w:rFonts w:ascii="宋体" w:hAnsi="宋体" w:eastAsia="宋体" w:cs="宋体"/>
                <w:b w:val="0"/>
                <w:i w:val="0"/>
                <w:color w:val="000000"/>
                <w:sz w:val="17"/>
              </w:rPr>
              <w:t>基本支出</w:t>
            </w:r>
          </w:p>
        </w:tc>
        <w:tc>
          <w:tcPr>
            <w:tcW w:w="1366" w:type="dxa"/>
            <w:vMerge w:val="restart"/>
            <w:vAlign w:val="center"/>
          </w:tcPr>
          <w:p w14:paraId="40C759B0">
            <w:pPr>
              <w:jc w:val="center"/>
            </w:pPr>
            <w:r>
              <w:rPr>
                <w:rFonts w:ascii="宋体" w:hAnsi="宋体" w:eastAsia="宋体" w:cs="宋体"/>
                <w:b w:val="0"/>
                <w:i w:val="0"/>
                <w:color w:val="000000"/>
                <w:sz w:val="17"/>
              </w:rPr>
              <w:t>项目支出</w:t>
            </w:r>
          </w:p>
        </w:tc>
      </w:tr>
      <w:tr w14:paraId="69E44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BB78336">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E147F6F">
            <w:pPr>
              <w:jc w:val="center"/>
            </w:pPr>
            <w:r>
              <w:rPr>
                <w:rFonts w:ascii="宋体" w:hAnsi="宋体" w:eastAsia="宋体" w:cs="宋体"/>
                <w:b w:val="0"/>
                <w:i w:val="0"/>
                <w:color w:val="000000"/>
                <w:sz w:val="17"/>
              </w:rPr>
              <w:t>科目名称</w:t>
            </w:r>
          </w:p>
        </w:tc>
        <w:tc>
          <w:tcPr>
            <w:tcW w:w="1380" w:type="dxa"/>
            <w:vMerge w:val="continue"/>
            <w:vAlign w:val="center"/>
          </w:tcPr>
          <w:p w14:paraId="1C0C2B3F"/>
        </w:tc>
        <w:tc>
          <w:tcPr>
            <w:tcW w:w="1520" w:type="dxa"/>
            <w:vMerge w:val="continue"/>
            <w:vAlign w:val="center"/>
          </w:tcPr>
          <w:p w14:paraId="383EDD5F"/>
        </w:tc>
        <w:tc>
          <w:tcPr>
            <w:tcW w:w="1366" w:type="dxa"/>
            <w:vMerge w:val="continue"/>
            <w:vAlign w:val="center"/>
          </w:tcPr>
          <w:p w14:paraId="06C35713"/>
        </w:tc>
      </w:tr>
      <w:tr w14:paraId="1079D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6CC5B19"/>
        </w:tc>
        <w:tc>
          <w:tcPr>
            <w:tcW w:w="2740" w:type="dxa"/>
            <w:vMerge w:val="continue"/>
            <w:vAlign w:val="center"/>
          </w:tcPr>
          <w:p w14:paraId="123FF2A2"/>
        </w:tc>
        <w:tc>
          <w:tcPr>
            <w:tcW w:w="1380" w:type="dxa"/>
            <w:vMerge w:val="continue"/>
            <w:vAlign w:val="center"/>
          </w:tcPr>
          <w:p w14:paraId="730E86A7"/>
        </w:tc>
        <w:tc>
          <w:tcPr>
            <w:tcW w:w="1520" w:type="dxa"/>
            <w:vMerge w:val="continue"/>
            <w:vAlign w:val="center"/>
          </w:tcPr>
          <w:p w14:paraId="097437C7"/>
        </w:tc>
        <w:tc>
          <w:tcPr>
            <w:tcW w:w="1366" w:type="dxa"/>
            <w:vMerge w:val="continue"/>
            <w:vAlign w:val="center"/>
          </w:tcPr>
          <w:p w14:paraId="0BB4FB4D"/>
        </w:tc>
      </w:tr>
      <w:tr w14:paraId="3DB8B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990E5BF"/>
        </w:tc>
        <w:tc>
          <w:tcPr>
            <w:tcW w:w="2740" w:type="dxa"/>
            <w:vMerge w:val="continue"/>
            <w:vAlign w:val="center"/>
          </w:tcPr>
          <w:p w14:paraId="289B33E4"/>
        </w:tc>
        <w:tc>
          <w:tcPr>
            <w:tcW w:w="1380" w:type="dxa"/>
            <w:vMerge w:val="continue"/>
            <w:vAlign w:val="center"/>
          </w:tcPr>
          <w:p w14:paraId="081D3469"/>
        </w:tc>
        <w:tc>
          <w:tcPr>
            <w:tcW w:w="1520" w:type="dxa"/>
            <w:vMerge w:val="continue"/>
            <w:vAlign w:val="center"/>
          </w:tcPr>
          <w:p w14:paraId="4B4F475D"/>
        </w:tc>
        <w:tc>
          <w:tcPr>
            <w:tcW w:w="1366" w:type="dxa"/>
            <w:vMerge w:val="continue"/>
            <w:vAlign w:val="center"/>
          </w:tcPr>
          <w:p w14:paraId="0701CE04"/>
        </w:tc>
      </w:tr>
      <w:tr w14:paraId="2E417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C201F36">
            <w:pPr>
              <w:jc w:val="center"/>
            </w:pPr>
            <w:r>
              <w:rPr>
                <w:rFonts w:ascii="宋体" w:hAnsi="宋体" w:eastAsia="宋体" w:cs="宋体"/>
                <w:b w:val="0"/>
                <w:i w:val="0"/>
                <w:color w:val="000000"/>
                <w:sz w:val="17"/>
              </w:rPr>
              <w:t>类</w:t>
            </w:r>
          </w:p>
        </w:tc>
        <w:tc>
          <w:tcPr>
            <w:tcW w:w="420" w:type="dxa"/>
            <w:vMerge w:val="restart"/>
            <w:vAlign w:val="center"/>
          </w:tcPr>
          <w:p w14:paraId="6A833EE8">
            <w:pPr>
              <w:jc w:val="center"/>
            </w:pPr>
            <w:r>
              <w:rPr>
                <w:rFonts w:ascii="宋体" w:hAnsi="宋体" w:eastAsia="宋体" w:cs="宋体"/>
                <w:b w:val="0"/>
                <w:i w:val="0"/>
                <w:color w:val="000000"/>
                <w:sz w:val="17"/>
              </w:rPr>
              <w:t>款</w:t>
            </w:r>
          </w:p>
        </w:tc>
        <w:tc>
          <w:tcPr>
            <w:tcW w:w="440" w:type="dxa"/>
            <w:vMerge w:val="restart"/>
            <w:vAlign w:val="center"/>
          </w:tcPr>
          <w:p w14:paraId="1BE4BF2F">
            <w:pPr>
              <w:jc w:val="center"/>
            </w:pPr>
            <w:r>
              <w:rPr>
                <w:rFonts w:ascii="宋体" w:hAnsi="宋体" w:eastAsia="宋体" w:cs="宋体"/>
                <w:b w:val="0"/>
                <w:i w:val="0"/>
                <w:color w:val="000000"/>
                <w:sz w:val="17"/>
              </w:rPr>
              <w:t>项</w:t>
            </w:r>
          </w:p>
        </w:tc>
        <w:tc>
          <w:tcPr>
            <w:tcW w:w="2740" w:type="dxa"/>
            <w:vAlign w:val="center"/>
          </w:tcPr>
          <w:p w14:paraId="5B4F9178">
            <w:pPr>
              <w:jc w:val="center"/>
            </w:pPr>
            <w:r>
              <w:rPr>
                <w:rFonts w:ascii="宋体" w:hAnsi="宋体" w:eastAsia="宋体" w:cs="宋体"/>
                <w:b w:val="0"/>
                <w:i w:val="0"/>
                <w:color w:val="000000"/>
                <w:sz w:val="17"/>
              </w:rPr>
              <w:t>栏次</w:t>
            </w:r>
          </w:p>
        </w:tc>
        <w:tc>
          <w:tcPr>
            <w:tcW w:w="1380" w:type="dxa"/>
            <w:vAlign w:val="center"/>
          </w:tcPr>
          <w:p w14:paraId="03E0C6A3">
            <w:pPr>
              <w:jc w:val="center"/>
            </w:pPr>
            <w:r>
              <w:rPr>
                <w:rFonts w:ascii="宋体" w:hAnsi="宋体" w:eastAsia="宋体" w:cs="宋体"/>
                <w:b w:val="0"/>
                <w:i w:val="0"/>
                <w:color w:val="000000"/>
                <w:sz w:val="17"/>
              </w:rPr>
              <w:t>1</w:t>
            </w:r>
          </w:p>
        </w:tc>
        <w:tc>
          <w:tcPr>
            <w:tcW w:w="1520" w:type="dxa"/>
            <w:vAlign w:val="center"/>
          </w:tcPr>
          <w:p w14:paraId="73F515E8">
            <w:pPr>
              <w:jc w:val="center"/>
            </w:pPr>
            <w:r>
              <w:rPr>
                <w:rFonts w:ascii="宋体" w:hAnsi="宋体" w:eastAsia="宋体" w:cs="宋体"/>
                <w:b w:val="0"/>
                <w:i w:val="0"/>
                <w:color w:val="000000"/>
                <w:sz w:val="17"/>
              </w:rPr>
              <w:t>2</w:t>
            </w:r>
          </w:p>
        </w:tc>
        <w:tc>
          <w:tcPr>
            <w:tcW w:w="1366" w:type="dxa"/>
            <w:vAlign w:val="center"/>
          </w:tcPr>
          <w:p w14:paraId="65ED8025">
            <w:pPr>
              <w:jc w:val="center"/>
            </w:pPr>
            <w:r>
              <w:rPr>
                <w:rFonts w:ascii="宋体" w:hAnsi="宋体" w:eastAsia="宋体" w:cs="宋体"/>
                <w:b w:val="0"/>
                <w:i w:val="0"/>
                <w:color w:val="000000"/>
                <w:sz w:val="17"/>
              </w:rPr>
              <w:t>3</w:t>
            </w:r>
          </w:p>
        </w:tc>
      </w:tr>
      <w:tr w14:paraId="6AA4C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6A3C0E4"/>
        </w:tc>
        <w:tc>
          <w:tcPr>
            <w:tcW w:w="420" w:type="dxa"/>
            <w:vMerge w:val="continue"/>
            <w:vAlign w:val="center"/>
          </w:tcPr>
          <w:p w14:paraId="35E43F45"/>
        </w:tc>
        <w:tc>
          <w:tcPr>
            <w:tcW w:w="440" w:type="dxa"/>
            <w:vMerge w:val="continue"/>
            <w:vAlign w:val="center"/>
          </w:tcPr>
          <w:p w14:paraId="0043AD38"/>
        </w:tc>
        <w:tc>
          <w:tcPr>
            <w:tcW w:w="2740" w:type="dxa"/>
            <w:vAlign w:val="center"/>
          </w:tcPr>
          <w:p w14:paraId="12E97C90">
            <w:pPr>
              <w:jc w:val="center"/>
            </w:pPr>
            <w:r>
              <w:rPr>
                <w:rFonts w:ascii="宋体" w:hAnsi="宋体" w:eastAsia="宋体" w:cs="宋体"/>
                <w:b w:val="0"/>
                <w:i w:val="0"/>
                <w:color w:val="000000"/>
                <w:sz w:val="17"/>
              </w:rPr>
              <w:t>合计</w:t>
            </w:r>
          </w:p>
        </w:tc>
        <w:tc>
          <w:tcPr>
            <w:tcW w:w="1380" w:type="dxa"/>
            <w:vAlign w:val="center"/>
          </w:tcPr>
          <w:p w14:paraId="2C5AF918">
            <w:pPr>
              <w:jc w:val="right"/>
            </w:pPr>
            <w:r>
              <w:rPr>
                <w:rFonts w:ascii="宋体" w:hAnsi="宋体" w:eastAsia="宋体" w:cs="宋体"/>
                <w:b w:val="0"/>
                <w:i w:val="0"/>
                <w:color w:val="000000"/>
                <w:sz w:val="17"/>
              </w:rPr>
              <w:t>281.10</w:t>
            </w:r>
          </w:p>
        </w:tc>
        <w:tc>
          <w:tcPr>
            <w:tcW w:w="1520" w:type="dxa"/>
            <w:vAlign w:val="center"/>
          </w:tcPr>
          <w:p w14:paraId="3EEEC926"/>
        </w:tc>
        <w:tc>
          <w:tcPr>
            <w:tcW w:w="1366" w:type="dxa"/>
            <w:vAlign w:val="center"/>
          </w:tcPr>
          <w:p w14:paraId="03AABAB8">
            <w:pPr>
              <w:jc w:val="right"/>
            </w:pPr>
            <w:r>
              <w:rPr>
                <w:rFonts w:ascii="宋体" w:hAnsi="宋体" w:eastAsia="宋体" w:cs="宋体"/>
                <w:b w:val="0"/>
                <w:i w:val="0"/>
                <w:color w:val="000000"/>
                <w:sz w:val="17"/>
              </w:rPr>
              <w:t>281.10</w:t>
            </w:r>
          </w:p>
        </w:tc>
      </w:tr>
      <w:tr w14:paraId="45392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AF745B8">
            <w:pPr>
              <w:jc w:val="left"/>
            </w:pPr>
            <w:r>
              <w:rPr>
                <w:rFonts w:ascii="宋体" w:hAnsi="宋体" w:eastAsia="宋体" w:cs="宋体"/>
                <w:b w:val="0"/>
                <w:i w:val="0"/>
                <w:color w:val="000000"/>
                <w:sz w:val="17"/>
              </w:rPr>
              <w:t>223</w:t>
            </w:r>
          </w:p>
        </w:tc>
        <w:tc>
          <w:tcPr>
            <w:tcW w:w="2740" w:type="dxa"/>
            <w:vAlign w:val="center"/>
          </w:tcPr>
          <w:p w14:paraId="18BA6CA2">
            <w:pPr>
              <w:jc w:val="left"/>
            </w:pPr>
            <w:r>
              <w:rPr>
                <w:rFonts w:ascii="宋体" w:hAnsi="宋体" w:eastAsia="宋体" w:cs="宋体"/>
                <w:b w:val="0"/>
                <w:i w:val="0"/>
                <w:color w:val="000000"/>
                <w:sz w:val="17"/>
              </w:rPr>
              <w:t>国有资本经营预算支出</w:t>
            </w:r>
          </w:p>
        </w:tc>
        <w:tc>
          <w:tcPr>
            <w:tcW w:w="1380" w:type="dxa"/>
            <w:vAlign w:val="center"/>
          </w:tcPr>
          <w:p w14:paraId="0058F562">
            <w:pPr>
              <w:jc w:val="right"/>
            </w:pPr>
            <w:r>
              <w:rPr>
                <w:rFonts w:ascii="宋体" w:hAnsi="宋体" w:eastAsia="宋体" w:cs="宋体"/>
                <w:b w:val="0"/>
                <w:i w:val="0"/>
                <w:color w:val="000000"/>
                <w:sz w:val="17"/>
              </w:rPr>
              <w:t>281.10</w:t>
            </w:r>
          </w:p>
        </w:tc>
        <w:tc>
          <w:tcPr>
            <w:tcW w:w="1520" w:type="dxa"/>
            <w:vAlign w:val="center"/>
          </w:tcPr>
          <w:p w14:paraId="6A45ED6F"/>
        </w:tc>
        <w:tc>
          <w:tcPr>
            <w:tcW w:w="1366" w:type="dxa"/>
            <w:vAlign w:val="center"/>
          </w:tcPr>
          <w:p w14:paraId="31163321">
            <w:pPr>
              <w:jc w:val="right"/>
            </w:pPr>
            <w:r>
              <w:rPr>
                <w:rFonts w:ascii="宋体" w:hAnsi="宋体" w:eastAsia="宋体" w:cs="宋体"/>
                <w:b w:val="0"/>
                <w:i w:val="0"/>
                <w:color w:val="000000"/>
                <w:sz w:val="17"/>
              </w:rPr>
              <w:t>281.10</w:t>
            </w:r>
          </w:p>
        </w:tc>
      </w:tr>
      <w:tr w14:paraId="4E1B8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4FAEF33">
            <w:pPr>
              <w:jc w:val="left"/>
            </w:pPr>
            <w:r>
              <w:rPr>
                <w:rFonts w:ascii="宋体" w:hAnsi="宋体" w:eastAsia="宋体" w:cs="宋体"/>
                <w:b w:val="0"/>
                <w:i w:val="0"/>
                <w:color w:val="000000"/>
                <w:sz w:val="17"/>
              </w:rPr>
              <w:t>22399</w:t>
            </w:r>
          </w:p>
        </w:tc>
        <w:tc>
          <w:tcPr>
            <w:tcW w:w="2740" w:type="dxa"/>
            <w:vAlign w:val="center"/>
          </w:tcPr>
          <w:p w14:paraId="1B3535DD">
            <w:pPr>
              <w:jc w:val="left"/>
            </w:pPr>
            <w:r>
              <w:rPr>
                <w:rFonts w:ascii="宋体" w:hAnsi="宋体" w:eastAsia="宋体" w:cs="宋体"/>
                <w:b w:val="0"/>
                <w:i w:val="0"/>
                <w:color w:val="000000"/>
                <w:sz w:val="17"/>
              </w:rPr>
              <w:t>其他国有资本经营预算支出</w:t>
            </w:r>
          </w:p>
        </w:tc>
        <w:tc>
          <w:tcPr>
            <w:tcW w:w="1380" w:type="dxa"/>
            <w:vAlign w:val="center"/>
          </w:tcPr>
          <w:p w14:paraId="43514129">
            <w:pPr>
              <w:jc w:val="right"/>
            </w:pPr>
            <w:r>
              <w:rPr>
                <w:rFonts w:ascii="宋体" w:hAnsi="宋体" w:eastAsia="宋体" w:cs="宋体"/>
                <w:b w:val="0"/>
                <w:i w:val="0"/>
                <w:color w:val="000000"/>
                <w:sz w:val="17"/>
              </w:rPr>
              <w:t>281.10</w:t>
            </w:r>
          </w:p>
        </w:tc>
        <w:tc>
          <w:tcPr>
            <w:tcW w:w="1520" w:type="dxa"/>
            <w:vAlign w:val="center"/>
          </w:tcPr>
          <w:p w14:paraId="48F428C4"/>
        </w:tc>
        <w:tc>
          <w:tcPr>
            <w:tcW w:w="1366" w:type="dxa"/>
            <w:vAlign w:val="center"/>
          </w:tcPr>
          <w:p w14:paraId="04B8FBC9">
            <w:pPr>
              <w:jc w:val="right"/>
            </w:pPr>
            <w:r>
              <w:rPr>
                <w:rFonts w:ascii="宋体" w:hAnsi="宋体" w:eastAsia="宋体" w:cs="宋体"/>
                <w:b w:val="0"/>
                <w:i w:val="0"/>
                <w:color w:val="000000"/>
                <w:sz w:val="17"/>
              </w:rPr>
              <w:t>281.10</w:t>
            </w:r>
          </w:p>
        </w:tc>
      </w:tr>
      <w:tr w14:paraId="14286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8FEAE46">
            <w:pPr>
              <w:jc w:val="left"/>
            </w:pPr>
            <w:r>
              <w:rPr>
                <w:rFonts w:ascii="宋体" w:hAnsi="宋体" w:eastAsia="宋体" w:cs="宋体"/>
                <w:b w:val="0"/>
                <w:i w:val="0"/>
                <w:color w:val="000000"/>
                <w:sz w:val="17"/>
              </w:rPr>
              <w:t>2239999</w:t>
            </w:r>
          </w:p>
        </w:tc>
        <w:tc>
          <w:tcPr>
            <w:tcW w:w="2740" w:type="dxa"/>
            <w:vAlign w:val="center"/>
          </w:tcPr>
          <w:p w14:paraId="79C4F0DC">
            <w:pPr>
              <w:jc w:val="left"/>
            </w:pPr>
            <w:r>
              <w:rPr>
                <w:rFonts w:ascii="宋体" w:hAnsi="宋体" w:eastAsia="宋体" w:cs="宋体"/>
                <w:b w:val="0"/>
                <w:i w:val="0"/>
                <w:color w:val="000000"/>
                <w:sz w:val="17"/>
              </w:rPr>
              <w:t>其他国有资本经营预算支出</w:t>
            </w:r>
          </w:p>
        </w:tc>
        <w:tc>
          <w:tcPr>
            <w:tcW w:w="1380" w:type="dxa"/>
            <w:vAlign w:val="center"/>
          </w:tcPr>
          <w:p w14:paraId="05601BDA">
            <w:pPr>
              <w:jc w:val="right"/>
            </w:pPr>
            <w:r>
              <w:rPr>
                <w:rFonts w:ascii="宋体" w:hAnsi="宋体" w:eastAsia="宋体" w:cs="宋体"/>
                <w:b w:val="0"/>
                <w:i w:val="0"/>
                <w:color w:val="000000"/>
                <w:sz w:val="17"/>
              </w:rPr>
              <w:t>281.10</w:t>
            </w:r>
          </w:p>
        </w:tc>
        <w:tc>
          <w:tcPr>
            <w:tcW w:w="1520" w:type="dxa"/>
            <w:vAlign w:val="center"/>
          </w:tcPr>
          <w:p w14:paraId="17C32353"/>
        </w:tc>
        <w:tc>
          <w:tcPr>
            <w:tcW w:w="1366" w:type="dxa"/>
            <w:vAlign w:val="center"/>
          </w:tcPr>
          <w:p w14:paraId="75832687">
            <w:pPr>
              <w:jc w:val="right"/>
            </w:pPr>
            <w:r>
              <w:rPr>
                <w:rFonts w:ascii="宋体" w:hAnsi="宋体" w:eastAsia="宋体" w:cs="宋体"/>
                <w:b w:val="0"/>
                <w:i w:val="0"/>
                <w:color w:val="000000"/>
                <w:sz w:val="17"/>
              </w:rPr>
              <w:t>281.10</w:t>
            </w:r>
          </w:p>
        </w:tc>
      </w:tr>
      <w:tr w14:paraId="51860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D6C8B3D">
            <w:pPr>
              <w:jc w:val="left"/>
            </w:pPr>
            <w:r>
              <w:rPr>
                <w:rFonts w:ascii="宋体" w:hAnsi="宋体" w:eastAsia="宋体" w:cs="宋体"/>
                <w:b w:val="0"/>
                <w:i w:val="0"/>
                <w:color w:val="000000"/>
                <w:sz w:val="17"/>
              </w:rPr>
              <w:t>注：1.本表反映部门(单位)本年度国有资本经营预算财政拨款支出情况。</w:t>
            </w:r>
          </w:p>
        </w:tc>
      </w:tr>
      <w:tr w14:paraId="79739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04BEBC7">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CCE40BD">
      <w:pPr>
        <w:snapToGrid w:val="0"/>
        <w:spacing w:before="200" w:after="200" w:line="200" w:lineRule="auto"/>
      </w:pPr>
      <w:r>
        <w:rPr>
          <w:sz w:val="8"/>
        </w:rPr>
        <w:t xml:space="preserve"> </w:t>
      </w:r>
    </w:p>
    <w:p w14:paraId="58A6065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AC292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351E425">
            <w:pPr>
              <w:jc w:val="right"/>
            </w:pPr>
            <w:r>
              <w:rPr>
                <w:rFonts w:ascii="宋体" w:hAnsi="宋体" w:eastAsia="宋体" w:cs="宋体"/>
                <w:sz w:val="20"/>
              </w:rPr>
              <w:t>公开09表</w:t>
            </w:r>
          </w:p>
        </w:tc>
      </w:tr>
      <w:tr w14:paraId="51DFF4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FB135D3">
            <w:pPr>
              <w:jc w:val="left"/>
            </w:pPr>
            <w:r>
              <w:rPr>
                <w:rFonts w:ascii="宋体" w:hAnsi="宋体" w:eastAsia="宋体" w:cs="宋体"/>
                <w:sz w:val="20"/>
              </w:rPr>
              <w:t>部门：新余市渝水区机关事务管理中心</w:t>
            </w:r>
          </w:p>
        </w:tc>
        <w:tc>
          <w:tcPr>
            <w:tcW w:w="2000" w:type="dxa"/>
          </w:tcPr>
          <w:p w14:paraId="2D237FB6">
            <w:pPr>
              <w:jc w:val="center"/>
            </w:pPr>
            <w:r>
              <w:rPr>
                <w:rFonts w:ascii="宋体" w:hAnsi="宋体" w:eastAsia="宋体" w:cs="宋体"/>
                <w:sz w:val="20"/>
              </w:rPr>
              <w:t>2023年度</w:t>
            </w:r>
          </w:p>
        </w:tc>
        <w:tc>
          <w:tcPr>
            <w:tcW w:w="3153" w:type="dxa"/>
          </w:tcPr>
          <w:p w14:paraId="4D32F8C9">
            <w:pPr>
              <w:jc w:val="right"/>
            </w:pPr>
            <w:r>
              <w:rPr>
                <w:rFonts w:ascii="宋体" w:hAnsi="宋体" w:eastAsia="宋体" w:cs="宋体"/>
                <w:sz w:val="20"/>
              </w:rPr>
              <w:t>金额单位：万元</w:t>
            </w:r>
          </w:p>
        </w:tc>
      </w:tr>
    </w:tbl>
    <w:p w14:paraId="5475513C">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9D07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39D443C">
            <w:pPr>
              <w:jc w:val="center"/>
            </w:pPr>
            <w:r>
              <w:rPr>
                <w:rFonts w:ascii="宋体" w:hAnsi="宋体" w:eastAsia="宋体" w:cs="宋体"/>
                <w:b w:val="0"/>
                <w:i w:val="0"/>
                <w:color w:val="000000"/>
                <w:sz w:val="17"/>
              </w:rPr>
              <w:t>项目</w:t>
            </w:r>
          </w:p>
        </w:tc>
        <w:tc>
          <w:tcPr>
            <w:tcW w:w="740" w:type="dxa"/>
            <w:vAlign w:val="center"/>
          </w:tcPr>
          <w:p w14:paraId="5D183AF9">
            <w:pPr>
              <w:jc w:val="center"/>
            </w:pPr>
            <w:r>
              <w:rPr>
                <w:rFonts w:ascii="宋体" w:hAnsi="宋体" w:eastAsia="宋体" w:cs="宋体"/>
                <w:b w:val="0"/>
                <w:i w:val="0"/>
                <w:color w:val="000000"/>
                <w:sz w:val="17"/>
              </w:rPr>
              <w:t>栏次</w:t>
            </w:r>
          </w:p>
        </w:tc>
        <w:tc>
          <w:tcPr>
            <w:tcW w:w="1560" w:type="dxa"/>
            <w:vAlign w:val="center"/>
          </w:tcPr>
          <w:p w14:paraId="7A8E81B0">
            <w:pPr>
              <w:jc w:val="center"/>
            </w:pPr>
            <w:r>
              <w:rPr>
                <w:rFonts w:ascii="宋体" w:hAnsi="宋体" w:eastAsia="宋体" w:cs="宋体"/>
                <w:b w:val="0"/>
                <w:i w:val="0"/>
                <w:color w:val="000000"/>
                <w:sz w:val="17"/>
              </w:rPr>
              <w:t>年初预算数</w:t>
            </w:r>
          </w:p>
        </w:tc>
        <w:tc>
          <w:tcPr>
            <w:tcW w:w="1460" w:type="dxa"/>
            <w:vAlign w:val="center"/>
          </w:tcPr>
          <w:p w14:paraId="2FB17748">
            <w:pPr>
              <w:jc w:val="center"/>
            </w:pPr>
            <w:r>
              <w:rPr>
                <w:rFonts w:ascii="宋体" w:hAnsi="宋体" w:eastAsia="宋体" w:cs="宋体"/>
                <w:b w:val="0"/>
                <w:i w:val="0"/>
                <w:color w:val="000000"/>
                <w:sz w:val="16"/>
              </w:rPr>
              <w:t>全年预算数</w:t>
            </w:r>
          </w:p>
        </w:tc>
        <w:tc>
          <w:tcPr>
            <w:tcW w:w="1586" w:type="dxa"/>
            <w:vAlign w:val="center"/>
          </w:tcPr>
          <w:p w14:paraId="15ECD879">
            <w:pPr>
              <w:jc w:val="center"/>
            </w:pPr>
            <w:r>
              <w:rPr>
                <w:rFonts w:ascii="宋体" w:hAnsi="宋体" w:eastAsia="宋体" w:cs="宋体"/>
                <w:b w:val="0"/>
                <w:i w:val="0"/>
                <w:color w:val="000000"/>
                <w:sz w:val="17"/>
              </w:rPr>
              <w:t>决算数</w:t>
            </w:r>
          </w:p>
        </w:tc>
      </w:tr>
      <w:tr w14:paraId="3A703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14C14C">
            <w:pPr>
              <w:jc w:val="center"/>
            </w:pPr>
            <w:r>
              <w:rPr>
                <w:rFonts w:ascii="宋体" w:hAnsi="宋体" w:eastAsia="宋体" w:cs="宋体"/>
                <w:b w:val="0"/>
                <w:i w:val="0"/>
                <w:color w:val="000000"/>
                <w:sz w:val="17"/>
              </w:rPr>
              <w:t>行次</w:t>
            </w:r>
          </w:p>
        </w:tc>
        <w:tc>
          <w:tcPr>
            <w:tcW w:w="740" w:type="dxa"/>
            <w:vAlign w:val="center"/>
          </w:tcPr>
          <w:p w14:paraId="60FACCAA"/>
        </w:tc>
        <w:tc>
          <w:tcPr>
            <w:tcW w:w="1560" w:type="dxa"/>
            <w:vAlign w:val="center"/>
          </w:tcPr>
          <w:p w14:paraId="443AD52F">
            <w:pPr>
              <w:jc w:val="center"/>
            </w:pPr>
            <w:r>
              <w:rPr>
                <w:rFonts w:ascii="宋体" w:hAnsi="宋体" w:eastAsia="宋体" w:cs="宋体"/>
                <w:b w:val="0"/>
                <w:i w:val="0"/>
                <w:color w:val="000000"/>
                <w:sz w:val="17"/>
              </w:rPr>
              <w:t>1</w:t>
            </w:r>
          </w:p>
        </w:tc>
        <w:tc>
          <w:tcPr>
            <w:tcW w:w="1460" w:type="dxa"/>
            <w:vAlign w:val="center"/>
          </w:tcPr>
          <w:p w14:paraId="787F51D3">
            <w:pPr>
              <w:jc w:val="center"/>
            </w:pPr>
            <w:r>
              <w:rPr>
                <w:rFonts w:ascii="宋体" w:hAnsi="宋体" w:eastAsia="宋体" w:cs="宋体"/>
                <w:b w:val="0"/>
                <w:i w:val="0"/>
                <w:color w:val="000000"/>
                <w:sz w:val="16"/>
              </w:rPr>
              <w:t>2</w:t>
            </w:r>
          </w:p>
        </w:tc>
        <w:tc>
          <w:tcPr>
            <w:tcW w:w="1586" w:type="dxa"/>
            <w:vAlign w:val="center"/>
          </w:tcPr>
          <w:p w14:paraId="5AC7B9FE">
            <w:pPr>
              <w:jc w:val="center"/>
            </w:pPr>
            <w:r>
              <w:rPr>
                <w:rFonts w:ascii="宋体" w:hAnsi="宋体" w:eastAsia="宋体" w:cs="宋体"/>
                <w:b w:val="0"/>
                <w:i w:val="0"/>
                <w:color w:val="000000"/>
                <w:sz w:val="17"/>
              </w:rPr>
              <w:t>3</w:t>
            </w:r>
          </w:p>
        </w:tc>
      </w:tr>
      <w:tr w14:paraId="181DD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8057ED">
            <w:pPr>
              <w:jc w:val="left"/>
            </w:pPr>
            <w:r>
              <w:rPr>
                <w:rFonts w:ascii="宋体" w:hAnsi="宋体" w:eastAsia="宋体" w:cs="宋体"/>
                <w:b w:val="0"/>
                <w:i w:val="0"/>
                <w:color w:val="000000"/>
                <w:sz w:val="17"/>
              </w:rPr>
              <w:t>一、“三公”经费支出</w:t>
            </w:r>
          </w:p>
        </w:tc>
        <w:tc>
          <w:tcPr>
            <w:tcW w:w="740" w:type="dxa"/>
            <w:vAlign w:val="center"/>
          </w:tcPr>
          <w:p w14:paraId="0FF2754D">
            <w:pPr>
              <w:jc w:val="center"/>
            </w:pPr>
            <w:r>
              <w:rPr>
                <w:rFonts w:ascii="宋体" w:hAnsi="宋体" w:eastAsia="宋体" w:cs="宋体"/>
                <w:b w:val="0"/>
                <w:i w:val="0"/>
                <w:color w:val="000000"/>
                <w:sz w:val="17"/>
              </w:rPr>
              <w:t>1</w:t>
            </w:r>
          </w:p>
        </w:tc>
        <w:tc>
          <w:tcPr>
            <w:tcW w:w="1560" w:type="dxa"/>
            <w:vAlign w:val="center"/>
          </w:tcPr>
          <w:p w14:paraId="7BF67D12">
            <w:pPr>
              <w:jc w:val="right"/>
            </w:pPr>
            <w:r>
              <w:rPr>
                <w:rFonts w:ascii="宋体" w:hAnsi="宋体" w:eastAsia="宋体" w:cs="宋体"/>
                <w:b w:val="0"/>
                <w:i w:val="0"/>
                <w:color w:val="000000"/>
                <w:sz w:val="17"/>
              </w:rPr>
              <w:t>5.80</w:t>
            </w:r>
          </w:p>
        </w:tc>
        <w:tc>
          <w:tcPr>
            <w:tcW w:w="1460" w:type="dxa"/>
            <w:vAlign w:val="center"/>
          </w:tcPr>
          <w:p w14:paraId="498951A9">
            <w:pPr>
              <w:jc w:val="right"/>
            </w:pPr>
            <w:r>
              <w:rPr>
                <w:rFonts w:ascii="宋体" w:hAnsi="宋体" w:eastAsia="宋体" w:cs="宋体"/>
                <w:b w:val="0"/>
                <w:i w:val="0"/>
                <w:color w:val="000000"/>
                <w:sz w:val="16"/>
              </w:rPr>
              <w:t>265.14</w:t>
            </w:r>
          </w:p>
        </w:tc>
        <w:tc>
          <w:tcPr>
            <w:tcW w:w="1586" w:type="dxa"/>
            <w:vAlign w:val="center"/>
          </w:tcPr>
          <w:p w14:paraId="03169C77">
            <w:pPr>
              <w:jc w:val="right"/>
            </w:pPr>
            <w:r>
              <w:rPr>
                <w:rFonts w:ascii="宋体" w:hAnsi="宋体" w:eastAsia="宋体" w:cs="宋体"/>
                <w:b w:val="0"/>
                <w:i w:val="0"/>
                <w:color w:val="000000"/>
                <w:sz w:val="17"/>
              </w:rPr>
              <w:t>34.29</w:t>
            </w:r>
          </w:p>
        </w:tc>
      </w:tr>
      <w:tr w14:paraId="1C259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46FCA4">
            <w:pPr>
              <w:jc w:val="left"/>
            </w:pPr>
            <w:r>
              <w:rPr>
                <w:rFonts w:ascii="宋体" w:hAnsi="宋体" w:eastAsia="宋体" w:cs="宋体"/>
                <w:b w:val="0"/>
                <w:i w:val="0"/>
                <w:color w:val="000000"/>
                <w:sz w:val="17"/>
              </w:rPr>
              <w:t xml:space="preserve">  1.因公出国（境）费</w:t>
            </w:r>
          </w:p>
        </w:tc>
        <w:tc>
          <w:tcPr>
            <w:tcW w:w="740" w:type="dxa"/>
            <w:vAlign w:val="center"/>
          </w:tcPr>
          <w:p w14:paraId="159EF1FE">
            <w:pPr>
              <w:jc w:val="center"/>
            </w:pPr>
            <w:r>
              <w:rPr>
                <w:rFonts w:ascii="宋体" w:hAnsi="宋体" w:eastAsia="宋体" w:cs="宋体"/>
                <w:b w:val="0"/>
                <w:i w:val="0"/>
                <w:color w:val="000000"/>
                <w:sz w:val="17"/>
              </w:rPr>
              <w:t>2</w:t>
            </w:r>
          </w:p>
        </w:tc>
        <w:tc>
          <w:tcPr>
            <w:tcW w:w="1560" w:type="dxa"/>
            <w:vAlign w:val="center"/>
          </w:tcPr>
          <w:p w14:paraId="71C3B051"/>
        </w:tc>
        <w:tc>
          <w:tcPr>
            <w:tcW w:w="1460" w:type="dxa"/>
            <w:vAlign w:val="center"/>
          </w:tcPr>
          <w:p w14:paraId="0DB540B2"/>
        </w:tc>
        <w:tc>
          <w:tcPr>
            <w:tcW w:w="1586" w:type="dxa"/>
            <w:vAlign w:val="center"/>
          </w:tcPr>
          <w:p w14:paraId="77C5A4F7"/>
        </w:tc>
      </w:tr>
      <w:tr w14:paraId="64FD4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5F886A">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72972FC6">
            <w:pPr>
              <w:jc w:val="center"/>
            </w:pPr>
            <w:r>
              <w:rPr>
                <w:rFonts w:ascii="宋体" w:hAnsi="宋体" w:eastAsia="宋体" w:cs="宋体"/>
                <w:b w:val="0"/>
                <w:i w:val="0"/>
                <w:color w:val="000000"/>
                <w:sz w:val="17"/>
              </w:rPr>
              <w:t>3</w:t>
            </w:r>
          </w:p>
        </w:tc>
        <w:tc>
          <w:tcPr>
            <w:tcW w:w="1560" w:type="dxa"/>
            <w:vAlign w:val="center"/>
          </w:tcPr>
          <w:p w14:paraId="0CE1EA26"/>
        </w:tc>
        <w:tc>
          <w:tcPr>
            <w:tcW w:w="1460" w:type="dxa"/>
            <w:vAlign w:val="center"/>
          </w:tcPr>
          <w:p w14:paraId="17653DD9">
            <w:pPr>
              <w:jc w:val="right"/>
            </w:pPr>
            <w:r>
              <w:rPr>
                <w:rFonts w:ascii="宋体" w:hAnsi="宋体" w:eastAsia="宋体" w:cs="宋体"/>
                <w:b w:val="0"/>
                <w:i w:val="0"/>
                <w:color w:val="000000"/>
                <w:sz w:val="16"/>
              </w:rPr>
              <w:t>230.85</w:t>
            </w:r>
          </w:p>
        </w:tc>
        <w:tc>
          <w:tcPr>
            <w:tcW w:w="1586" w:type="dxa"/>
            <w:vAlign w:val="center"/>
          </w:tcPr>
          <w:p w14:paraId="70C6B527"/>
        </w:tc>
      </w:tr>
      <w:tr w14:paraId="2DD0F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7E0255">
            <w:pPr>
              <w:jc w:val="left"/>
            </w:pPr>
            <w:r>
              <w:rPr>
                <w:rFonts w:ascii="宋体" w:hAnsi="宋体" w:eastAsia="宋体" w:cs="宋体"/>
                <w:b w:val="0"/>
                <w:i w:val="0"/>
                <w:color w:val="000000"/>
                <w:sz w:val="17"/>
              </w:rPr>
              <w:t xml:space="preserve">    （1）公务用车购置费</w:t>
            </w:r>
          </w:p>
        </w:tc>
        <w:tc>
          <w:tcPr>
            <w:tcW w:w="740" w:type="dxa"/>
            <w:vAlign w:val="center"/>
          </w:tcPr>
          <w:p w14:paraId="24FB3A42">
            <w:pPr>
              <w:jc w:val="center"/>
            </w:pPr>
            <w:r>
              <w:rPr>
                <w:rFonts w:ascii="宋体" w:hAnsi="宋体" w:eastAsia="宋体" w:cs="宋体"/>
                <w:b w:val="0"/>
                <w:i w:val="0"/>
                <w:color w:val="000000"/>
                <w:sz w:val="17"/>
              </w:rPr>
              <w:t>4</w:t>
            </w:r>
          </w:p>
        </w:tc>
        <w:tc>
          <w:tcPr>
            <w:tcW w:w="1560" w:type="dxa"/>
            <w:vAlign w:val="center"/>
          </w:tcPr>
          <w:p w14:paraId="6CCF2A29"/>
        </w:tc>
        <w:tc>
          <w:tcPr>
            <w:tcW w:w="1460" w:type="dxa"/>
            <w:vAlign w:val="center"/>
          </w:tcPr>
          <w:p w14:paraId="5A740313">
            <w:pPr>
              <w:jc w:val="right"/>
            </w:pPr>
            <w:r>
              <w:rPr>
                <w:rFonts w:ascii="宋体" w:hAnsi="宋体" w:eastAsia="宋体" w:cs="宋体"/>
                <w:b w:val="0"/>
                <w:i w:val="0"/>
                <w:color w:val="000000"/>
                <w:sz w:val="16"/>
              </w:rPr>
              <w:t>230.85</w:t>
            </w:r>
          </w:p>
        </w:tc>
        <w:tc>
          <w:tcPr>
            <w:tcW w:w="1586" w:type="dxa"/>
            <w:vAlign w:val="center"/>
          </w:tcPr>
          <w:p w14:paraId="5AA132E9"/>
        </w:tc>
      </w:tr>
      <w:tr w14:paraId="3DED5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29126D">
            <w:pPr>
              <w:jc w:val="left"/>
            </w:pPr>
            <w:r>
              <w:rPr>
                <w:rFonts w:ascii="宋体" w:hAnsi="宋体" w:eastAsia="宋体" w:cs="宋体"/>
                <w:b w:val="0"/>
                <w:i w:val="0"/>
                <w:color w:val="000000"/>
                <w:sz w:val="17"/>
              </w:rPr>
              <w:t xml:space="preserve">    （2）公务用车运行维护费</w:t>
            </w:r>
          </w:p>
        </w:tc>
        <w:tc>
          <w:tcPr>
            <w:tcW w:w="740" w:type="dxa"/>
            <w:vAlign w:val="center"/>
          </w:tcPr>
          <w:p w14:paraId="340C7B1F">
            <w:pPr>
              <w:jc w:val="center"/>
            </w:pPr>
            <w:r>
              <w:rPr>
                <w:rFonts w:ascii="宋体" w:hAnsi="宋体" w:eastAsia="宋体" w:cs="宋体"/>
                <w:b w:val="0"/>
                <w:i w:val="0"/>
                <w:color w:val="000000"/>
                <w:sz w:val="17"/>
              </w:rPr>
              <w:t>5</w:t>
            </w:r>
          </w:p>
        </w:tc>
        <w:tc>
          <w:tcPr>
            <w:tcW w:w="1560" w:type="dxa"/>
            <w:vAlign w:val="center"/>
          </w:tcPr>
          <w:p w14:paraId="5DFFB8C9"/>
        </w:tc>
        <w:tc>
          <w:tcPr>
            <w:tcW w:w="1460" w:type="dxa"/>
            <w:vAlign w:val="center"/>
          </w:tcPr>
          <w:p w14:paraId="7AD20C2D"/>
        </w:tc>
        <w:tc>
          <w:tcPr>
            <w:tcW w:w="1586" w:type="dxa"/>
            <w:vAlign w:val="center"/>
          </w:tcPr>
          <w:p w14:paraId="1BD39B4E"/>
        </w:tc>
      </w:tr>
      <w:tr w14:paraId="021E0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AB8339">
            <w:pPr>
              <w:jc w:val="left"/>
            </w:pPr>
            <w:r>
              <w:rPr>
                <w:rFonts w:ascii="宋体" w:hAnsi="宋体" w:eastAsia="宋体" w:cs="宋体"/>
                <w:b w:val="0"/>
                <w:i w:val="0"/>
                <w:color w:val="000000"/>
                <w:sz w:val="17"/>
              </w:rPr>
              <w:t xml:space="preserve">  3.公务接待费</w:t>
            </w:r>
          </w:p>
        </w:tc>
        <w:tc>
          <w:tcPr>
            <w:tcW w:w="740" w:type="dxa"/>
            <w:vAlign w:val="center"/>
          </w:tcPr>
          <w:p w14:paraId="092F4656">
            <w:pPr>
              <w:jc w:val="center"/>
            </w:pPr>
            <w:r>
              <w:rPr>
                <w:rFonts w:ascii="宋体" w:hAnsi="宋体" w:eastAsia="宋体" w:cs="宋体"/>
                <w:b w:val="0"/>
                <w:i w:val="0"/>
                <w:color w:val="000000"/>
                <w:sz w:val="17"/>
              </w:rPr>
              <w:t>6</w:t>
            </w:r>
          </w:p>
        </w:tc>
        <w:tc>
          <w:tcPr>
            <w:tcW w:w="1560" w:type="dxa"/>
            <w:vAlign w:val="center"/>
          </w:tcPr>
          <w:p w14:paraId="247BDC68">
            <w:pPr>
              <w:jc w:val="right"/>
            </w:pPr>
            <w:r>
              <w:rPr>
                <w:rFonts w:ascii="宋体" w:hAnsi="宋体" w:eastAsia="宋体" w:cs="宋体"/>
                <w:b w:val="0"/>
                <w:i w:val="0"/>
                <w:color w:val="000000"/>
                <w:sz w:val="17"/>
              </w:rPr>
              <w:t>5.80</w:t>
            </w:r>
          </w:p>
        </w:tc>
        <w:tc>
          <w:tcPr>
            <w:tcW w:w="1460" w:type="dxa"/>
            <w:vAlign w:val="center"/>
          </w:tcPr>
          <w:p w14:paraId="2D95762A">
            <w:pPr>
              <w:jc w:val="right"/>
            </w:pPr>
            <w:r>
              <w:rPr>
                <w:rFonts w:ascii="宋体" w:hAnsi="宋体" w:eastAsia="宋体" w:cs="宋体"/>
                <w:b w:val="0"/>
                <w:i w:val="0"/>
                <w:color w:val="000000"/>
                <w:sz w:val="16"/>
              </w:rPr>
              <w:t>34.29</w:t>
            </w:r>
          </w:p>
        </w:tc>
        <w:tc>
          <w:tcPr>
            <w:tcW w:w="1586" w:type="dxa"/>
            <w:vAlign w:val="center"/>
          </w:tcPr>
          <w:p w14:paraId="4617AA90">
            <w:pPr>
              <w:jc w:val="right"/>
            </w:pPr>
            <w:r>
              <w:rPr>
                <w:rFonts w:ascii="宋体" w:hAnsi="宋体" w:eastAsia="宋体" w:cs="宋体"/>
                <w:b w:val="0"/>
                <w:i w:val="0"/>
                <w:color w:val="000000"/>
                <w:sz w:val="17"/>
              </w:rPr>
              <w:t>34.29</w:t>
            </w:r>
          </w:p>
        </w:tc>
      </w:tr>
      <w:tr w14:paraId="44B20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E332AE">
            <w:pPr>
              <w:jc w:val="left"/>
            </w:pPr>
            <w:r>
              <w:rPr>
                <w:rFonts w:ascii="宋体" w:hAnsi="宋体" w:eastAsia="宋体" w:cs="宋体"/>
                <w:b w:val="0"/>
                <w:i w:val="0"/>
                <w:color w:val="000000"/>
                <w:sz w:val="17"/>
              </w:rPr>
              <w:t xml:space="preserve">    （1）国内接待费</w:t>
            </w:r>
          </w:p>
        </w:tc>
        <w:tc>
          <w:tcPr>
            <w:tcW w:w="740" w:type="dxa"/>
            <w:vAlign w:val="center"/>
          </w:tcPr>
          <w:p w14:paraId="570669C5">
            <w:pPr>
              <w:jc w:val="center"/>
            </w:pPr>
            <w:r>
              <w:rPr>
                <w:rFonts w:ascii="宋体" w:hAnsi="宋体" w:eastAsia="宋体" w:cs="宋体"/>
                <w:b w:val="0"/>
                <w:i w:val="0"/>
                <w:color w:val="000000"/>
                <w:sz w:val="17"/>
              </w:rPr>
              <w:t>7</w:t>
            </w:r>
          </w:p>
        </w:tc>
        <w:tc>
          <w:tcPr>
            <w:tcW w:w="1560" w:type="dxa"/>
            <w:vAlign w:val="center"/>
          </w:tcPr>
          <w:p w14:paraId="30CE1448">
            <w:pPr>
              <w:jc w:val="center"/>
            </w:pPr>
            <w:r>
              <w:rPr>
                <w:rFonts w:ascii="宋体" w:hAnsi="宋体" w:eastAsia="宋体" w:cs="宋体"/>
                <w:b w:val="0"/>
                <w:i w:val="0"/>
                <w:color w:val="000000"/>
                <w:sz w:val="17"/>
              </w:rPr>
              <w:t>——</w:t>
            </w:r>
          </w:p>
        </w:tc>
        <w:tc>
          <w:tcPr>
            <w:tcW w:w="1460" w:type="dxa"/>
            <w:vAlign w:val="center"/>
          </w:tcPr>
          <w:p w14:paraId="16E2E0DC">
            <w:pPr>
              <w:jc w:val="center"/>
            </w:pPr>
            <w:r>
              <w:rPr>
                <w:rFonts w:ascii="宋体" w:hAnsi="宋体" w:eastAsia="宋体" w:cs="宋体"/>
                <w:b w:val="0"/>
                <w:i w:val="0"/>
                <w:color w:val="000000"/>
                <w:sz w:val="16"/>
              </w:rPr>
              <w:t>——</w:t>
            </w:r>
          </w:p>
        </w:tc>
        <w:tc>
          <w:tcPr>
            <w:tcW w:w="1586" w:type="dxa"/>
            <w:vAlign w:val="center"/>
          </w:tcPr>
          <w:p w14:paraId="3B44FD67">
            <w:pPr>
              <w:jc w:val="right"/>
            </w:pPr>
            <w:r>
              <w:rPr>
                <w:rFonts w:ascii="宋体" w:hAnsi="宋体" w:eastAsia="宋体" w:cs="宋体"/>
                <w:b w:val="0"/>
                <w:i w:val="0"/>
                <w:color w:val="000000"/>
                <w:sz w:val="17"/>
              </w:rPr>
              <w:t>34.29</w:t>
            </w:r>
          </w:p>
        </w:tc>
      </w:tr>
      <w:tr w14:paraId="1B13D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02EBA4">
            <w:pPr>
              <w:jc w:val="left"/>
            </w:pPr>
            <w:r>
              <w:rPr>
                <w:rFonts w:ascii="宋体" w:hAnsi="宋体" w:eastAsia="宋体" w:cs="宋体"/>
                <w:b w:val="0"/>
                <w:i w:val="0"/>
                <w:color w:val="000000"/>
                <w:sz w:val="17"/>
              </w:rPr>
              <w:t xml:space="preserve">         其中：外事接待费</w:t>
            </w:r>
          </w:p>
        </w:tc>
        <w:tc>
          <w:tcPr>
            <w:tcW w:w="740" w:type="dxa"/>
            <w:vAlign w:val="center"/>
          </w:tcPr>
          <w:p w14:paraId="377CBF9C">
            <w:pPr>
              <w:jc w:val="center"/>
            </w:pPr>
            <w:r>
              <w:rPr>
                <w:rFonts w:ascii="宋体" w:hAnsi="宋体" w:eastAsia="宋体" w:cs="宋体"/>
                <w:b w:val="0"/>
                <w:i w:val="0"/>
                <w:color w:val="000000"/>
                <w:sz w:val="17"/>
              </w:rPr>
              <w:t>8</w:t>
            </w:r>
          </w:p>
        </w:tc>
        <w:tc>
          <w:tcPr>
            <w:tcW w:w="1560" w:type="dxa"/>
            <w:vAlign w:val="center"/>
          </w:tcPr>
          <w:p w14:paraId="6D830857">
            <w:pPr>
              <w:jc w:val="center"/>
            </w:pPr>
            <w:r>
              <w:rPr>
                <w:rFonts w:ascii="宋体" w:hAnsi="宋体" w:eastAsia="宋体" w:cs="宋体"/>
                <w:b w:val="0"/>
                <w:i w:val="0"/>
                <w:color w:val="000000"/>
                <w:sz w:val="17"/>
              </w:rPr>
              <w:t>——</w:t>
            </w:r>
          </w:p>
        </w:tc>
        <w:tc>
          <w:tcPr>
            <w:tcW w:w="1460" w:type="dxa"/>
            <w:vAlign w:val="center"/>
          </w:tcPr>
          <w:p w14:paraId="7B69D7E9">
            <w:pPr>
              <w:jc w:val="center"/>
            </w:pPr>
            <w:r>
              <w:rPr>
                <w:rFonts w:ascii="宋体" w:hAnsi="宋体" w:eastAsia="宋体" w:cs="宋体"/>
                <w:b w:val="0"/>
                <w:i w:val="0"/>
                <w:color w:val="000000"/>
                <w:sz w:val="16"/>
              </w:rPr>
              <w:t>——</w:t>
            </w:r>
          </w:p>
        </w:tc>
        <w:tc>
          <w:tcPr>
            <w:tcW w:w="1586" w:type="dxa"/>
            <w:vAlign w:val="center"/>
          </w:tcPr>
          <w:p w14:paraId="74384BD4"/>
        </w:tc>
      </w:tr>
      <w:tr w14:paraId="542C7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075A62">
            <w:pPr>
              <w:jc w:val="left"/>
            </w:pPr>
            <w:r>
              <w:rPr>
                <w:rFonts w:ascii="宋体" w:hAnsi="宋体" w:eastAsia="宋体" w:cs="宋体"/>
                <w:b w:val="0"/>
                <w:i w:val="0"/>
                <w:color w:val="000000"/>
                <w:sz w:val="17"/>
              </w:rPr>
              <w:t xml:space="preserve">    （2）国（境）外接待费</w:t>
            </w:r>
          </w:p>
        </w:tc>
        <w:tc>
          <w:tcPr>
            <w:tcW w:w="740" w:type="dxa"/>
            <w:vAlign w:val="center"/>
          </w:tcPr>
          <w:p w14:paraId="3AD880AF">
            <w:pPr>
              <w:jc w:val="center"/>
            </w:pPr>
            <w:r>
              <w:rPr>
                <w:rFonts w:ascii="宋体" w:hAnsi="宋体" w:eastAsia="宋体" w:cs="宋体"/>
                <w:b w:val="0"/>
                <w:i w:val="0"/>
                <w:color w:val="000000"/>
                <w:sz w:val="17"/>
              </w:rPr>
              <w:t>9</w:t>
            </w:r>
          </w:p>
        </w:tc>
        <w:tc>
          <w:tcPr>
            <w:tcW w:w="1560" w:type="dxa"/>
            <w:vAlign w:val="center"/>
          </w:tcPr>
          <w:p w14:paraId="177B2A44">
            <w:pPr>
              <w:jc w:val="center"/>
            </w:pPr>
            <w:r>
              <w:rPr>
                <w:rFonts w:ascii="宋体" w:hAnsi="宋体" w:eastAsia="宋体" w:cs="宋体"/>
                <w:b w:val="0"/>
                <w:i w:val="0"/>
                <w:color w:val="000000"/>
                <w:sz w:val="17"/>
              </w:rPr>
              <w:t>——</w:t>
            </w:r>
          </w:p>
        </w:tc>
        <w:tc>
          <w:tcPr>
            <w:tcW w:w="1460" w:type="dxa"/>
            <w:vAlign w:val="center"/>
          </w:tcPr>
          <w:p w14:paraId="418D3BB5">
            <w:pPr>
              <w:jc w:val="center"/>
            </w:pPr>
            <w:r>
              <w:rPr>
                <w:rFonts w:ascii="宋体" w:hAnsi="宋体" w:eastAsia="宋体" w:cs="宋体"/>
                <w:b w:val="0"/>
                <w:i w:val="0"/>
                <w:color w:val="000000"/>
                <w:sz w:val="16"/>
              </w:rPr>
              <w:t>——</w:t>
            </w:r>
          </w:p>
        </w:tc>
        <w:tc>
          <w:tcPr>
            <w:tcW w:w="1586" w:type="dxa"/>
            <w:vAlign w:val="center"/>
          </w:tcPr>
          <w:p w14:paraId="51BC485C"/>
        </w:tc>
      </w:tr>
      <w:tr w14:paraId="2BAEB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C15928">
            <w:pPr>
              <w:jc w:val="left"/>
            </w:pPr>
            <w:r>
              <w:rPr>
                <w:rFonts w:ascii="宋体" w:hAnsi="宋体" w:eastAsia="宋体" w:cs="宋体"/>
                <w:b w:val="0"/>
                <w:i w:val="0"/>
                <w:color w:val="000000"/>
                <w:sz w:val="17"/>
              </w:rPr>
              <w:t>二、相关统计数</w:t>
            </w:r>
          </w:p>
        </w:tc>
        <w:tc>
          <w:tcPr>
            <w:tcW w:w="740" w:type="dxa"/>
            <w:vAlign w:val="center"/>
          </w:tcPr>
          <w:p w14:paraId="0AF8D001">
            <w:pPr>
              <w:jc w:val="center"/>
            </w:pPr>
            <w:r>
              <w:rPr>
                <w:rFonts w:ascii="宋体" w:hAnsi="宋体" w:eastAsia="宋体" w:cs="宋体"/>
                <w:b w:val="0"/>
                <w:i w:val="0"/>
                <w:color w:val="000000"/>
                <w:sz w:val="17"/>
              </w:rPr>
              <w:t>10</w:t>
            </w:r>
          </w:p>
        </w:tc>
        <w:tc>
          <w:tcPr>
            <w:tcW w:w="1560" w:type="dxa"/>
            <w:vAlign w:val="center"/>
          </w:tcPr>
          <w:p w14:paraId="09B3132E">
            <w:pPr>
              <w:jc w:val="center"/>
            </w:pPr>
            <w:r>
              <w:rPr>
                <w:rFonts w:ascii="宋体" w:hAnsi="宋体" w:eastAsia="宋体" w:cs="宋体"/>
                <w:b w:val="0"/>
                <w:i w:val="0"/>
                <w:color w:val="000000"/>
                <w:sz w:val="17"/>
              </w:rPr>
              <w:t>——</w:t>
            </w:r>
          </w:p>
        </w:tc>
        <w:tc>
          <w:tcPr>
            <w:tcW w:w="1460" w:type="dxa"/>
            <w:vAlign w:val="center"/>
          </w:tcPr>
          <w:p w14:paraId="1568075E">
            <w:pPr>
              <w:jc w:val="center"/>
            </w:pPr>
            <w:r>
              <w:rPr>
                <w:rFonts w:ascii="宋体" w:hAnsi="宋体" w:eastAsia="宋体" w:cs="宋体"/>
                <w:b w:val="0"/>
                <w:i w:val="0"/>
                <w:color w:val="000000"/>
                <w:sz w:val="16"/>
              </w:rPr>
              <w:t>——</w:t>
            </w:r>
          </w:p>
        </w:tc>
        <w:tc>
          <w:tcPr>
            <w:tcW w:w="1586" w:type="dxa"/>
            <w:vAlign w:val="center"/>
          </w:tcPr>
          <w:p w14:paraId="0131A15C">
            <w:pPr>
              <w:jc w:val="center"/>
            </w:pPr>
            <w:r>
              <w:rPr>
                <w:rFonts w:ascii="宋体" w:hAnsi="宋体" w:eastAsia="宋体" w:cs="宋体"/>
                <w:b w:val="0"/>
                <w:i w:val="0"/>
                <w:color w:val="000000"/>
                <w:sz w:val="17"/>
              </w:rPr>
              <w:t>——</w:t>
            </w:r>
          </w:p>
        </w:tc>
      </w:tr>
      <w:tr w14:paraId="58484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ED7BA1">
            <w:pPr>
              <w:jc w:val="left"/>
            </w:pPr>
            <w:r>
              <w:rPr>
                <w:rFonts w:ascii="宋体" w:hAnsi="宋体" w:eastAsia="宋体" w:cs="宋体"/>
                <w:b w:val="0"/>
                <w:i w:val="0"/>
                <w:color w:val="000000"/>
                <w:sz w:val="17"/>
              </w:rPr>
              <w:t xml:space="preserve">  1.因公出国（境）团组数（个）</w:t>
            </w:r>
          </w:p>
        </w:tc>
        <w:tc>
          <w:tcPr>
            <w:tcW w:w="740" w:type="dxa"/>
            <w:vAlign w:val="center"/>
          </w:tcPr>
          <w:p w14:paraId="5069A636">
            <w:pPr>
              <w:jc w:val="center"/>
            </w:pPr>
            <w:r>
              <w:rPr>
                <w:rFonts w:ascii="宋体" w:hAnsi="宋体" w:eastAsia="宋体" w:cs="宋体"/>
                <w:b w:val="0"/>
                <w:i w:val="0"/>
                <w:color w:val="000000"/>
                <w:sz w:val="17"/>
              </w:rPr>
              <w:t>11</w:t>
            </w:r>
          </w:p>
        </w:tc>
        <w:tc>
          <w:tcPr>
            <w:tcW w:w="1560" w:type="dxa"/>
            <w:vAlign w:val="center"/>
          </w:tcPr>
          <w:p w14:paraId="18F9C317">
            <w:pPr>
              <w:jc w:val="center"/>
            </w:pPr>
            <w:r>
              <w:rPr>
                <w:rFonts w:ascii="宋体" w:hAnsi="宋体" w:eastAsia="宋体" w:cs="宋体"/>
                <w:b w:val="0"/>
                <w:i w:val="0"/>
                <w:color w:val="000000"/>
                <w:sz w:val="17"/>
              </w:rPr>
              <w:t>——</w:t>
            </w:r>
          </w:p>
        </w:tc>
        <w:tc>
          <w:tcPr>
            <w:tcW w:w="1460" w:type="dxa"/>
            <w:vAlign w:val="center"/>
          </w:tcPr>
          <w:p w14:paraId="186EF30E">
            <w:pPr>
              <w:jc w:val="center"/>
            </w:pPr>
            <w:r>
              <w:rPr>
                <w:rFonts w:ascii="宋体" w:hAnsi="宋体" w:eastAsia="宋体" w:cs="宋体"/>
                <w:b w:val="0"/>
                <w:i w:val="0"/>
                <w:color w:val="000000"/>
                <w:sz w:val="16"/>
              </w:rPr>
              <w:t>——</w:t>
            </w:r>
          </w:p>
        </w:tc>
        <w:tc>
          <w:tcPr>
            <w:tcW w:w="1586" w:type="dxa"/>
            <w:vAlign w:val="center"/>
          </w:tcPr>
          <w:p w14:paraId="3914E3C1"/>
        </w:tc>
      </w:tr>
      <w:tr w14:paraId="531EC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7835A0">
            <w:pPr>
              <w:jc w:val="left"/>
            </w:pPr>
            <w:r>
              <w:rPr>
                <w:rFonts w:ascii="宋体" w:hAnsi="宋体" w:eastAsia="宋体" w:cs="宋体"/>
                <w:b w:val="0"/>
                <w:i w:val="0"/>
                <w:color w:val="000000"/>
                <w:sz w:val="17"/>
              </w:rPr>
              <w:t xml:space="preserve">  2.因公出国（境）人次数（人）</w:t>
            </w:r>
          </w:p>
        </w:tc>
        <w:tc>
          <w:tcPr>
            <w:tcW w:w="740" w:type="dxa"/>
            <w:vAlign w:val="center"/>
          </w:tcPr>
          <w:p w14:paraId="701DAB76">
            <w:pPr>
              <w:jc w:val="center"/>
            </w:pPr>
            <w:r>
              <w:rPr>
                <w:rFonts w:ascii="宋体" w:hAnsi="宋体" w:eastAsia="宋体" w:cs="宋体"/>
                <w:b w:val="0"/>
                <w:i w:val="0"/>
                <w:color w:val="000000"/>
                <w:sz w:val="17"/>
              </w:rPr>
              <w:t>12</w:t>
            </w:r>
          </w:p>
        </w:tc>
        <w:tc>
          <w:tcPr>
            <w:tcW w:w="1560" w:type="dxa"/>
            <w:vAlign w:val="center"/>
          </w:tcPr>
          <w:p w14:paraId="40E52F34">
            <w:pPr>
              <w:jc w:val="center"/>
            </w:pPr>
            <w:r>
              <w:rPr>
                <w:rFonts w:ascii="宋体" w:hAnsi="宋体" w:eastAsia="宋体" w:cs="宋体"/>
                <w:b w:val="0"/>
                <w:i w:val="0"/>
                <w:color w:val="000000"/>
                <w:sz w:val="17"/>
              </w:rPr>
              <w:t>——</w:t>
            </w:r>
          </w:p>
        </w:tc>
        <w:tc>
          <w:tcPr>
            <w:tcW w:w="1460" w:type="dxa"/>
            <w:vAlign w:val="center"/>
          </w:tcPr>
          <w:p w14:paraId="714E55A2">
            <w:pPr>
              <w:jc w:val="center"/>
            </w:pPr>
            <w:r>
              <w:rPr>
                <w:rFonts w:ascii="宋体" w:hAnsi="宋体" w:eastAsia="宋体" w:cs="宋体"/>
                <w:b w:val="0"/>
                <w:i w:val="0"/>
                <w:color w:val="000000"/>
                <w:sz w:val="16"/>
              </w:rPr>
              <w:t>——</w:t>
            </w:r>
          </w:p>
        </w:tc>
        <w:tc>
          <w:tcPr>
            <w:tcW w:w="1586" w:type="dxa"/>
            <w:vAlign w:val="center"/>
          </w:tcPr>
          <w:p w14:paraId="6D4569EB"/>
        </w:tc>
      </w:tr>
      <w:tr w14:paraId="260C1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57C6C2">
            <w:pPr>
              <w:jc w:val="left"/>
            </w:pPr>
            <w:r>
              <w:rPr>
                <w:rFonts w:ascii="宋体" w:hAnsi="宋体" w:eastAsia="宋体" w:cs="宋体"/>
                <w:b w:val="0"/>
                <w:i w:val="0"/>
                <w:color w:val="000000"/>
                <w:sz w:val="17"/>
              </w:rPr>
              <w:t xml:space="preserve">  3.公务用车购置数（辆）</w:t>
            </w:r>
          </w:p>
        </w:tc>
        <w:tc>
          <w:tcPr>
            <w:tcW w:w="740" w:type="dxa"/>
            <w:vAlign w:val="center"/>
          </w:tcPr>
          <w:p w14:paraId="565B6516">
            <w:pPr>
              <w:jc w:val="center"/>
            </w:pPr>
            <w:r>
              <w:rPr>
                <w:rFonts w:ascii="宋体" w:hAnsi="宋体" w:eastAsia="宋体" w:cs="宋体"/>
                <w:b w:val="0"/>
                <w:i w:val="0"/>
                <w:color w:val="000000"/>
                <w:sz w:val="17"/>
              </w:rPr>
              <w:t>13</w:t>
            </w:r>
          </w:p>
        </w:tc>
        <w:tc>
          <w:tcPr>
            <w:tcW w:w="1560" w:type="dxa"/>
            <w:vAlign w:val="center"/>
          </w:tcPr>
          <w:p w14:paraId="0C94A749">
            <w:pPr>
              <w:jc w:val="center"/>
            </w:pPr>
            <w:r>
              <w:rPr>
                <w:rFonts w:ascii="宋体" w:hAnsi="宋体" w:eastAsia="宋体" w:cs="宋体"/>
                <w:b w:val="0"/>
                <w:i w:val="0"/>
                <w:color w:val="000000"/>
                <w:sz w:val="17"/>
              </w:rPr>
              <w:t>——</w:t>
            </w:r>
          </w:p>
        </w:tc>
        <w:tc>
          <w:tcPr>
            <w:tcW w:w="1460" w:type="dxa"/>
            <w:vAlign w:val="center"/>
          </w:tcPr>
          <w:p w14:paraId="5D7AA6E4">
            <w:pPr>
              <w:jc w:val="center"/>
            </w:pPr>
            <w:r>
              <w:rPr>
                <w:rFonts w:ascii="宋体" w:hAnsi="宋体" w:eastAsia="宋体" w:cs="宋体"/>
                <w:b w:val="0"/>
                <w:i w:val="0"/>
                <w:color w:val="000000"/>
                <w:sz w:val="16"/>
              </w:rPr>
              <w:t>——</w:t>
            </w:r>
          </w:p>
        </w:tc>
        <w:tc>
          <w:tcPr>
            <w:tcW w:w="1586" w:type="dxa"/>
            <w:vAlign w:val="center"/>
          </w:tcPr>
          <w:p w14:paraId="2E6A3AFB"/>
        </w:tc>
      </w:tr>
      <w:tr w14:paraId="0D6AB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043243">
            <w:pPr>
              <w:jc w:val="left"/>
            </w:pPr>
            <w:r>
              <w:rPr>
                <w:rFonts w:ascii="宋体" w:hAnsi="宋体" w:eastAsia="宋体" w:cs="宋体"/>
                <w:b w:val="0"/>
                <w:i w:val="0"/>
                <w:color w:val="000000"/>
                <w:sz w:val="17"/>
              </w:rPr>
              <w:t xml:space="preserve">  4.公务用车保有量（辆）</w:t>
            </w:r>
          </w:p>
        </w:tc>
        <w:tc>
          <w:tcPr>
            <w:tcW w:w="740" w:type="dxa"/>
            <w:vAlign w:val="center"/>
          </w:tcPr>
          <w:p w14:paraId="694504D5">
            <w:pPr>
              <w:jc w:val="center"/>
            </w:pPr>
            <w:r>
              <w:rPr>
                <w:rFonts w:ascii="宋体" w:hAnsi="宋体" w:eastAsia="宋体" w:cs="宋体"/>
                <w:b w:val="0"/>
                <w:i w:val="0"/>
                <w:color w:val="000000"/>
                <w:sz w:val="17"/>
              </w:rPr>
              <w:t>14</w:t>
            </w:r>
          </w:p>
        </w:tc>
        <w:tc>
          <w:tcPr>
            <w:tcW w:w="1560" w:type="dxa"/>
            <w:vAlign w:val="center"/>
          </w:tcPr>
          <w:p w14:paraId="48235CE8">
            <w:pPr>
              <w:jc w:val="center"/>
            </w:pPr>
            <w:r>
              <w:rPr>
                <w:rFonts w:ascii="宋体" w:hAnsi="宋体" w:eastAsia="宋体" w:cs="宋体"/>
                <w:b w:val="0"/>
                <w:i w:val="0"/>
                <w:color w:val="000000"/>
                <w:sz w:val="17"/>
              </w:rPr>
              <w:t>——</w:t>
            </w:r>
          </w:p>
        </w:tc>
        <w:tc>
          <w:tcPr>
            <w:tcW w:w="1460" w:type="dxa"/>
            <w:vAlign w:val="center"/>
          </w:tcPr>
          <w:p w14:paraId="1CF1D715">
            <w:pPr>
              <w:jc w:val="center"/>
            </w:pPr>
            <w:r>
              <w:rPr>
                <w:rFonts w:ascii="宋体" w:hAnsi="宋体" w:eastAsia="宋体" w:cs="宋体"/>
                <w:b w:val="0"/>
                <w:i w:val="0"/>
                <w:color w:val="000000"/>
                <w:sz w:val="16"/>
              </w:rPr>
              <w:t>——</w:t>
            </w:r>
          </w:p>
        </w:tc>
        <w:tc>
          <w:tcPr>
            <w:tcW w:w="1586" w:type="dxa"/>
            <w:vAlign w:val="center"/>
          </w:tcPr>
          <w:p w14:paraId="370FB3A9"/>
        </w:tc>
      </w:tr>
      <w:tr w14:paraId="79776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691B0A">
            <w:pPr>
              <w:jc w:val="left"/>
            </w:pPr>
            <w:r>
              <w:rPr>
                <w:rFonts w:ascii="宋体" w:hAnsi="宋体" w:eastAsia="宋体" w:cs="宋体"/>
                <w:b w:val="0"/>
                <w:i w:val="0"/>
                <w:color w:val="000000"/>
                <w:sz w:val="17"/>
              </w:rPr>
              <w:t xml:space="preserve">  5.国内公务接待批次（个）</w:t>
            </w:r>
          </w:p>
        </w:tc>
        <w:tc>
          <w:tcPr>
            <w:tcW w:w="740" w:type="dxa"/>
            <w:vAlign w:val="center"/>
          </w:tcPr>
          <w:p w14:paraId="45A763FA">
            <w:pPr>
              <w:jc w:val="center"/>
            </w:pPr>
            <w:r>
              <w:rPr>
                <w:rFonts w:ascii="宋体" w:hAnsi="宋体" w:eastAsia="宋体" w:cs="宋体"/>
                <w:b w:val="0"/>
                <w:i w:val="0"/>
                <w:color w:val="000000"/>
                <w:sz w:val="17"/>
              </w:rPr>
              <w:t>15</w:t>
            </w:r>
          </w:p>
        </w:tc>
        <w:tc>
          <w:tcPr>
            <w:tcW w:w="1560" w:type="dxa"/>
            <w:vAlign w:val="center"/>
          </w:tcPr>
          <w:p w14:paraId="63AAB34F">
            <w:pPr>
              <w:jc w:val="center"/>
            </w:pPr>
            <w:r>
              <w:rPr>
                <w:rFonts w:ascii="宋体" w:hAnsi="宋体" w:eastAsia="宋体" w:cs="宋体"/>
                <w:b w:val="0"/>
                <w:i w:val="0"/>
                <w:color w:val="000000"/>
                <w:sz w:val="17"/>
              </w:rPr>
              <w:t>——</w:t>
            </w:r>
          </w:p>
        </w:tc>
        <w:tc>
          <w:tcPr>
            <w:tcW w:w="1460" w:type="dxa"/>
            <w:vAlign w:val="center"/>
          </w:tcPr>
          <w:p w14:paraId="14F37EB6">
            <w:pPr>
              <w:jc w:val="center"/>
            </w:pPr>
            <w:r>
              <w:rPr>
                <w:rFonts w:ascii="宋体" w:hAnsi="宋体" w:eastAsia="宋体" w:cs="宋体"/>
                <w:b w:val="0"/>
                <w:i w:val="0"/>
                <w:color w:val="000000"/>
                <w:sz w:val="16"/>
              </w:rPr>
              <w:t>——</w:t>
            </w:r>
          </w:p>
        </w:tc>
        <w:tc>
          <w:tcPr>
            <w:tcW w:w="1586" w:type="dxa"/>
            <w:vAlign w:val="center"/>
          </w:tcPr>
          <w:p w14:paraId="3B6A9BEF">
            <w:pPr>
              <w:jc w:val="right"/>
            </w:pPr>
            <w:r>
              <w:rPr>
                <w:rFonts w:ascii="宋体" w:hAnsi="宋体" w:eastAsia="宋体" w:cs="宋体"/>
                <w:b w:val="0"/>
                <w:i w:val="0"/>
                <w:color w:val="000000"/>
                <w:sz w:val="17"/>
              </w:rPr>
              <w:t>260</w:t>
            </w:r>
          </w:p>
        </w:tc>
      </w:tr>
      <w:tr w14:paraId="506DE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7D67D6">
            <w:pPr>
              <w:jc w:val="left"/>
            </w:pPr>
            <w:r>
              <w:rPr>
                <w:rFonts w:ascii="宋体" w:hAnsi="宋体" w:eastAsia="宋体" w:cs="宋体"/>
                <w:b w:val="0"/>
                <w:i w:val="0"/>
                <w:color w:val="000000"/>
                <w:sz w:val="17"/>
              </w:rPr>
              <w:t xml:space="preserve">    其中：外事接待批次（个）</w:t>
            </w:r>
          </w:p>
        </w:tc>
        <w:tc>
          <w:tcPr>
            <w:tcW w:w="740" w:type="dxa"/>
            <w:vAlign w:val="center"/>
          </w:tcPr>
          <w:p w14:paraId="6D25051B">
            <w:pPr>
              <w:jc w:val="center"/>
            </w:pPr>
            <w:r>
              <w:rPr>
                <w:rFonts w:ascii="宋体" w:hAnsi="宋体" w:eastAsia="宋体" w:cs="宋体"/>
                <w:b w:val="0"/>
                <w:i w:val="0"/>
                <w:color w:val="000000"/>
                <w:sz w:val="17"/>
              </w:rPr>
              <w:t>16</w:t>
            </w:r>
          </w:p>
        </w:tc>
        <w:tc>
          <w:tcPr>
            <w:tcW w:w="1560" w:type="dxa"/>
            <w:vAlign w:val="center"/>
          </w:tcPr>
          <w:p w14:paraId="096F1735">
            <w:pPr>
              <w:jc w:val="center"/>
            </w:pPr>
            <w:r>
              <w:rPr>
                <w:rFonts w:ascii="宋体" w:hAnsi="宋体" w:eastAsia="宋体" w:cs="宋体"/>
                <w:b w:val="0"/>
                <w:i w:val="0"/>
                <w:color w:val="000000"/>
                <w:sz w:val="17"/>
              </w:rPr>
              <w:t>——</w:t>
            </w:r>
          </w:p>
        </w:tc>
        <w:tc>
          <w:tcPr>
            <w:tcW w:w="1460" w:type="dxa"/>
            <w:vAlign w:val="center"/>
          </w:tcPr>
          <w:p w14:paraId="74D0CB74">
            <w:pPr>
              <w:jc w:val="center"/>
            </w:pPr>
            <w:r>
              <w:rPr>
                <w:rFonts w:ascii="宋体" w:hAnsi="宋体" w:eastAsia="宋体" w:cs="宋体"/>
                <w:b w:val="0"/>
                <w:i w:val="0"/>
                <w:color w:val="000000"/>
                <w:sz w:val="16"/>
              </w:rPr>
              <w:t>——</w:t>
            </w:r>
          </w:p>
        </w:tc>
        <w:tc>
          <w:tcPr>
            <w:tcW w:w="1586" w:type="dxa"/>
            <w:vAlign w:val="center"/>
          </w:tcPr>
          <w:p w14:paraId="4793D7A2"/>
        </w:tc>
      </w:tr>
      <w:tr w14:paraId="39FF8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E224D8">
            <w:pPr>
              <w:jc w:val="left"/>
            </w:pPr>
            <w:r>
              <w:rPr>
                <w:rFonts w:ascii="宋体" w:hAnsi="宋体" w:eastAsia="宋体" w:cs="宋体"/>
                <w:b w:val="0"/>
                <w:i w:val="0"/>
                <w:color w:val="000000"/>
                <w:sz w:val="17"/>
              </w:rPr>
              <w:t xml:space="preserve">  6.国内公务接待人次（人）</w:t>
            </w:r>
          </w:p>
        </w:tc>
        <w:tc>
          <w:tcPr>
            <w:tcW w:w="740" w:type="dxa"/>
            <w:vAlign w:val="center"/>
          </w:tcPr>
          <w:p w14:paraId="56018225">
            <w:pPr>
              <w:jc w:val="center"/>
            </w:pPr>
            <w:r>
              <w:rPr>
                <w:rFonts w:ascii="宋体" w:hAnsi="宋体" w:eastAsia="宋体" w:cs="宋体"/>
                <w:b w:val="0"/>
                <w:i w:val="0"/>
                <w:color w:val="000000"/>
                <w:sz w:val="17"/>
              </w:rPr>
              <w:t>17</w:t>
            </w:r>
          </w:p>
        </w:tc>
        <w:tc>
          <w:tcPr>
            <w:tcW w:w="1560" w:type="dxa"/>
            <w:vAlign w:val="center"/>
          </w:tcPr>
          <w:p w14:paraId="0C6063E6">
            <w:pPr>
              <w:jc w:val="center"/>
            </w:pPr>
            <w:r>
              <w:rPr>
                <w:rFonts w:ascii="宋体" w:hAnsi="宋体" w:eastAsia="宋体" w:cs="宋体"/>
                <w:b w:val="0"/>
                <w:i w:val="0"/>
                <w:color w:val="000000"/>
                <w:sz w:val="17"/>
              </w:rPr>
              <w:t>——</w:t>
            </w:r>
          </w:p>
        </w:tc>
        <w:tc>
          <w:tcPr>
            <w:tcW w:w="1460" w:type="dxa"/>
            <w:vAlign w:val="center"/>
          </w:tcPr>
          <w:p w14:paraId="0B59502F">
            <w:pPr>
              <w:jc w:val="center"/>
            </w:pPr>
            <w:r>
              <w:rPr>
                <w:rFonts w:ascii="宋体" w:hAnsi="宋体" w:eastAsia="宋体" w:cs="宋体"/>
                <w:b w:val="0"/>
                <w:i w:val="0"/>
                <w:color w:val="000000"/>
                <w:sz w:val="16"/>
              </w:rPr>
              <w:t>——</w:t>
            </w:r>
          </w:p>
        </w:tc>
        <w:tc>
          <w:tcPr>
            <w:tcW w:w="1586" w:type="dxa"/>
            <w:vAlign w:val="center"/>
          </w:tcPr>
          <w:p w14:paraId="4481962E">
            <w:pPr>
              <w:jc w:val="right"/>
            </w:pPr>
            <w:r>
              <w:rPr>
                <w:rFonts w:ascii="宋体" w:hAnsi="宋体" w:eastAsia="宋体" w:cs="宋体"/>
                <w:b w:val="0"/>
                <w:i w:val="0"/>
                <w:color w:val="000000"/>
                <w:sz w:val="17"/>
              </w:rPr>
              <w:t>998</w:t>
            </w:r>
          </w:p>
        </w:tc>
      </w:tr>
      <w:tr w14:paraId="3AB42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394FA9">
            <w:pPr>
              <w:jc w:val="left"/>
            </w:pPr>
            <w:r>
              <w:rPr>
                <w:rFonts w:ascii="宋体" w:hAnsi="宋体" w:eastAsia="宋体" w:cs="宋体"/>
                <w:b w:val="0"/>
                <w:i w:val="0"/>
                <w:color w:val="000000"/>
                <w:sz w:val="17"/>
              </w:rPr>
              <w:t xml:space="preserve">    其中：外事接待人次（人）</w:t>
            </w:r>
          </w:p>
        </w:tc>
        <w:tc>
          <w:tcPr>
            <w:tcW w:w="740" w:type="dxa"/>
            <w:vAlign w:val="center"/>
          </w:tcPr>
          <w:p w14:paraId="47B918EC">
            <w:pPr>
              <w:jc w:val="center"/>
            </w:pPr>
            <w:r>
              <w:rPr>
                <w:rFonts w:ascii="宋体" w:hAnsi="宋体" w:eastAsia="宋体" w:cs="宋体"/>
                <w:b w:val="0"/>
                <w:i w:val="0"/>
                <w:color w:val="000000"/>
                <w:sz w:val="17"/>
              </w:rPr>
              <w:t>18</w:t>
            </w:r>
          </w:p>
        </w:tc>
        <w:tc>
          <w:tcPr>
            <w:tcW w:w="1560" w:type="dxa"/>
            <w:vAlign w:val="center"/>
          </w:tcPr>
          <w:p w14:paraId="0CBB9C20">
            <w:pPr>
              <w:jc w:val="center"/>
            </w:pPr>
            <w:r>
              <w:rPr>
                <w:rFonts w:ascii="宋体" w:hAnsi="宋体" w:eastAsia="宋体" w:cs="宋体"/>
                <w:b w:val="0"/>
                <w:i w:val="0"/>
                <w:color w:val="000000"/>
                <w:sz w:val="17"/>
              </w:rPr>
              <w:t>——</w:t>
            </w:r>
          </w:p>
        </w:tc>
        <w:tc>
          <w:tcPr>
            <w:tcW w:w="1460" w:type="dxa"/>
            <w:vAlign w:val="center"/>
          </w:tcPr>
          <w:p w14:paraId="4EC8A141">
            <w:pPr>
              <w:jc w:val="center"/>
            </w:pPr>
            <w:r>
              <w:rPr>
                <w:rFonts w:ascii="宋体" w:hAnsi="宋体" w:eastAsia="宋体" w:cs="宋体"/>
                <w:b w:val="0"/>
                <w:i w:val="0"/>
                <w:color w:val="000000"/>
                <w:sz w:val="16"/>
              </w:rPr>
              <w:t>——</w:t>
            </w:r>
          </w:p>
        </w:tc>
        <w:tc>
          <w:tcPr>
            <w:tcW w:w="1586" w:type="dxa"/>
            <w:vAlign w:val="center"/>
          </w:tcPr>
          <w:p w14:paraId="1AD4F4B8"/>
        </w:tc>
      </w:tr>
      <w:tr w14:paraId="23FAD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9D395D">
            <w:pPr>
              <w:jc w:val="left"/>
            </w:pPr>
            <w:r>
              <w:rPr>
                <w:rFonts w:ascii="宋体" w:hAnsi="宋体" w:eastAsia="宋体" w:cs="宋体"/>
                <w:b w:val="0"/>
                <w:i w:val="0"/>
                <w:color w:val="000000"/>
                <w:sz w:val="17"/>
              </w:rPr>
              <w:t xml:space="preserve">  7.国（境）外公务接待批次（个）</w:t>
            </w:r>
          </w:p>
        </w:tc>
        <w:tc>
          <w:tcPr>
            <w:tcW w:w="740" w:type="dxa"/>
            <w:vAlign w:val="center"/>
          </w:tcPr>
          <w:p w14:paraId="35AEDE16">
            <w:pPr>
              <w:jc w:val="center"/>
            </w:pPr>
            <w:r>
              <w:rPr>
                <w:rFonts w:ascii="宋体" w:hAnsi="宋体" w:eastAsia="宋体" w:cs="宋体"/>
                <w:b w:val="0"/>
                <w:i w:val="0"/>
                <w:color w:val="000000"/>
                <w:sz w:val="17"/>
              </w:rPr>
              <w:t>19</w:t>
            </w:r>
          </w:p>
        </w:tc>
        <w:tc>
          <w:tcPr>
            <w:tcW w:w="1560" w:type="dxa"/>
            <w:vAlign w:val="center"/>
          </w:tcPr>
          <w:p w14:paraId="69514727">
            <w:pPr>
              <w:jc w:val="center"/>
            </w:pPr>
            <w:r>
              <w:rPr>
                <w:rFonts w:ascii="宋体" w:hAnsi="宋体" w:eastAsia="宋体" w:cs="宋体"/>
                <w:b w:val="0"/>
                <w:i w:val="0"/>
                <w:color w:val="000000"/>
                <w:sz w:val="17"/>
              </w:rPr>
              <w:t>——</w:t>
            </w:r>
          </w:p>
        </w:tc>
        <w:tc>
          <w:tcPr>
            <w:tcW w:w="1460" w:type="dxa"/>
            <w:vAlign w:val="center"/>
          </w:tcPr>
          <w:p w14:paraId="3A1F24F8">
            <w:pPr>
              <w:jc w:val="center"/>
            </w:pPr>
            <w:r>
              <w:rPr>
                <w:rFonts w:ascii="宋体" w:hAnsi="宋体" w:eastAsia="宋体" w:cs="宋体"/>
                <w:b w:val="0"/>
                <w:i w:val="0"/>
                <w:color w:val="000000"/>
                <w:sz w:val="16"/>
              </w:rPr>
              <w:t>——</w:t>
            </w:r>
          </w:p>
        </w:tc>
        <w:tc>
          <w:tcPr>
            <w:tcW w:w="1586" w:type="dxa"/>
            <w:vAlign w:val="center"/>
          </w:tcPr>
          <w:p w14:paraId="236A8E76"/>
        </w:tc>
      </w:tr>
      <w:tr w14:paraId="42F9F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AEF912">
            <w:pPr>
              <w:jc w:val="left"/>
            </w:pPr>
            <w:r>
              <w:rPr>
                <w:rFonts w:ascii="宋体" w:hAnsi="宋体" w:eastAsia="宋体" w:cs="宋体"/>
                <w:b w:val="0"/>
                <w:i w:val="0"/>
                <w:color w:val="000000"/>
                <w:sz w:val="17"/>
              </w:rPr>
              <w:t xml:space="preserve">  8.国（境）外公务接待人次（人）</w:t>
            </w:r>
          </w:p>
        </w:tc>
        <w:tc>
          <w:tcPr>
            <w:tcW w:w="740" w:type="dxa"/>
            <w:vAlign w:val="center"/>
          </w:tcPr>
          <w:p w14:paraId="76223CB3">
            <w:pPr>
              <w:jc w:val="center"/>
            </w:pPr>
            <w:r>
              <w:rPr>
                <w:rFonts w:ascii="宋体" w:hAnsi="宋体" w:eastAsia="宋体" w:cs="宋体"/>
                <w:b w:val="0"/>
                <w:i w:val="0"/>
                <w:color w:val="000000"/>
                <w:sz w:val="17"/>
              </w:rPr>
              <w:t>20</w:t>
            </w:r>
          </w:p>
        </w:tc>
        <w:tc>
          <w:tcPr>
            <w:tcW w:w="1560" w:type="dxa"/>
            <w:vAlign w:val="center"/>
          </w:tcPr>
          <w:p w14:paraId="1ADD9C0D">
            <w:pPr>
              <w:jc w:val="center"/>
            </w:pPr>
            <w:r>
              <w:rPr>
                <w:rFonts w:ascii="宋体" w:hAnsi="宋体" w:eastAsia="宋体" w:cs="宋体"/>
                <w:b w:val="0"/>
                <w:i w:val="0"/>
                <w:color w:val="000000"/>
                <w:sz w:val="17"/>
              </w:rPr>
              <w:t>——</w:t>
            </w:r>
          </w:p>
        </w:tc>
        <w:tc>
          <w:tcPr>
            <w:tcW w:w="1460" w:type="dxa"/>
            <w:vAlign w:val="center"/>
          </w:tcPr>
          <w:p w14:paraId="70B7D064">
            <w:pPr>
              <w:jc w:val="center"/>
            </w:pPr>
            <w:r>
              <w:rPr>
                <w:rFonts w:ascii="宋体" w:hAnsi="宋体" w:eastAsia="宋体" w:cs="宋体"/>
                <w:b w:val="0"/>
                <w:i w:val="0"/>
                <w:color w:val="000000"/>
                <w:sz w:val="16"/>
              </w:rPr>
              <w:t>——</w:t>
            </w:r>
          </w:p>
        </w:tc>
        <w:tc>
          <w:tcPr>
            <w:tcW w:w="1586" w:type="dxa"/>
            <w:vAlign w:val="center"/>
          </w:tcPr>
          <w:p w14:paraId="60DE5E1D"/>
        </w:tc>
      </w:tr>
      <w:tr w14:paraId="5AB57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161F4F1">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2FCF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7A3FA63">
            <w:pPr>
              <w:jc w:val="left"/>
            </w:pPr>
            <w:r>
              <w:rPr>
                <w:rFonts w:ascii="宋体" w:hAnsi="宋体" w:eastAsia="宋体" w:cs="宋体"/>
                <w:b w:val="0"/>
                <w:i w:val="0"/>
                <w:color w:val="000000"/>
                <w:sz w:val="17"/>
              </w:rPr>
              <w:t xml:space="preserve">   2.当此表数据为空，即本部门（单位）无财政拨款“三公”经费支出</w:t>
            </w:r>
          </w:p>
        </w:tc>
      </w:tr>
    </w:tbl>
    <w:p w14:paraId="46646035">
      <w:pPr>
        <w:snapToGrid w:val="0"/>
        <w:spacing w:before="200" w:after="200" w:line="200" w:lineRule="auto"/>
      </w:pPr>
      <w:r>
        <w:rPr>
          <w:sz w:val="8"/>
        </w:rPr>
        <w:t xml:space="preserve"> </w:t>
      </w:r>
    </w:p>
    <w:p w14:paraId="0EB186F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292A6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DD7464C">
            <w:pPr>
              <w:jc w:val="right"/>
            </w:pPr>
            <w:r>
              <w:rPr>
                <w:rFonts w:hint="eastAsia" w:ascii="宋体" w:hAnsi="宋体" w:eastAsia="宋体" w:cs="宋体"/>
                <w:sz w:val="20"/>
                <w:lang w:eastAsia="zh-CN"/>
              </w:rPr>
              <w:t>公开</w:t>
            </w:r>
            <w:r>
              <w:rPr>
                <w:rFonts w:ascii="宋体" w:hAnsi="宋体" w:eastAsia="宋体" w:cs="宋体"/>
                <w:sz w:val="20"/>
              </w:rPr>
              <w:t>10表</w:t>
            </w:r>
          </w:p>
        </w:tc>
      </w:tr>
      <w:tr w14:paraId="092B58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71BEB68">
            <w:pPr>
              <w:jc w:val="left"/>
            </w:pPr>
            <w:r>
              <w:rPr>
                <w:rFonts w:ascii="宋体" w:hAnsi="宋体" w:eastAsia="宋体" w:cs="宋体"/>
                <w:sz w:val="20"/>
              </w:rPr>
              <w:t>部门：</w:t>
            </w:r>
            <w:r>
              <w:rPr>
                <w:rFonts w:hint="eastAsia" w:ascii="宋体" w:hAnsi="宋体" w:eastAsia="宋体" w:cs="宋体"/>
                <w:b w:val="0"/>
                <w:i w:val="0"/>
                <w:color w:val="000000"/>
                <w:sz w:val="20"/>
              </w:rPr>
              <w:t>新余市渝水区机关事务管理中心</w:t>
            </w:r>
          </w:p>
        </w:tc>
        <w:tc>
          <w:tcPr>
            <w:tcW w:w="2000" w:type="dxa"/>
            <w:shd w:val="clear" w:color="auto" w:fill="auto"/>
            <w:noWrap w:val="0"/>
            <w:vAlign w:val="top"/>
          </w:tcPr>
          <w:p w14:paraId="507BCF92">
            <w:pPr>
              <w:jc w:val="center"/>
            </w:pPr>
            <w:r>
              <w:rPr>
                <w:rFonts w:ascii="宋体" w:hAnsi="宋体" w:eastAsia="宋体" w:cs="宋体"/>
                <w:sz w:val="20"/>
              </w:rPr>
              <w:t>2023年度</w:t>
            </w:r>
          </w:p>
        </w:tc>
        <w:tc>
          <w:tcPr>
            <w:tcW w:w="3772" w:type="dxa"/>
            <w:gridSpan w:val="3"/>
            <w:shd w:val="clear" w:color="auto" w:fill="auto"/>
            <w:noWrap w:val="0"/>
            <w:vAlign w:val="top"/>
          </w:tcPr>
          <w:p w14:paraId="41EDDAF0">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8125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29C0D3E">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6C7EEC23">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F9F1D79">
            <w:pPr>
              <w:jc w:val="center"/>
            </w:pPr>
            <w:r>
              <w:rPr>
                <w:rFonts w:ascii="宋体" w:hAnsi="宋体" w:eastAsia="宋体" w:cs="宋体"/>
                <w:b w:val="0"/>
                <w:i w:val="0"/>
                <w:color w:val="000000"/>
                <w:sz w:val="20"/>
              </w:rPr>
              <w:t>决算数</w:t>
            </w:r>
          </w:p>
        </w:tc>
      </w:tr>
      <w:tr w14:paraId="315A2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8141D5B">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70417EE9">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08BCD454">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2F267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D5B8C7">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1352DED">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5E92D932">
            <w:pPr>
              <w:jc w:val="right"/>
            </w:pPr>
            <w:r>
              <w:rPr>
                <w:rFonts w:hint="eastAsia" w:ascii="宋体" w:hAnsi="宋体" w:eastAsia="宋体" w:cs="宋体"/>
                <w:b w:val="0"/>
                <w:i w:val="0"/>
                <w:color w:val="000000"/>
                <w:sz w:val="20"/>
              </w:rPr>
              <w:t>0</w:t>
            </w:r>
          </w:p>
        </w:tc>
      </w:tr>
      <w:tr w14:paraId="57A92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EA91A6E">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55577EB">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8362331">
            <w:pPr>
              <w:jc w:val="right"/>
            </w:pPr>
            <w:r>
              <w:rPr>
                <w:rFonts w:hint="eastAsia" w:ascii="宋体" w:hAnsi="宋体" w:eastAsia="宋体" w:cs="宋体"/>
                <w:b w:val="0"/>
                <w:i w:val="0"/>
                <w:color w:val="000000"/>
                <w:sz w:val="20"/>
              </w:rPr>
              <w:t>0</w:t>
            </w:r>
          </w:p>
        </w:tc>
      </w:tr>
      <w:tr w14:paraId="31A22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92E881D">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49A7E647">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544E6A66">
            <w:pPr>
              <w:jc w:val="right"/>
            </w:pPr>
            <w:r>
              <w:rPr>
                <w:rFonts w:hint="eastAsia" w:ascii="宋体" w:hAnsi="宋体" w:eastAsia="宋体" w:cs="宋体"/>
                <w:b w:val="0"/>
                <w:i w:val="0"/>
                <w:color w:val="000000"/>
                <w:sz w:val="20"/>
              </w:rPr>
              <w:t>0</w:t>
            </w:r>
          </w:p>
        </w:tc>
      </w:tr>
      <w:tr w14:paraId="4A4A9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D521D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5851BBB7">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4622423E">
            <w:pPr>
              <w:jc w:val="right"/>
            </w:pPr>
            <w:r>
              <w:rPr>
                <w:rFonts w:hint="eastAsia" w:ascii="宋体" w:hAnsi="宋体" w:eastAsia="宋体" w:cs="宋体"/>
                <w:b w:val="0"/>
                <w:i w:val="0"/>
                <w:color w:val="000000"/>
                <w:sz w:val="20"/>
              </w:rPr>
              <w:t>0</w:t>
            </w:r>
          </w:p>
        </w:tc>
      </w:tr>
      <w:tr w14:paraId="4B19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85FC400">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77FAF5F">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979B627">
            <w:pPr>
              <w:jc w:val="right"/>
            </w:pPr>
            <w:r>
              <w:rPr>
                <w:rFonts w:hint="eastAsia" w:ascii="宋体" w:hAnsi="宋体" w:eastAsia="宋体" w:cs="宋体"/>
                <w:b w:val="0"/>
                <w:i w:val="0"/>
                <w:color w:val="000000"/>
                <w:sz w:val="20"/>
              </w:rPr>
              <w:t>0</w:t>
            </w:r>
          </w:p>
        </w:tc>
      </w:tr>
      <w:tr w14:paraId="5CBE5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660F4F">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235DDD0">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258CFCD4">
            <w:pPr>
              <w:jc w:val="right"/>
            </w:pPr>
            <w:r>
              <w:rPr>
                <w:rFonts w:hint="eastAsia" w:ascii="宋体" w:hAnsi="宋体" w:eastAsia="宋体" w:cs="宋体"/>
                <w:b w:val="0"/>
                <w:i w:val="0"/>
                <w:color w:val="000000"/>
                <w:sz w:val="20"/>
              </w:rPr>
              <w:t>0</w:t>
            </w:r>
          </w:p>
        </w:tc>
      </w:tr>
      <w:tr w14:paraId="26D19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7F0DA2E">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2DD2583">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4C32DE0">
            <w:pPr>
              <w:jc w:val="right"/>
            </w:pPr>
            <w:r>
              <w:rPr>
                <w:rFonts w:hint="eastAsia" w:ascii="宋体" w:hAnsi="宋体" w:eastAsia="宋体" w:cs="宋体"/>
                <w:b w:val="0"/>
                <w:i w:val="0"/>
                <w:color w:val="000000"/>
                <w:sz w:val="20"/>
              </w:rPr>
              <w:t>0</w:t>
            </w:r>
          </w:p>
        </w:tc>
      </w:tr>
      <w:tr w14:paraId="30CC7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50B31E9">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58608022">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F623156">
            <w:pPr>
              <w:jc w:val="right"/>
            </w:pPr>
            <w:r>
              <w:rPr>
                <w:rFonts w:hint="eastAsia" w:ascii="宋体" w:hAnsi="宋体" w:eastAsia="宋体" w:cs="宋体"/>
                <w:b w:val="0"/>
                <w:i w:val="0"/>
                <w:color w:val="000000"/>
                <w:sz w:val="20"/>
              </w:rPr>
              <w:t>0</w:t>
            </w:r>
          </w:p>
        </w:tc>
      </w:tr>
      <w:tr w14:paraId="42DD6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F26E65">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5FC8DBC">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F609F23">
            <w:pPr>
              <w:jc w:val="right"/>
            </w:pPr>
            <w:r>
              <w:rPr>
                <w:rFonts w:hint="eastAsia" w:ascii="宋体" w:hAnsi="宋体" w:eastAsia="宋体" w:cs="宋体"/>
                <w:b w:val="0"/>
                <w:i w:val="0"/>
                <w:color w:val="000000"/>
                <w:sz w:val="20"/>
              </w:rPr>
              <w:t>0</w:t>
            </w:r>
          </w:p>
        </w:tc>
      </w:tr>
      <w:tr w14:paraId="3D535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25A6851">
            <w:pPr>
              <w:jc w:val="left"/>
            </w:pPr>
            <w:r>
              <w:rPr>
                <w:rFonts w:ascii="宋体" w:hAnsi="宋体" w:eastAsia="宋体" w:cs="宋体"/>
                <w:b w:val="0"/>
                <w:i w:val="0"/>
                <w:color w:val="000000"/>
                <w:sz w:val="20"/>
              </w:rPr>
              <w:t>注：1.本表反映截止2023年12月31日，部门(单位)占用的国有资产情况。</w:t>
            </w:r>
          </w:p>
          <w:p w14:paraId="42BDC0A0">
            <w:pPr>
              <w:jc w:val="left"/>
            </w:pPr>
            <w:r>
              <w:rPr>
                <w:rFonts w:ascii="宋体" w:hAnsi="宋体" w:eastAsia="宋体" w:cs="宋体"/>
                <w:b w:val="0"/>
                <w:i w:val="0"/>
                <w:color w:val="000000"/>
                <w:sz w:val="20"/>
              </w:rPr>
              <w:t xml:space="preserve">    2.当本表数据为空时，即本部门（单位）无相关资产。</w:t>
            </w:r>
          </w:p>
        </w:tc>
      </w:tr>
    </w:tbl>
    <w:p w14:paraId="2D000E52">
      <w:pPr>
        <w:bidi w:val="0"/>
        <w:rPr>
          <w:rFonts w:hint="eastAsia"/>
        </w:rPr>
      </w:pPr>
    </w:p>
    <w:p w14:paraId="05A1EE82">
      <w:pPr>
        <w:bidi w:val="0"/>
        <w:rPr>
          <w:rFonts w:hint="eastAsia"/>
        </w:rPr>
      </w:pPr>
    </w:p>
    <w:p w14:paraId="58CB61AD">
      <w:pPr>
        <w:bidi w:val="0"/>
        <w:rPr>
          <w:rFonts w:hint="eastAsia"/>
        </w:rPr>
      </w:pPr>
    </w:p>
    <w:p w14:paraId="120274C9">
      <w:pPr>
        <w:bidi w:val="0"/>
        <w:rPr>
          <w:rFonts w:hint="eastAsia"/>
        </w:rPr>
      </w:pPr>
    </w:p>
    <w:p w14:paraId="4F8B0EEB">
      <w:pPr>
        <w:bidi w:val="0"/>
        <w:rPr>
          <w:rFonts w:hint="eastAsia"/>
        </w:rPr>
      </w:pPr>
    </w:p>
    <w:p w14:paraId="4C1A3D60">
      <w:pPr>
        <w:bidi w:val="0"/>
        <w:rPr>
          <w:rFonts w:hint="eastAsia"/>
        </w:rPr>
      </w:pPr>
    </w:p>
    <w:p w14:paraId="2D05C4CD">
      <w:pPr>
        <w:bidi w:val="0"/>
        <w:rPr>
          <w:rFonts w:hint="eastAsia"/>
        </w:rPr>
      </w:pPr>
    </w:p>
    <w:p w14:paraId="55FC4128">
      <w:pPr>
        <w:bidi w:val="0"/>
        <w:rPr>
          <w:rFonts w:hint="eastAsia"/>
        </w:rPr>
      </w:pPr>
    </w:p>
    <w:p w14:paraId="27A7FD54">
      <w:pPr>
        <w:bidi w:val="0"/>
        <w:rPr>
          <w:rFonts w:hint="eastAsia"/>
        </w:rPr>
      </w:pPr>
    </w:p>
    <w:p w14:paraId="07D07591">
      <w:pPr>
        <w:bidi w:val="0"/>
        <w:rPr>
          <w:rFonts w:hint="eastAsia"/>
        </w:rPr>
      </w:pPr>
    </w:p>
    <w:p w14:paraId="39F0BD0C">
      <w:pPr>
        <w:bidi w:val="0"/>
        <w:rPr>
          <w:rFonts w:hint="eastAsia"/>
        </w:rPr>
      </w:pPr>
    </w:p>
    <w:p w14:paraId="18907EC9">
      <w:pPr>
        <w:bidi w:val="0"/>
        <w:rPr>
          <w:rFonts w:hint="eastAsia"/>
        </w:rPr>
      </w:pPr>
    </w:p>
    <w:p w14:paraId="3976FA54">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882C33F">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65FDA718">
      <w:pPr>
        <w:ind w:firstLine="630"/>
        <w:jc w:val="left"/>
        <w:rPr>
          <w:rFonts w:hint="eastAsia" w:ascii="仿宋_GB2312" w:hAnsi="仿宋_GB2312" w:eastAsia="仿宋_GB2312"/>
          <w:sz w:val="30"/>
          <w:szCs w:val="30"/>
        </w:rPr>
      </w:pPr>
    </w:p>
    <w:p w14:paraId="270194E7">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4431095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本部门2023年度收入总计2193.76万元，其中年初结转和结余0.00万元，与上年持平；使用非财政拨款结余和专用结余0.00万元，与上年持平；本年收入合计2193.76万元，比上年增加663.61万元</w:t>
      </w:r>
      <w:r>
        <w:rPr>
          <w:rFonts w:hint="eastAsia" w:ascii="仿宋_GB2312" w:hAnsi="仿宋_GB2312" w:eastAsia="仿宋_GB2312" w:cs="Times New Roman"/>
          <w:sz w:val="32"/>
          <w:szCs w:val="32"/>
        </w:rPr>
        <w:t>，增长43.37%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人员经费和项目经费增加</w:t>
      </w:r>
      <w:r>
        <w:rPr>
          <w:rFonts w:hint="eastAsia" w:ascii="仿宋_GB2312" w:hAnsi="仿宋_GB2312" w:eastAsia="仿宋_GB2312"/>
          <w:sz w:val="32"/>
          <w:szCs w:val="32"/>
        </w:rPr>
        <w:t>。</w:t>
      </w:r>
    </w:p>
    <w:p w14:paraId="41D425C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本年收入的具体构成：财政拨款收入2193.76万元，占100.00%；事业收入0.00万元，占0.00%；经营收入0.00万元，占0.00%；上级补助收入0.00万元，占0.00%；附属单位上缴收入0.00万元，占0.00%；其他收入0.00万元，占0.00%。  </w:t>
      </w:r>
    </w:p>
    <w:p w14:paraId="7B9AA104">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432CA5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本部门2023年度支出总计2193.76万元，其中本年支出合计2193.76万元，比上年增加663.61万元</w:t>
      </w:r>
      <w:r>
        <w:rPr>
          <w:rFonts w:hint="eastAsia" w:ascii="仿宋_GB2312" w:hAnsi="仿宋_GB2312" w:eastAsia="仿宋_GB2312" w:cs="Times New Roman"/>
          <w:sz w:val="32"/>
          <w:szCs w:val="32"/>
        </w:rPr>
        <w:t>，增长43.37%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人员经费和项目经费增加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本年没有结余</w:t>
      </w:r>
      <w:r>
        <w:rPr>
          <w:rFonts w:hint="eastAsia" w:ascii="仿宋_GB2312" w:hAnsi="仿宋_GB2312" w:eastAsia="仿宋_GB2312"/>
          <w:sz w:val="32"/>
          <w:szCs w:val="32"/>
        </w:rPr>
        <w:t>。</w:t>
      </w:r>
    </w:p>
    <w:p w14:paraId="22C3D2C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本年支出的具体构成：基本支出750.96万元，占34.23%；项目支出1442.80万元，占65.77%；经营支出0.00万元，占0.00%；上缴上级支出0.00万元，占0.00%；对附属单位补助支出0.00万元，占0.00%。</w:t>
      </w:r>
    </w:p>
    <w:p w14:paraId="25580842">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1B6287B4">
      <w:pPr>
        <w:ind w:firstLine="630"/>
        <w:jc w:val="left"/>
        <w:rPr>
          <w:rFonts w:hint="eastAsia" w:ascii="仿宋_GB2312" w:hAnsi="仿宋_GB2312" w:eastAsia="仿宋_GB2312"/>
          <w:color w:val="FF0000"/>
          <w:sz w:val="32"/>
          <w:szCs w:val="32"/>
        </w:rPr>
      </w:pPr>
      <w:r>
        <w:rPr>
          <w:rFonts w:hint="eastAsia" w:ascii="仿宋_GB2312" w:hAnsi="仿宋_GB2312" w:eastAsia="仿宋_GB2312"/>
          <w:sz w:val="32"/>
          <w:szCs w:val="32"/>
        </w:rPr>
        <w:t>本部门2023年度财政拨款本年支出年初预算数723.99万元，决算数2193.76万元，完成年初预算的303.01%。其中：</w:t>
      </w:r>
    </w:p>
    <w:p w14:paraId="36B9F9C2">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（一）一般公共服务支出（类）年初预算数559.63万元，决算数1635.64万元，完成年初预算的292.27%。预决算差异主要原因：</w:t>
      </w:r>
      <w:r>
        <w:rPr>
          <w:rFonts w:hint="eastAsia" w:ascii="仿宋_GB2312" w:hAnsi="仿宋_GB2312" w:eastAsia="仿宋_GB2312"/>
          <w:sz w:val="32"/>
          <w:szCs w:val="32"/>
          <w:lang w:val="en-US" w:eastAsia="zh-CN"/>
        </w:rPr>
        <w:t>人员经费和项目经费增加</w:t>
      </w:r>
      <w:r>
        <w:rPr>
          <w:rFonts w:hint="eastAsia" w:ascii="仿宋_GB2312" w:hAnsi="仿宋_GB2312" w:eastAsia="仿宋_GB2312" w:cs="Times New Roman"/>
          <w:sz w:val="32"/>
          <w:szCs w:val="32"/>
        </w:rPr>
        <w:t xml:space="preserve">。 </w:t>
      </w:r>
    </w:p>
    <w:p w14:paraId="046C700E">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）社会保障和就业支出（类）年初预算数84.34万元，决算数217.21万元，完成年初预算的257.54%。预决算差异主要原因：</w:t>
      </w:r>
      <w:r>
        <w:rPr>
          <w:rFonts w:hint="eastAsia" w:ascii="仿宋_GB2312" w:hAnsi="仿宋_GB2312" w:eastAsia="仿宋_GB2312"/>
          <w:sz w:val="32"/>
          <w:szCs w:val="32"/>
          <w:lang w:val="en-US" w:eastAsia="zh-CN"/>
        </w:rPr>
        <w:t>人员经费增加</w:t>
      </w:r>
      <w:r>
        <w:rPr>
          <w:rFonts w:hint="eastAsia" w:ascii="仿宋_GB2312" w:hAnsi="仿宋_GB2312" w:eastAsia="仿宋_GB2312"/>
          <w:sz w:val="32"/>
          <w:szCs w:val="32"/>
        </w:rPr>
        <w:t>。</w:t>
      </w:r>
    </w:p>
    <w:p w14:paraId="614BB8A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）农林水支出（类）年初预算数3.00万元，决算数6.00万元，完成年初预算的200.00%。预决算差异主要原因：</w:t>
      </w:r>
      <w:r>
        <w:rPr>
          <w:rFonts w:hint="eastAsia" w:ascii="仿宋_GB2312" w:hAnsi="仿宋_GB2312" w:eastAsia="仿宋_GB2312"/>
          <w:sz w:val="32"/>
          <w:szCs w:val="32"/>
          <w:lang w:val="en-US" w:eastAsia="zh-CN"/>
        </w:rPr>
        <w:t>2022年的指标下到了2023年预算</w:t>
      </w:r>
      <w:r>
        <w:rPr>
          <w:rFonts w:hint="eastAsia" w:ascii="仿宋_GB2312" w:hAnsi="仿宋_GB2312" w:eastAsia="仿宋_GB2312"/>
          <w:sz w:val="32"/>
          <w:szCs w:val="32"/>
        </w:rPr>
        <w:t>。</w:t>
      </w:r>
    </w:p>
    <w:p w14:paraId="0B856462">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）住房保障支出（类）年初预算数23.80万元，决算数23.80万元，完成年初预算的100.00%。</w:t>
      </w:r>
    </w:p>
    <w:p w14:paraId="79A6D49D">
      <w:pPr>
        <w:numPr>
          <w:ilvl w:val="0"/>
          <w:numId w:val="0"/>
        </w:numPr>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）国有资本经营预算支出（类）年初预算数23.22万元，决算数281.10万元，完成年初预算的1210.79%。预决算差异主要原因：</w:t>
      </w:r>
      <w:r>
        <w:rPr>
          <w:rFonts w:hint="eastAsia" w:ascii="仿宋" w:hAnsi="仿宋" w:eastAsia="仿宋"/>
          <w:sz w:val="30"/>
        </w:rPr>
        <w:t>主要</w:t>
      </w:r>
      <w:r>
        <w:rPr>
          <w:rFonts w:hint="eastAsia" w:ascii="仿宋_GB2312" w:hAnsi="仿宋_GB2312" w:eastAsia="仿宋_GB2312"/>
          <w:sz w:val="30"/>
          <w:szCs w:val="30"/>
        </w:rPr>
        <w:t>原因</w:t>
      </w:r>
      <w:r>
        <w:rPr>
          <w:rFonts w:hint="eastAsia" w:ascii="仿宋" w:hAnsi="仿宋" w:eastAsia="仿宋"/>
          <w:sz w:val="30"/>
        </w:rPr>
        <w:t>用于</w:t>
      </w:r>
      <w:r>
        <w:rPr>
          <w:rFonts w:hint="eastAsia" w:ascii="仿宋" w:hAnsi="仿宋" w:eastAsia="仿宋"/>
          <w:sz w:val="30"/>
          <w:lang w:val="en-US" w:eastAsia="zh-CN"/>
        </w:rPr>
        <w:t>公车中心运行</w:t>
      </w:r>
      <w:r>
        <w:rPr>
          <w:rFonts w:hint="eastAsia" w:ascii="仿宋_GB2312" w:hAnsi="仿宋_GB2312" w:eastAsia="仿宋_GB2312"/>
          <w:sz w:val="32"/>
          <w:szCs w:val="32"/>
        </w:rPr>
        <w:t>。</w:t>
      </w:r>
    </w:p>
    <w:p w14:paraId="7F5F2BC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）灾害防治及应急管理支出（类）年初预算数30.00万元，决算数30.00万元，完成年初预算的100.00%。</w:t>
      </w:r>
    </w:p>
    <w:p w14:paraId="54DE56D5">
      <w:pPr>
        <w:ind w:firstLine="640" w:firstLineChars="200"/>
        <w:jc w:val="left"/>
        <w:rPr>
          <w:rFonts w:hint="eastAsia" w:ascii="仿宋_GB2312" w:hAnsi="仿宋_GB2312" w:eastAsia="仿宋_GB2312"/>
          <w:sz w:val="32"/>
          <w:szCs w:val="32"/>
        </w:rPr>
      </w:pPr>
    </w:p>
    <w:p w14:paraId="53872BC8">
      <w:pPr>
        <w:ind w:firstLine="640" w:firstLineChars="200"/>
        <w:jc w:val="left"/>
        <w:rPr>
          <w:rFonts w:hint="eastAsia" w:ascii="仿宋_GB2312" w:hAnsi="仿宋_GB2312" w:eastAsia="仿宋_GB2312"/>
          <w:sz w:val="32"/>
          <w:szCs w:val="32"/>
        </w:rPr>
      </w:pPr>
    </w:p>
    <w:p w14:paraId="1F257E75">
      <w:pPr>
        <w:ind w:firstLine="640" w:firstLineChars="200"/>
        <w:jc w:val="left"/>
        <w:rPr>
          <w:rFonts w:hint="eastAsia" w:ascii="仿宋_GB2312" w:hAnsi="仿宋_GB2312" w:eastAsia="仿宋_GB2312"/>
          <w:sz w:val="32"/>
          <w:szCs w:val="32"/>
        </w:rPr>
      </w:pPr>
    </w:p>
    <w:p w14:paraId="32CF72CD">
      <w:pPr>
        <w:ind w:firstLine="640" w:firstLineChars="200"/>
        <w:jc w:val="left"/>
        <w:rPr>
          <w:rFonts w:hint="eastAsia" w:ascii="仿宋_GB2312" w:hAnsi="仿宋_GB2312" w:eastAsia="仿宋_GB2312"/>
          <w:sz w:val="32"/>
          <w:szCs w:val="32"/>
        </w:rPr>
      </w:pPr>
    </w:p>
    <w:p w14:paraId="21AE100B">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57D888A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本部门2023年度一般公共预算财政拨款基本支出750.96万元，其中：</w:t>
      </w:r>
    </w:p>
    <w:p w14:paraId="6EA83CB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（一）工资福利支出609.47万元，比上年增加336.93万元</w:t>
      </w:r>
      <w:r>
        <w:rPr>
          <w:rFonts w:hint="eastAsia" w:ascii="仿宋_GB2312" w:hAnsi="仿宋_GB2312" w:eastAsia="仿宋_GB2312" w:cs="Times New Roman"/>
          <w:sz w:val="32"/>
          <w:szCs w:val="32"/>
        </w:rPr>
        <w:t>，增长123.63%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人员经费增加</w:t>
      </w:r>
      <w:r>
        <w:rPr>
          <w:rFonts w:hint="eastAsia" w:ascii="仿宋_GB2312" w:hAnsi="仿宋_GB2312" w:eastAsia="仿宋_GB2312"/>
          <w:sz w:val="32"/>
          <w:szCs w:val="32"/>
        </w:rPr>
        <w:t>。</w:t>
      </w:r>
    </w:p>
    <w:p w14:paraId="1059EB3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（二）商品和服务支出25.60万元，比上年减少10.36万元，下降28.81%，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rPr>
        <w:t>落实过紧日子、积极落实压减机关运行经费支出。</w:t>
      </w:r>
    </w:p>
    <w:p w14:paraId="739FEFC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（三）对个人和家庭补助支出115.48万元，比上年减少71.92万元，下降38.38%，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lang w:val="en-US" w:eastAsia="zh-CN"/>
        </w:rPr>
        <w:t>减少奖励金</w:t>
      </w:r>
      <w:r>
        <w:rPr>
          <w:rFonts w:hint="eastAsia" w:ascii="仿宋" w:hAnsi="仿宋" w:eastAsia="仿宋"/>
          <w:sz w:val="30"/>
          <w:szCs w:val="30"/>
        </w:rPr>
        <w:t>。</w:t>
      </w:r>
    </w:p>
    <w:p w14:paraId="7DA5FE4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（四）资本性支出0.41万元，比上年减少0.75万元，下降64.87%，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政府采购减少</w:t>
      </w:r>
      <w:r>
        <w:rPr>
          <w:rFonts w:hint="eastAsia" w:ascii="仿宋_GB2312" w:hAnsi="仿宋_GB2312" w:eastAsia="仿宋_GB2312"/>
          <w:sz w:val="32"/>
          <w:szCs w:val="32"/>
        </w:rPr>
        <w:t>。</w:t>
      </w:r>
    </w:p>
    <w:p w14:paraId="6C14EE26">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727E3A6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本部门2023年度财政拨款“三公”经费支出全年预算数265.14万元，决算数34.29万元，完成全年预算的12.93%</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决算数比上年增加33.19万元，</w:t>
      </w:r>
      <w:r>
        <w:rPr>
          <w:rFonts w:hint="eastAsia" w:ascii="仿宋_GB2312" w:hAnsi="仿宋_GB2312" w:eastAsia="仿宋_GB2312" w:cs="Times New Roman"/>
          <w:sz w:val="32"/>
          <w:szCs w:val="32"/>
        </w:rPr>
        <w:t>增长3021.12%，</w:t>
      </w:r>
      <w:r>
        <w:rPr>
          <w:rFonts w:hint="eastAsia" w:ascii="仿宋_GB2312" w:hAnsi="仿宋_GB2312" w:eastAsia="仿宋_GB2312"/>
          <w:sz w:val="32"/>
          <w:szCs w:val="32"/>
        </w:rPr>
        <w:t>其中：</w:t>
      </w:r>
    </w:p>
    <w:p w14:paraId="52F8EB5A">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没有安排出国</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没有安排出国</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没有安排出国</w:t>
      </w:r>
      <w:r>
        <w:rPr>
          <w:rFonts w:hint="eastAsia" w:ascii="仿宋_GB2312" w:hAnsi="仿宋_GB2312" w:eastAsia="仿宋_GB2312"/>
          <w:sz w:val="32"/>
          <w:szCs w:val="32"/>
        </w:rPr>
        <w:t>。</w:t>
      </w:r>
    </w:p>
    <w:p w14:paraId="20754A8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（二）公务用车购置及运行维护费全年预算数230.85万元，决算数0.00万元，其中：</w:t>
      </w:r>
    </w:p>
    <w:p w14:paraId="7F32F82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公务用车购置全年预算数230.85万元，决算数0.00万元，完成全年预算的0.00%，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此费用用于公车中心公车购置，做账列入到企业费用补助科目，公车中心做固定资产科目</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此费用用于公车中心公车购置，做账列入到企业费用补助科目，公车中心做固定资产科目</w:t>
      </w:r>
      <w:r>
        <w:rPr>
          <w:rFonts w:hint="eastAsia" w:ascii="仿宋_GB2312" w:hAnsi="仿宋_GB2312" w:eastAsia="仿宋_GB2312"/>
          <w:sz w:val="32"/>
          <w:szCs w:val="32"/>
        </w:rPr>
        <w:t>。全年使用财政拨款购置公务用车</w:t>
      </w:r>
      <w:r>
        <w:rPr>
          <w:rFonts w:hint="eastAsia" w:ascii="仿宋_GB2312" w:hAnsi="仿宋_GB2312" w:eastAsia="仿宋_GB2312"/>
          <w:sz w:val="32"/>
          <w:szCs w:val="32"/>
          <w:lang w:val="en-US" w:eastAsia="zh-CN"/>
        </w:rPr>
        <w:t>14</w:t>
      </w:r>
      <w:r>
        <w:rPr>
          <w:rFonts w:hint="eastAsia" w:ascii="仿宋_GB2312" w:hAnsi="仿宋_GB2312" w:eastAsia="仿宋_GB2312"/>
          <w:sz w:val="32"/>
          <w:szCs w:val="32"/>
        </w:rPr>
        <w:t>辆。</w:t>
      </w:r>
    </w:p>
    <w:p w14:paraId="2338103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w:t>
      </w:r>
      <w:r>
        <w:rPr>
          <w:rFonts w:hint="eastAsia" w:ascii="仿宋" w:hAnsi="仿宋" w:eastAsia="仿宋"/>
          <w:sz w:val="30"/>
          <w:szCs w:val="30"/>
        </w:rPr>
        <w:t>年没有公务用车运行维护费</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rPr>
        <w:t>202</w:t>
      </w:r>
      <w:r>
        <w:rPr>
          <w:rFonts w:hint="eastAsia" w:ascii="仿宋" w:hAnsi="仿宋" w:eastAsia="仿宋"/>
          <w:sz w:val="30"/>
          <w:szCs w:val="30"/>
          <w:lang w:val="en-US" w:eastAsia="zh-CN"/>
        </w:rPr>
        <w:t>2-2023</w:t>
      </w:r>
      <w:r>
        <w:rPr>
          <w:rFonts w:hint="eastAsia" w:ascii="仿宋" w:hAnsi="仿宋" w:eastAsia="仿宋"/>
          <w:sz w:val="30"/>
          <w:szCs w:val="30"/>
        </w:rPr>
        <w:t>年没有公务用车运行维护费</w:t>
      </w:r>
      <w:r>
        <w:rPr>
          <w:rFonts w:hint="eastAsia" w:ascii="仿宋_GB2312" w:hAnsi="仿宋_GB2312" w:eastAsia="仿宋_GB2312"/>
          <w:sz w:val="32"/>
          <w:szCs w:val="32"/>
        </w:rPr>
        <w:t>。年末使用财政拨款负担费用的公务用车保有量0辆。</w:t>
      </w:r>
    </w:p>
    <w:p w14:paraId="09A0645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（三）公务接待费全年预算数34.29万元，决算数34.29万元，完成全年预算的100.00%，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由于机构改革，区接待办并入我单位，全区的公务接待全在我单位列支</w:t>
      </w:r>
      <w:r>
        <w:rPr>
          <w:rFonts w:hint="eastAsia" w:ascii="仿宋_GB2312" w:hAnsi="仿宋_GB2312" w:eastAsia="仿宋_GB2312"/>
          <w:sz w:val="32"/>
          <w:szCs w:val="32"/>
        </w:rPr>
        <w:t>。决算数比上年增加33.19万元,</w:t>
      </w:r>
      <w:r>
        <w:rPr>
          <w:rFonts w:hint="eastAsia" w:ascii="仿宋_GB2312" w:hAnsi="仿宋_GB2312" w:eastAsia="仿宋_GB2312" w:cs="Times New Roman"/>
          <w:sz w:val="32"/>
          <w:szCs w:val="32"/>
        </w:rPr>
        <w:t>增长3021.12%，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由于机构改革，区接待办并入我单位，全区的公务接待全在我单位列支</w:t>
      </w:r>
      <w:r>
        <w:rPr>
          <w:rFonts w:hint="eastAsia" w:ascii="仿宋_GB2312" w:hAnsi="仿宋_GB2312" w:eastAsia="仿宋_GB2312"/>
          <w:sz w:val="32"/>
          <w:szCs w:val="32"/>
        </w:rPr>
        <w:t>。全年国内公务接待260批，累计接待998人次，主要是：</w:t>
      </w:r>
      <w:r>
        <w:rPr>
          <w:rFonts w:hint="eastAsia" w:ascii="仿宋_GB2312" w:hAnsi="仿宋_GB2312" w:eastAsia="仿宋_GB2312"/>
          <w:sz w:val="32"/>
          <w:szCs w:val="32"/>
          <w:lang w:val="en-US" w:eastAsia="zh-CN"/>
        </w:rPr>
        <w:t>由于机构改革，区接待办并入我单位，全区的公务接待全在我单位列支</w:t>
      </w:r>
      <w:r>
        <w:rPr>
          <w:rFonts w:hint="eastAsia" w:ascii="仿宋_GB2312" w:hAnsi="仿宋_GB2312" w:eastAsia="仿宋_GB2312"/>
          <w:sz w:val="32"/>
          <w:szCs w:val="32"/>
        </w:rPr>
        <w:t>。</w:t>
      </w:r>
    </w:p>
    <w:p w14:paraId="435F0A9E">
      <w:pPr>
        <w:ind w:firstLine="640" w:firstLineChars="200"/>
        <w:jc w:val="left"/>
        <w:rPr>
          <w:rFonts w:hint="eastAsia" w:ascii="仿宋_GB2312" w:hAnsi="仿宋_GB2312" w:eastAsia="仿宋_GB2312" w:cs="Times New Roman"/>
          <w:sz w:val="32"/>
          <w:szCs w:val="32"/>
        </w:rPr>
      </w:pPr>
    </w:p>
    <w:p w14:paraId="546BF480">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0B47ACC">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本部门2023年度机关运行经费支出26.01万元，决算数比上年减少11.11万元，下降29.93%，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rPr>
        <w:t>落实过紧日子、积极落实压减机关运行经费支出。</w:t>
      </w:r>
    </w:p>
    <w:p w14:paraId="0AC589FD">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A622C23">
      <w:pPr>
        <w:pStyle w:val="19"/>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272.40万元，其中：政府采购货物支出51.36万元、政府采购工程支出0.00万元、政府采购服务支出221.04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p>
    <w:p w14:paraId="47D71FF7">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10EE0A2">
      <w:pPr>
        <w:ind w:firstLine="630"/>
        <w:jc w:val="left"/>
        <w:rPr>
          <w:rFonts w:hint="eastAsia" w:ascii="仿宋_GB2312" w:hAnsi="仿宋_GB2312" w:eastAsia="仿宋_GB2312"/>
          <w:kern w:val="0"/>
          <w:sz w:val="32"/>
          <w:szCs w:val="32"/>
          <w:lang w:eastAsia="zh-CN"/>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台（套）。主要原因是本单位国有资产无占用情况</w:t>
      </w:r>
      <w:r>
        <w:rPr>
          <w:rFonts w:hint="eastAsia" w:ascii="仿宋_GB2312" w:hAnsi="仿宋_GB2312" w:eastAsia="仿宋_GB2312"/>
          <w:kern w:val="0"/>
          <w:sz w:val="32"/>
          <w:szCs w:val="32"/>
          <w:lang w:eastAsia="zh-CN"/>
        </w:rPr>
        <w:t>。</w:t>
      </w:r>
    </w:p>
    <w:p w14:paraId="308E9B0B">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4EAAC2B7">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2F542E4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根据预算绩效管理要求，我部门组织对纳入2023年度部门预算范围的二级项目  </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1046.46</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72.53</w:t>
      </w:r>
      <w:r>
        <w:rPr>
          <w:rFonts w:hint="eastAsia" w:ascii="仿宋_GB2312" w:hAnsi="仿宋_GB2312" w:eastAsia="仿宋_GB2312" w:cs="仿宋_GB2312"/>
          <w:kern w:val="0"/>
          <w:sz w:val="32"/>
          <w:szCs w:val="32"/>
        </w:rPr>
        <w:t xml:space="preserve">  %。其中， </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1B0822A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对5个项目开展了部门评价，分别为：2023年渝水区机关事务管理中心政府大楼维修(护)、2023年渝水区机关事务管理中心公务用车配备更新经费、2023年区机关管理中心区直机关事业单位用车租赁费、保安工资、保洁工资。涉及一般公共预算支出 1046.46  万元，政府性基金预算支出0   万元，国有资本预算支出  0 万元。从评价情况看，项目绩效目标及实施计划完成情况总体良好。</w:t>
      </w:r>
    </w:p>
    <w:p w14:paraId="342DC25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2193.76</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 xml:space="preserve">0 </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 项目绩效目标及实施计划完成情况总体良好。</w:t>
      </w:r>
    </w:p>
    <w:p w14:paraId="04CA370C">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5013EF49">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Style w:val="20"/>
          <w:rFonts w:hint="eastAsia" w:ascii="仿宋_GB2312" w:hAnsi="仿宋_GB2312" w:eastAsia="仿宋_GB2312" w:cs="仿宋_GB2312"/>
          <w:sz w:val="30"/>
          <w:szCs w:val="30"/>
          <w:lang w:bidi="ar"/>
        </w:rPr>
      </w:pPr>
      <w:r>
        <w:rPr>
          <w:rFonts w:hint="eastAsia" w:ascii="仿宋_GB2312" w:hAnsi="仿宋_GB2312" w:eastAsia="仿宋_GB2312" w:cs="仿宋_GB2312"/>
          <w:kern w:val="0"/>
          <w:sz w:val="30"/>
          <w:szCs w:val="30"/>
          <w:lang w:val="en-US" w:eastAsia="zh-CN"/>
        </w:rPr>
        <w:t xml:space="preserve">  </w:t>
      </w:r>
      <w:r>
        <w:rPr>
          <w:rStyle w:val="20"/>
          <w:rFonts w:hint="eastAsia" w:ascii="仿宋_GB2312" w:hAnsi="仿宋_GB2312" w:eastAsia="仿宋_GB2312" w:cs="仿宋_GB2312"/>
          <w:sz w:val="30"/>
          <w:szCs w:val="30"/>
          <w:lang w:val="en-US" w:eastAsia="zh-CN" w:bidi="ar"/>
        </w:rPr>
        <w:t>1、</w:t>
      </w:r>
      <w:r>
        <w:rPr>
          <w:rStyle w:val="20"/>
          <w:rFonts w:hint="eastAsia" w:ascii="仿宋_GB2312" w:hAnsi="仿宋_GB2312" w:eastAsia="仿宋_GB2312" w:cs="仿宋_GB2312"/>
          <w:sz w:val="30"/>
          <w:szCs w:val="30"/>
          <w:lang w:bidi="ar"/>
        </w:rPr>
        <w:t>单位自评工作开展情况</w:t>
      </w:r>
    </w:p>
    <w:p w14:paraId="61700698">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Style w:val="20"/>
          <w:rFonts w:hint="default" w:ascii="仿宋_GB2312" w:hAnsi="仿宋_GB2312" w:eastAsia="仿宋_GB2312" w:cs="仿宋_GB2312"/>
          <w:sz w:val="32"/>
          <w:szCs w:val="32"/>
          <w:lang w:val="en-US" w:eastAsia="zh-CN" w:bidi="ar"/>
        </w:rPr>
      </w:pPr>
      <w:r>
        <w:rPr>
          <w:rStyle w:val="20"/>
          <w:rFonts w:hint="eastAsia" w:ascii="仿宋_GB2312" w:hAnsi="仿宋_GB2312" w:eastAsia="仿宋_GB2312" w:cs="仿宋_GB2312"/>
          <w:sz w:val="30"/>
          <w:szCs w:val="30"/>
          <w:lang w:val="en-US" w:eastAsia="zh-CN" w:bidi="ar"/>
        </w:rPr>
        <w:t xml:space="preserve">    </w:t>
      </w:r>
      <w:r>
        <w:rPr>
          <w:rFonts w:hint="eastAsia" w:ascii="仿宋_GB2312" w:hAnsi="仿宋_GB2312" w:eastAsia="仿宋_GB2312" w:cs="仿宋_GB2312"/>
          <w:sz w:val="30"/>
          <w:szCs w:val="30"/>
          <w:lang w:val="en-US" w:eastAsia="zh-CN"/>
        </w:rPr>
        <w:t>我中心</w:t>
      </w:r>
      <w:r>
        <w:rPr>
          <w:rFonts w:hint="eastAsia" w:ascii="仿宋_GB2312" w:hAnsi="仿宋_GB2312" w:eastAsia="仿宋_GB2312" w:cs="仿宋_GB2312"/>
          <w:sz w:val="30"/>
          <w:szCs w:val="30"/>
        </w:rPr>
        <w:t>成立由</w:t>
      </w:r>
      <w:r>
        <w:rPr>
          <w:rFonts w:hint="eastAsia" w:ascii="仿宋_GB2312" w:hAnsi="仿宋_GB2312" w:eastAsia="仿宋_GB2312" w:cs="仿宋_GB2312"/>
          <w:sz w:val="30"/>
          <w:szCs w:val="30"/>
          <w:lang w:val="en-US" w:eastAsia="zh-CN"/>
        </w:rPr>
        <w:t>中心</w:t>
      </w:r>
      <w:r>
        <w:rPr>
          <w:rFonts w:hint="eastAsia" w:ascii="仿宋_GB2312" w:hAnsi="仿宋_GB2312" w:eastAsia="仿宋_GB2312" w:cs="仿宋_GB2312"/>
          <w:sz w:val="30"/>
          <w:szCs w:val="30"/>
        </w:rPr>
        <w:t>主要负责人、分管财务、业务工作的负责人及具体经办人组成单位评价组，采用单位绩效自评的评价方式，对项目绩效目标及实施计划完成情况进行了综合评价</w:t>
      </w:r>
      <w:r>
        <w:rPr>
          <w:rFonts w:hint="eastAsia" w:ascii="仿宋_GB2312" w:hAnsi="仿宋_GB2312" w:eastAsia="仿宋_GB2312" w:cs="仿宋_GB2312"/>
          <w:sz w:val="30"/>
          <w:szCs w:val="30"/>
          <w:lang w:val="en-US" w:eastAsia="zh-CN"/>
        </w:rPr>
        <w:t>5个项目自评分:</w:t>
      </w:r>
      <w:r>
        <w:rPr>
          <w:rFonts w:hint="eastAsia" w:ascii="仿宋_GB2312" w:hAnsi="仿宋_GB2312" w:eastAsia="仿宋_GB2312" w:cs="仿宋_GB2312"/>
          <w:kern w:val="0"/>
          <w:sz w:val="32"/>
          <w:szCs w:val="32"/>
          <w:lang w:val="en-US" w:eastAsia="zh-CN"/>
        </w:rPr>
        <w:t>2023年渝水区机关事务管理中心政府大楼维修(护)97分、2023年渝水区机关事务管理中心公务用车配备更新经费100分、2023年区机关管理中心区直机关事业单位用车租赁费80分、保安工资100分、保洁工资100分。</w:t>
      </w:r>
    </w:p>
    <w:p w14:paraId="1887C121">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Fonts w:hint="eastAsia" w:ascii="仿宋_GB2312" w:hAnsi="仿宋_GB2312" w:eastAsia="仿宋_GB2312" w:cs="仿宋_GB2312"/>
          <w:sz w:val="30"/>
          <w:szCs w:val="30"/>
          <w:lang w:val="en-US" w:eastAsia="zh-CN"/>
        </w:rPr>
      </w:pPr>
      <w:r>
        <w:rPr>
          <w:rStyle w:val="20"/>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0"/>
          <w:szCs w:val="30"/>
          <w:lang w:val="en-US" w:eastAsia="zh-CN"/>
        </w:rPr>
        <w:t>2、单位项目绩效目标情况</w:t>
      </w:r>
    </w:p>
    <w:p w14:paraId="122419A2">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0"/>
          <w:sz w:val="32"/>
          <w:szCs w:val="32"/>
          <w:lang w:val="en-US" w:eastAsia="zh-CN"/>
        </w:rPr>
        <w:t>2023年渝水区机关事务管理中心政府大楼维修(护)</w:t>
      </w:r>
      <w:r>
        <w:rPr>
          <w:rFonts w:hint="eastAsia" w:ascii="仿宋_GB2312" w:hAnsi="仿宋_GB2312" w:eastAsia="仿宋_GB2312" w:cs="仿宋_GB2312"/>
          <w:sz w:val="30"/>
          <w:szCs w:val="30"/>
          <w:lang w:val="en-US" w:eastAsia="zh-CN"/>
        </w:rPr>
        <w:t xml:space="preserve"> </w:t>
      </w:r>
    </w:p>
    <w:p w14:paraId="74413D55">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（1）经济成本指标：≤460万元。</w:t>
      </w:r>
    </w:p>
    <w:p w14:paraId="5D2FC3F7">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(2)、数量指标。 购买家俱数量1批，保障供电供水大院数量5个、维修大院数量5个，完成绩效目标。</w:t>
      </w:r>
    </w:p>
    <w:p w14:paraId="0BDB6CD0">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(3)、质量指标。项目验收合格率100%，完成绩效目标。</w:t>
      </w:r>
    </w:p>
    <w:p w14:paraId="109F1F0F">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( 4)、时效指标。项目完成及时性;及时，完成绩效目标。</w:t>
      </w:r>
    </w:p>
    <w:p w14:paraId="631781DB">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(5)、社会效益指标。大楼正常运转：得到保障，完成绩效目标</w:t>
      </w:r>
    </w:p>
    <w:p w14:paraId="40D23398">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(6)、满意度指标。受益对象满意度（98%）完成绩效目标。</w:t>
      </w:r>
    </w:p>
    <w:p w14:paraId="24F2854A">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2023年渝水区机关事务管理中心公务用车配备更新经费</w:t>
      </w:r>
    </w:p>
    <w:p w14:paraId="01F5EAD0">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（1）经济成本指标：公车购置成本=230.85万元。</w:t>
      </w:r>
    </w:p>
    <w:p w14:paraId="7E8CE579">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(2)、数量指标。 购置公车数量14辆，完成绩效目标。</w:t>
      </w:r>
    </w:p>
    <w:p w14:paraId="0DDAE02B">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(3)、质量指标。项目验收合格率100%，完成绩效目标。</w:t>
      </w:r>
    </w:p>
    <w:p w14:paraId="1E7ADF3A">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( 4)、时效指标。购置及时率;及时，完成绩效目标。</w:t>
      </w:r>
    </w:p>
    <w:p w14:paraId="4AAD8EB1">
      <w:pPr>
        <w:keepNext w:val="0"/>
        <w:keepLines w:val="0"/>
        <w:pageBreakBefore w:val="0"/>
        <w:widowControl w:val="0"/>
        <w:numPr>
          <w:ilvl w:val="0"/>
          <w:numId w:val="1"/>
        </w:numPr>
        <w:kinsoku/>
        <w:wordWrap/>
        <w:overflowPunct/>
        <w:topLinePunct w:val="0"/>
        <w:autoSpaceDN/>
        <w:bidi w:val="0"/>
        <w:spacing w:line="600" w:lineRule="exact"/>
        <w:ind w:leftChars="0" w:firstLine="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、社会效益指标。保障区直单位公务出行正常运转，完成绩效目标。</w:t>
      </w:r>
    </w:p>
    <w:p w14:paraId="4BC91B92">
      <w:pPr>
        <w:keepNext w:val="0"/>
        <w:keepLines w:val="0"/>
        <w:pageBreakBefore w:val="0"/>
        <w:widowControl w:val="0"/>
        <w:numPr>
          <w:ilvl w:val="0"/>
          <w:numId w:val="1"/>
        </w:numPr>
        <w:kinsoku/>
        <w:wordWrap/>
        <w:overflowPunct/>
        <w:topLinePunct w:val="0"/>
        <w:autoSpaceDN/>
        <w:bidi w:val="0"/>
        <w:spacing w:line="600" w:lineRule="exact"/>
        <w:ind w:leftChars="0" w:firstLine="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、满意度指标。受益对象满意度（98%）完成绩效目标。</w:t>
      </w:r>
    </w:p>
    <w:p w14:paraId="6F44AB65">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eastAsia" w:ascii="仿宋_GB2312" w:hAnsi="仿宋_GB2312" w:eastAsia="仿宋_GB2312" w:cs="仿宋_GB2312"/>
          <w:kern w:val="0"/>
          <w:sz w:val="32"/>
          <w:szCs w:val="32"/>
          <w:lang w:val="en-US" w:eastAsia="zh-CN"/>
        </w:rPr>
      </w:pPr>
    </w:p>
    <w:p w14:paraId="7E093003">
      <w:pPr>
        <w:keepNext w:val="0"/>
        <w:keepLines w:val="0"/>
        <w:pageBreakBefore w:val="0"/>
        <w:widowControl w:val="0"/>
        <w:numPr>
          <w:ilvl w:val="0"/>
          <w:numId w:val="2"/>
        </w:numPr>
        <w:kinsoku/>
        <w:wordWrap/>
        <w:overflowPunct/>
        <w:topLinePunct w:val="0"/>
        <w:autoSpaceDN/>
        <w:bidi w:val="0"/>
        <w:spacing w:line="600" w:lineRule="exact"/>
        <w:ind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绩效目标完成情况总体分析、偏离绩效目标的原因和改进措施：年底支付项目款项时账号错误造成退票。结余到下一年支付；全区行政事业单位租车费实际收取的租赁费为2578861.82元，以后按实际收取的费用预算</w:t>
      </w:r>
    </w:p>
    <w:p w14:paraId="74674AD9">
      <w:pPr>
        <w:keepNext w:val="0"/>
        <w:keepLines w:val="0"/>
        <w:pageBreakBefore w:val="0"/>
        <w:widowControl w:val="0"/>
        <w:numPr>
          <w:ilvl w:val="0"/>
          <w:numId w:val="0"/>
        </w:numPr>
        <w:kinsoku/>
        <w:wordWrap/>
        <w:overflowPunct/>
        <w:topLinePunct w:val="0"/>
        <w:autoSpaceDN/>
        <w:bidi w:val="0"/>
        <w:spacing w:line="600" w:lineRule="exact"/>
        <w:ind w:left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（1）绩效目标完成情况总体分析</w:t>
      </w:r>
    </w:p>
    <w:p w14:paraId="3F66E5C7">
      <w:pPr>
        <w:keepNext w:val="0"/>
        <w:keepLines w:val="0"/>
        <w:pageBreakBefore w:val="0"/>
        <w:widowControl w:val="0"/>
        <w:numPr>
          <w:ilvl w:val="0"/>
          <w:numId w:val="0"/>
        </w:numPr>
        <w:kinsoku/>
        <w:wordWrap/>
        <w:overflowPunct/>
        <w:topLinePunct w:val="0"/>
        <w:autoSpaceDN/>
        <w:bidi w:val="0"/>
        <w:spacing w:line="600" w:lineRule="exact"/>
        <w:ind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局成立了由局主要负责人、分管财务、业务工作的负责人及具体经办人组成部门预算绩效评价组，采用单位绩效自评的评价方式，对部门整体支出绩效目标及实施计划完成情况进行了综合评价，部门整体支出绩效自评分97分。</w:t>
      </w:r>
    </w:p>
    <w:p w14:paraId="137ACC6D">
      <w:pPr>
        <w:keepNext w:val="0"/>
        <w:keepLines w:val="0"/>
        <w:pageBreakBefore w:val="0"/>
        <w:widowControl w:val="0"/>
        <w:numPr>
          <w:ilvl w:val="0"/>
          <w:numId w:val="0"/>
        </w:numPr>
        <w:kinsoku/>
        <w:wordWrap/>
        <w:overflowPunct/>
        <w:topLinePunct w:val="0"/>
        <w:autoSpaceDN/>
        <w:bidi w:val="0"/>
        <w:spacing w:line="600" w:lineRule="exact"/>
        <w:ind w:left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（2）偏离绩效目标的原因：年底支付项目款项时账号错误造成退票。结余到下一年支付。</w:t>
      </w:r>
    </w:p>
    <w:p w14:paraId="3DB31838">
      <w:pPr>
        <w:keepNext w:val="0"/>
        <w:keepLines w:val="0"/>
        <w:pageBreakBefore w:val="0"/>
        <w:widowControl w:val="0"/>
        <w:numPr>
          <w:ilvl w:val="0"/>
          <w:numId w:val="0"/>
        </w:numPr>
        <w:kinsoku/>
        <w:wordWrap/>
        <w:overflowPunct/>
        <w:topLinePunct w:val="0"/>
        <w:autoSpaceDN/>
        <w:bidi w:val="0"/>
        <w:spacing w:line="6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4、绩效自评结果应用和公开情况</w:t>
      </w:r>
    </w:p>
    <w:p w14:paraId="7BE2AF68">
      <w:pPr>
        <w:keepNext w:val="0"/>
        <w:keepLines w:val="0"/>
        <w:pageBreakBefore w:val="0"/>
        <w:widowControl w:val="0"/>
        <w:numPr>
          <w:ilvl w:val="0"/>
          <w:numId w:val="0"/>
        </w:numPr>
        <w:kinsoku/>
        <w:wordWrap/>
        <w:overflowPunct/>
        <w:topLinePunct w:val="0"/>
        <w:autoSpaceDN/>
        <w:bidi w:val="0"/>
        <w:spacing w:line="600" w:lineRule="exact"/>
        <w:ind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本单位根据绩效评定指标评价，项目支出绩效自评、部门整体支出绩效自评得分97分，并根据财政相关文件要求，进行公开公示。</w:t>
      </w:r>
    </w:p>
    <w:p w14:paraId="4FA3AD5D">
      <w:pPr>
        <w:autoSpaceDE w:val="0"/>
        <w:autoSpaceDN w:val="0"/>
        <w:adjustRightInd w:val="0"/>
        <w:spacing w:line="360" w:lineRule="auto"/>
        <w:ind w:firstLine="60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Times New Roman"/>
          <w:sz w:val="32"/>
          <w:szCs w:val="32"/>
        </w:rPr>
        <w:t>新余市渝水区机关事务管理中心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2023年渝水区机关事务管理中心政府大楼维修(护)</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78AB8C9E">
      <w:pPr>
        <w:autoSpaceDE w:val="0"/>
        <w:autoSpaceDN w:val="0"/>
        <w:adjustRightInd w:val="0"/>
        <w:spacing w:line="360" w:lineRule="auto"/>
        <w:ind w:firstLine="2108" w:firstLineChars="500"/>
        <w:jc w:val="left"/>
        <w:rPr>
          <w:rFonts w:hint="eastAsia" w:ascii="仿宋_GB2312" w:hAnsi="仿宋_GB2312" w:eastAsia="仿宋_GB2312" w:cs="仿宋_GB2312"/>
          <w:kern w:val="0"/>
          <w:sz w:val="32"/>
          <w:szCs w:val="32"/>
        </w:rPr>
      </w:pPr>
      <w:r>
        <w:rPr>
          <w:rFonts w:hint="eastAsia" w:ascii="宋体" w:hAnsi="宋体" w:eastAsia="宋体" w:cs="宋体"/>
          <w:b/>
          <w:bCs/>
          <w:i w:val="0"/>
          <w:iCs w:val="0"/>
          <w:color w:val="000000"/>
          <w:kern w:val="0"/>
          <w:sz w:val="42"/>
          <w:szCs w:val="42"/>
          <w:u w:val="none"/>
          <w:lang w:val="en-US" w:eastAsia="zh-CN" w:bidi="ar"/>
        </w:rPr>
        <w:t>项目支出绩效自评表</w:t>
      </w:r>
    </w:p>
    <w:tbl>
      <w:tblPr>
        <w:tblStyle w:val="5"/>
        <w:tblW w:w="8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229"/>
        <w:gridCol w:w="222"/>
        <w:gridCol w:w="190"/>
        <w:gridCol w:w="32"/>
        <w:gridCol w:w="190"/>
        <w:gridCol w:w="32"/>
        <w:gridCol w:w="222"/>
        <w:gridCol w:w="190"/>
        <w:gridCol w:w="32"/>
        <w:gridCol w:w="190"/>
        <w:gridCol w:w="32"/>
        <w:gridCol w:w="222"/>
        <w:gridCol w:w="190"/>
        <w:gridCol w:w="32"/>
        <w:gridCol w:w="222"/>
        <w:gridCol w:w="1025"/>
        <w:gridCol w:w="181"/>
        <w:gridCol w:w="118"/>
        <w:gridCol w:w="414"/>
        <w:gridCol w:w="238"/>
        <w:gridCol w:w="136"/>
        <w:gridCol w:w="657"/>
        <w:gridCol w:w="187"/>
        <w:gridCol w:w="105"/>
        <w:gridCol w:w="560"/>
        <w:gridCol w:w="182"/>
        <w:gridCol w:w="105"/>
        <w:gridCol w:w="563"/>
        <w:gridCol w:w="287"/>
        <w:gridCol w:w="753"/>
        <w:gridCol w:w="95"/>
      </w:tblGrid>
      <w:tr w14:paraId="63DC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 w:type="dxa"/>
          <w:trHeight w:val="27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6B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738"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1E2A4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2023年渝水区机关事务管理中心政府大楼维修(护)</w:t>
            </w:r>
          </w:p>
        </w:tc>
      </w:tr>
      <w:tr w14:paraId="62BA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93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2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DEA79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新余市渝水区机关事务管理中心（部门）</w:t>
            </w:r>
          </w:p>
        </w:tc>
        <w:tc>
          <w:tcPr>
            <w:tcW w:w="1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BFE8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7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BDA0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新余市渝水区机关事务管理中心</w:t>
            </w:r>
          </w:p>
        </w:tc>
      </w:tr>
      <w:tr w14:paraId="1260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FB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F1493">
            <w:pPr>
              <w:spacing w:line="240" w:lineRule="auto"/>
              <w:jc w:val="center"/>
              <w:rPr>
                <w:rFonts w:hint="eastAsia" w:ascii="宋体" w:hAnsi="宋体" w:eastAsia="宋体" w:cs="宋体"/>
                <w:i w:val="0"/>
                <w:iCs w:val="0"/>
                <w:color w:val="000000"/>
                <w:sz w:val="22"/>
                <w:szCs w:val="22"/>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BB3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645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3AC5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4F7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74F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C4F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405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2FF2">
            <w:pPr>
              <w:spacing w:line="240" w:lineRule="auto"/>
              <w:jc w:val="center"/>
              <w:rPr>
                <w:rFonts w:hint="eastAsia" w:ascii="宋体" w:hAnsi="宋体" w:eastAsia="宋体" w:cs="宋体"/>
                <w:i w:val="0"/>
                <w:iCs w:val="0"/>
                <w:color w:val="000000"/>
                <w:sz w:val="18"/>
                <w:szCs w:val="18"/>
                <w:u w:val="none"/>
              </w:rPr>
            </w:pP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BD26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C83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09E2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446.02</w:t>
            </w:r>
          </w:p>
        </w:tc>
        <w:tc>
          <w:tcPr>
            <w:tcW w:w="1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7E5D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435.42</w:t>
            </w: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52A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1C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97.62</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EB4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B4E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7308">
            <w:pPr>
              <w:spacing w:line="240" w:lineRule="auto"/>
              <w:jc w:val="center"/>
              <w:rPr>
                <w:rFonts w:hint="eastAsia" w:ascii="宋体" w:hAnsi="宋体" w:eastAsia="宋体" w:cs="宋体"/>
                <w:i w:val="0"/>
                <w:iCs w:val="0"/>
                <w:color w:val="000000"/>
                <w:sz w:val="18"/>
                <w:szCs w:val="18"/>
                <w:u w:val="none"/>
              </w:rPr>
            </w:pP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C15F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232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F51C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446.02</w:t>
            </w:r>
          </w:p>
        </w:tc>
        <w:tc>
          <w:tcPr>
            <w:tcW w:w="1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156C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435.42</w:t>
            </w: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2ED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155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97.62</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3B9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326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C9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343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CCD4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30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209A3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FB5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A8678">
            <w:pPr>
              <w:spacing w:line="240" w:lineRule="auto"/>
              <w:jc w:val="center"/>
              <w:rPr>
                <w:rFonts w:hint="eastAsia" w:ascii="宋体" w:hAnsi="宋体" w:eastAsia="宋体" w:cs="宋体"/>
                <w:i w:val="0"/>
                <w:iCs w:val="0"/>
                <w:color w:val="000000"/>
                <w:sz w:val="18"/>
                <w:szCs w:val="18"/>
                <w:u w:val="none"/>
              </w:rPr>
            </w:pPr>
          </w:p>
        </w:tc>
        <w:tc>
          <w:tcPr>
            <w:tcW w:w="343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413B5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保障5个政府大院供电、供水及维修，购买家俱数量1批，确保办公大楼能够正常运转。</w:t>
            </w:r>
          </w:p>
        </w:tc>
        <w:tc>
          <w:tcPr>
            <w:tcW w:w="430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75BB7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保障5个政府大院供电、供水及维修，购买家俱数量1批，确保办公大楼能够正常运转</w:t>
            </w:r>
          </w:p>
        </w:tc>
      </w:tr>
      <w:tr w14:paraId="48D8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5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041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EB5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802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9DE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387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9F9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235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72E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10C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C1A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A3F62">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CEA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F14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D478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F80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≤4600000元</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459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4354200</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C44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B22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156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年底支付项目款项时账号错误造成退票。结余到下一年支付。</w:t>
            </w:r>
          </w:p>
        </w:tc>
      </w:tr>
      <w:tr w14:paraId="1C5C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3EC8C">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D6CF">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A27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41525">
            <w:pPr>
              <w:spacing w:line="240" w:lineRule="auto"/>
              <w:jc w:val="left"/>
              <w:rPr>
                <w:rFonts w:hint="eastAsia" w:ascii="宋体" w:hAnsi="宋体" w:eastAsia="宋体" w:cs="宋体"/>
                <w:i w:val="0"/>
                <w:iCs w:val="0"/>
                <w:color w:val="000000"/>
                <w:sz w:val="18"/>
                <w:szCs w:val="18"/>
                <w:u w:val="none"/>
              </w:rPr>
            </w:pP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0780B">
            <w:pPr>
              <w:spacing w:line="240" w:lineRule="auto"/>
              <w:jc w:val="center"/>
              <w:rPr>
                <w:rFonts w:hint="eastAsia" w:ascii="宋体" w:hAnsi="宋体" w:eastAsia="宋体" w:cs="宋体"/>
                <w:i w:val="0"/>
                <w:iCs w:val="0"/>
                <w:color w:val="000000"/>
                <w:sz w:val="22"/>
                <w:szCs w:val="22"/>
                <w:u w:val="none"/>
              </w:rPr>
            </w:pP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58C40">
            <w:pPr>
              <w:spacing w:line="240" w:lineRule="auto"/>
              <w:jc w:val="center"/>
              <w:rPr>
                <w:rFonts w:hint="eastAsia" w:ascii="宋体" w:hAnsi="宋体" w:eastAsia="宋体" w:cs="宋体"/>
                <w:i w:val="0"/>
                <w:iCs w:val="0"/>
                <w:color w:val="000000"/>
                <w:sz w:val="22"/>
                <w:szCs w:val="22"/>
                <w:u w:val="none"/>
              </w:rPr>
            </w:pP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40E08">
            <w:pPr>
              <w:spacing w:line="240" w:lineRule="auto"/>
              <w:jc w:val="center"/>
              <w:rPr>
                <w:rFonts w:hint="eastAsia" w:ascii="宋体" w:hAnsi="宋体" w:eastAsia="宋体" w:cs="宋体"/>
                <w:i w:val="0"/>
                <w:iCs w:val="0"/>
                <w:color w:val="000000"/>
                <w:sz w:val="22"/>
                <w:szCs w:val="22"/>
                <w:u w:val="none"/>
              </w:rPr>
            </w:pP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3879A">
            <w:pPr>
              <w:spacing w:line="240" w:lineRule="auto"/>
              <w:jc w:val="center"/>
              <w:rPr>
                <w:rFonts w:hint="eastAsia" w:ascii="宋体" w:hAnsi="宋体" w:eastAsia="宋体" w:cs="宋体"/>
                <w:i w:val="0"/>
                <w:iCs w:val="0"/>
                <w:color w:val="000000"/>
                <w:sz w:val="22"/>
                <w:szCs w:val="22"/>
                <w:u w:val="none"/>
              </w:rPr>
            </w:pP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C533E">
            <w:pPr>
              <w:spacing w:line="240" w:lineRule="auto"/>
              <w:jc w:val="center"/>
              <w:rPr>
                <w:rFonts w:hint="eastAsia" w:ascii="宋体" w:hAnsi="宋体" w:eastAsia="宋体" w:cs="宋体"/>
                <w:i w:val="0"/>
                <w:iCs w:val="0"/>
                <w:color w:val="000000"/>
                <w:sz w:val="22"/>
                <w:szCs w:val="22"/>
                <w:u w:val="none"/>
              </w:rPr>
            </w:pPr>
          </w:p>
        </w:tc>
      </w:tr>
      <w:tr w14:paraId="578F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1BD180">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B0EB">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364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06C50">
            <w:pPr>
              <w:spacing w:line="240" w:lineRule="auto"/>
              <w:jc w:val="left"/>
              <w:rPr>
                <w:rFonts w:hint="eastAsia" w:ascii="宋体" w:hAnsi="宋体" w:eastAsia="宋体" w:cs="宋体"/>
                <w:i w:val="0"/>
                <w:iCs w:val="0"/>
                <w:color w:val="000000"/>
                <w:sz w:val="18"/>
                <w:szCs w:val="18"/>
                <w:u w:val="none"/>
              </w:rPr>
            </w:pP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77DFC7">
            <w:pPr>
              <w:spacing w:line="240" w:lineRule="auto"/>
              <w:jc w:val="center"/>
              <w:rPr>
                <w:rFonts w:hint="eastAsia" w:ascii="宋体" w:hAnsi="宋体" w:eastAsia="宋体" w:cs="宋体"/>
                <w:i w:val="0"/>
                <w:iCs w:val="0"/>
                <w:color w:val="000000"/>
                <w:sz w:val="22"/>
                <w:szCs w:val="22"/>
                <w:u w:val="none"/>
              </w:rPr>
            </w:pP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224CE">
            <w:pPr>
              <w:spacing w:line="240" w:lineRule="auto"/>
              <w:jc w:val="center"/>
              <w:rPr>
                <w:rFonts w:hint="eastAsia" w:ascii="宋体" w:hAnsi="宋体" w:eastAsia="宋体" w:cs="宋体"/>
                <w:i w:val="0"/>
                <w:iCs w:val="0"/>
                <w:color w:val="000000"/>
                <w:sz w:val="22"/>
                <w:szCs w:val="22"/>
                <w:u w:val="none"/>
              </w:rPr>
            </w:pP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7E995">
            <w:pPr>
              <w:spacing w:line="240" w:lineRule="auto"/>
              <w:jc w:val="center"/>
              <w:rPr>
                <w:rFonts w:hint="eastAsia" w:ascii="宋体" w:hAnsi="宋体" w:eastAsia="宋体" w:cs="宋体"/>
                <w:i w:val="0"/>
                <w:iCs w:val="0"/>
                <w:color w:val="000000"/>
                <w:sz w:val="22"/>
                <w:szCs w:val="22"/>
                <w:u w:val="none"/>
              </w:rPr>
            </w:pP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EBB4C">
            <w:pPr>
              <w:spacing w:line="240" w:lineRule="auto"/>
              <w:jc w:val="center"/>
              <w:rPr>
                <w:rFonts w:hint="eastAsia" w:ascii="宋体" w:hAnsi="宋体" w:eastAsia="宋体" w:cs="宋体"/>
                <w:i w:val="0"/>
                <w:iCs w:val="0"/>
                <w:color w:val="000000"/>
                <w:sz w:val="22"/>
                <w:szCs w:val="22"/>
                <w:u w:val="none"/>
              </w:rPr>
            </w:pP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1325C">
            <w:pPr>
              <w:spacing w:line="240" w:lineRule="auto"/>
              <w:jc w:val="center"/>
              <w:rPr>
                <w:rFonts w:hint="eastAsia" w:ascii="宋体" w:hAnsi="宋体" w:eastAsia="宋体" w:cs="宋体"/>
                <w:i w:val="0"/>
                <w:iCs w:val="0"/>
                <w:color w:val="000000"/>
                <w:sz w:val="22"/>
                <w:szCs w:val="22"/>
                <w:u w:val="none"/>
              </w:rPr>
            </w:pPr>
          </w:p>
        </w:tc>
      </w:tr>
      <w:tr w14:paraId="5B69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BCF412">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CF3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AD0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BF0C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购买家俱数量</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DC7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F9D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2C1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0E1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C8C7B">
            <w:pPr>
              <w:spacing w:line="240" w:lineRule="auto"/>
              <w:jc w:val="center"/>
              <w:rPr>
                <w:rFonts w:hint="eastAsia" w:ascii="宋体" w:hAnsi="宋体" w:eastAsia="宋体" w:cs="宋体"/>
                <w:i w:val="0"/>
                <w:iCs w:val="0"/>
                <w:color w:val="000000"/>
                <w:sz w:val="22"/>
                <w:szCs w:val="22"/>
                <w:u w:val="none"/>
              </w:rPr>
            </w:pPr>
          </w:p>
        </w:tc>
      </w:tr>
      <w:tr w14:paraId="563F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EE13EC">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DE77">
            <w:pPr>
              <w:spacing w:line="240" w:lineRule="auto"/>
              <w:jc w:val="center"/>
              <w:rPr>
                <w:rFonts w:hint="eastAsia" w:ascii="宋体" w:hAnsi="宋体" w:eastAsia="宋体" w:cs="宋体"/>
                <w:i w:val="0"/>
                <w:iCs w:val="0"/>
                <w:color w:val="000000"/>
                <w:sz w:val="18"/>
                <w:szCs w:val="18"/>
                <w:u w:val="none"/>
              </w:rPr>
            </w:pPr>
          </w:p>
        </w:tc>
        <w:tc>
          <w:tcPr>
            <w:tcW w:w="6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D5BE">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D9E9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保障供电供水大院 数量</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C103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7AE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40B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1A7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2D85E">
            <w:pPr>
              <w:spacing w:line="240" w:lineRule="auto"/>
              <w:jc w:val="center"/>
              <w:rPr>
                <w:rFonts w:hint="eastAsia" w:ascii="宋体" w:hAnsi="宋体" w:eastAsia="宋体" w:cs="宋体"/>
                <w:i w:val="0"/>
                <w:iCs w:val="0"/>
                <w:color w:val="000000"/>
                <w:sz w:val="22"/>
                <w:szCs w:val="22"/>
                <w:u w:val="none"/>
              </w:rPr>
            </w:pPr>
          </w:p>
        </w:tc>
      </w:tr>
      <w:tr w14:paraId="0E5E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2A4C60">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6519">
            <w:pPr>
              <w:spacing w:line="240" w:lineRule="auto"/>
              <w:jc w:val="center"/>
              <w:rPr>
                <w:rFonts w:hint="eastAsia" w:ascii="宋体" w:hAnsi="宋体" w:eastAsia="宋体" w:cs="宋体"/>
                <w:i w:val="0"/>
                <w:iCs w:val="0"/>
                <w:color w:val="000000"/>
                <w:sz w:val="18"/>
                <w:szCs w:val="18"/>
                <w:u w:val="none"/>
              </w:rPr>
            </w:pPr>
          </w:p>
        </w:tc>
        <w:tc>
          <w:tcPr>
            <w:tcW w:w="6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7C72">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8DD9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维修大院数量</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430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5CD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1CF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2BF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BE110">
            <w:pPr>
              <w:spacing w:line="240" w:lineRule="auto"/>
              <w:jc w:val="center"/>
              <w:rPr>
                <w:rFonts w:hint="eastAsia" w:ascii="宋体" w:hAnsi="宋体" w:eastAsia="宋体" w:cs="宋体"/>
                <w:i w:val="0"/>
                <w:iCs w:val="0"/>
                <w:color w:val="000000"/>
                <w:sz w:val="22"/>
                <w:szCs w:val="22"/>
                <w:u w:val="none"/>
              </w:rPr>
            </w:pPr>
          </w:p>
        </w:tc>
      </w:tr>
      <w:tr w14:paraId="507D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B1E70B">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F105">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127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BC2E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项目验收合格率</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577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3B1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99B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7EF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69241D">
            <w:pPr>
              <w:spacing w:line="240" w:lineRule="auto"/>
              <w:jc w:val="center"/>
              <w:rPr>
                <w:rFonts w:hint="eastAsia" w:ascii="宋体" w:hAnsi="宋体" w:eastAsia="宋体" w:cs="宋体"/>
                <w:i w:val="0"/>
                <w:iCs w:val="0"/>
                <w:color w:val="000000"/>
                <w:sz w:val="22"/>
                <w:szCs w:val="22"/>
                <w:u w:val="none"/>
              </w:rPr>
            </w:pPr>
          </w:p>
        </w:tc>
      </w:tr>
      <w:tr w14:paraId="4085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1055D7">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D4FD">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B6A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302A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7CD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370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FF9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828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05269">
            <w:pPr>
              <w:spacing w:line="240" w:lineRule="auto"/>
              <w:jc w:val="center"/>
              <w:rPr>
                <w:rFonts w:hint="eastAsia" w:ascii="宋体" w:hAnsi="宋体" w:eastAsia="宋体" w:cs="宋体"/>
                <w:i w:val="0"/>
                <w:iCs w:val="0"/>
                <w:color w:val="000000"/>
                <w:sz w:val="22"/>
                <w:szCs w:val="22"/>
                <w:u w:val="none"/>
              </w:rPr>
            </w:pPr>
          </w:p>
        </w:tc>
      </w:tr>
      <w:tr w14:paraId="1057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0F1FB4">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91A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101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B165B">
            <w:pPr>
              <w:spacing w:line="240" w:lineRule="auto"/>
              <w:jc w:val="left"/>
              <w:rPr>
                <w:rFonts w:hint="eastAsia" w:ascii="宋体" w:hAnsi="宋体" w:eastAsia="宋体" w:cs="宋体"/>
                <w:i w:val="0"/>
                <w:iCs w:val="0"/>
                <w:color w:val="000000"/>
                <w:sz w:val="18"/>
                <w:szCs w:val="18"/>
                <w:u w:val="none"/>
              </w:rPr>
            </w:pP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AC26E">
            <w:pPr>
              <w:spacing w:line="240" w:lineRule="auto"/>
              <w:jc w:val="center"/>
              <w:rPr>
                <w:rFonts w:hint="eastAsia" w:ascii="宋体" w:hAnsi="宋体" w:eastAsia="宋体" w:cs="宋体"/>
                <w:i w:val="0"/>
                <w:iCs w:val="0"/>
                <w:color w:val="000000"/>
                <w:sz w:val="22"/>
                <w:szCs w:val="22"/>
                <w:u w:val="none"/>
              </w:rPr>
            </w:pP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3C74D">
            <w:pPr>
              <w:spacing w:line="240" w:lineRule="auto"/>
              <w:jc w:val="center"/>
              <w:rPr>
                <w:rFonts w:hint="eastAsia" w:ascii="宋体" w:hAnsi="宋体" w:eastAsia="宋体" w:cs="宋体"/>
                <w:i w:val="0"/>
                <w:iCs w:val="0"/>
                <w:color w:val="000000"/>
                <w:sz w:val="22"/>
                <w:szCs w:val="22"/>
                <w:u w:val="none"/>
              </w:rPr>
            </w:pP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0A7AC">
            <w:pPr>
              <w:spacing w:line="240" w:lineRule="auto"/>
              <w:jc w:val="center"/>
              <w:rPr>
                <w:rFonts w:hint="eastAsia" w:ascii="宋体" w:hAnsi="宋体" w:eastAsia="宋体" w:cs="宋体"/>
                <w:i w:val="0"/>
                <w:iCs w:val="0"/>
                <w:color w:val="000000"/>
                <w:sz w:val="22"/>
                <w:szCs w:val="22"/>
                <w:u w:val="none"/>
              </w:rPr>
            </w:pP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73F0D">
            <w:pPr>
              <w:spacing w:line="240" w:lineRule="auto"/>
              <w:jc w:val="center"/>
              <w:rPr>
                <w:rFonts w:hint="eastAsia" w:ascii="宋体" w:hAnsi="宋体" w:eastAsia="宋体" w:cs="宋体"/>
                <w:i w:val="0"/>
                <w:iCs w:val="0"/>
                <w:color w:val="000000"/>
                <w:sz w:val="22"/>
                <w:szCs w:val="22"/>
                <w:u w:val="none"/>
              </w:rPr>
            </w:pP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F9E227">
            <w:pPr>
              <w:spacing w:line="240" w:lineRule="auto"/>
              <w:jc w:val="center"/>
              <w:rPr>
                <w:rFonts w:hint="eastAsia" w:ascii="宋体" w:hAnsi="宋体" w:eastAsia="宋体" w:cs="宋体"/>
                <w:i w:val="0"/>
                <w:iCs w:val="0"/>
                <w:color w:val="000000"/>
                <w:sz w:val="22"/>
                <w:szCs w:val="22"/>
                <w:u w:val="none"/>
              </w:rPr>
            </w:pPr>
          </w:p>
        </w:tc>
      </w:tr>
      <w:tr w14:paraId="2712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DD00F8">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5979">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1BB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E76D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大楼正常运转</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AC0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得到保障</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E3F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EC5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6F2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63E0B">
            <w:pPr>
              <w:spacing w:line="240" w:lineRule="auto"/>
              <w:jc w:val="center"/>
              <w:rPr>
                <w:rFonts w:hint="eastAsia" w:ascii="宋体" w:hAnsi="宋体" w:eastAsia="宋体" w:cs="宋体"/>
                <w:i w:val="0"/>
                <w:iCs w:val="0"/>
                <w:color w:val="000000"/>
                <w:sz w:val="22"/>
                <w:szCs w:val="22"/>
                <w:u w:val="none"/>
              </w:rPr>
            </w:pPr>
          </w:p>
        </w:tc>
      </w:tr>
      <w:tr w14:paraId="148C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F4E68">
            <w:pPr>
              <w:spacing w:line="240" w:lineRule="auto"/>
              <w:jc w:val="center"/>
              <w:rPr>
                <w:rFonts w:hint="eastAsia" w:ascii="宋体" w:hAnsi="宋体" w:eastAsia="宋体" w:cs="宋体"/>
                <w:i w:val="0"/>
                <w:iCs w:val="0"/>
                <w:color w:val="000000"/>
                <w:sz w:val="18"/>
                <w:szCs w:val="18"/>
                <w:u w:val="none"/>
              </w:rPr>
            </w:pPr>
          </w:p>
        </w:tc>
        <w:tc>
          <w:tcPr>
            <w:tcW w:w="6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08DF">
            <w:pPr>
              <w:spacing w:line="240" w:lineRule="auto"/>
              <w:jc w:val="center"/>
              <w:rPr>
                <w:rFonts w:hint="eastAsia" w:ascii="宋体" w:hAnsi="宋体" w:eastAsia="宋体" w:cs="宋体"/>
                <w:i w:val="0"/>
                <w:iCs w:val="0"/>
                <w:color w:val="000000"/>
                <w:sz w:val="18"/>
                <w:szCs w:val="18"/>
                <w:u w:val="none"/>
              </w:rPr>
            </w:pP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90B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F5BB8">
            <w:pPr>
              <w:spacing w:line="240" w:lineRule="auto"/>
              <w:jc w:val="left"/>
              <w:rPr>
                <w:rFonts w:hint="eastAsia" w:ascii="宋体" w:hAnsi="宋体" w:eastAsia="宋体" w:cs="宋体"/>
                <w:i w:val="0"/>
                <w:iCs w:val="0"/>
                <w:color w:val="000000"/>
                <w:sz w:val="18"/>
                <w:szCs w:val="18"/>
                <w:u w:val="none"/>
              </w:rPr>
            </w:pP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64F5C">
            <w:pPr>
              <w:spacing w:line="240" w:lineRule="auto"/>
              <w:jc w:val="center"/>
              <w:rPr>
                <w:rFonts w:hint="eastAsia" w:ascii="宋体" w:hAnsi="宋体" w:eastAsia="宋体" w:cs="宋体"/>
                <w:i w:val="0"/>
                <w:iCs w:val="0"/>
                <w:color w:val="000000"/>
                <w:sz w:val="22"/>
                <w:szCs w:val="22"/>
                <w:u w:val="none"/>
              </w:rPr>
            </w:pP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A87F8">
            <w:pPr>
              <w:spacing w:line="240" w:lineRule="auto"/>
              <w:jc w:val="center"/>
              <w:rPr>
                <w:rFonts w:hint="eastAsia" w:ascii="宋体" w:hAnsi="宋体" w:eastAsia="宋体" w:cs="宋体"/>
                <w:i w:val="0"/>
                <w:iCs w:val="0"/>
                <w:color w:val="000000"/>
                <w:sz w:val="22"/>
                <w:szCs w:val="22"/>
                <w:u w:val="none"/>
              </w:rPr>
            </w:pP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9546F">
            <w:pPr>
              <w:spacing w:line="240" w:lineRule="auto"/>
              <w:jc w:val="center"/>
              <w:rPr>
                <w:rFonts w:hint="eastAsia" w:ascii="宋体" w:hAnsi="宋体" w:eastAsia="宋体" w:cs="宋体"/>
                <w:i w:val="0"/>
                <w:iCs w:val="0"/>
                <w:color w:val="000000"/>
                <w:sz w:val="22"/>
                <w:szCs w:val="22"/>
                <w:u w:val="none"/>
              </w:rPr>
            </w:pP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CB8B0">
            <w:pPr>
              <w:spacing w:line="240" w:lineRule="auto"/>
              <w:jc w:val="center"/>
              <w:rPr>
                <w:rFonts w:hint="eastAsia" w:ascii="宋体" w:hAnsi="宋体" w:eastAsia="宋体" w:cs="宋体"/>
                <w:i w:val="0"/>
                <w:iCs w:val="0"/>
                <w:color w:val="000000"/>
                <w:sz w:val="22"/>
                <w:szCs w:val="22"/>
                <w:u w:val="none"/>
              </w:rPr>
            </w:pP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776EC">
            <w:pPr>
              <w:spacing w:line="240" w:lineRule="auto"/>
              <w:jc w:val="center"/>
              <w:rPr>
                <w:rFonts w:hint="eastAsia" w:ascii="宋体" w:hAnsi="宋体" w:eastAsia="宋体" w:cs="宋体"/>
                <w:i w:val="0"/>
                <w:iCs w:val="0"/>
                <w:color w:val="000000"/>
                <w:sz w:val="22"/>
                <w:szCs w:val="22"/>
                <w:u w:val="none"/>
              </w:rPr>
            </w:pPr>
          </w:p>
        </w:tc>
      </w:tr>
      <w:tr w14:paraId="65C9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32464C">
            <w:pPr>
              <w:spacing w:line="240" w:lineRule="auto"/>
              <w:jc w:val="center"/>
              <w:rPr>
                <w:rFonts w:hint="eastAsia" w:ascii="宋体" w:hAnsi="宋体" w:eastAsia="宋体" w:cs="宋体"/>
                <w:i w:val="0"/>
                <w:iCs w:val="0"/>
                <w:color w:val="000000"/>
                <w:sz w:val="18"/>
                <w:szCs w:val="18"/>
                <w:u w:val="none"/>
              </w:rPr>
            </w:pPr>
          </w:p>
        </w:tc>
        <w:tc>
          <w:tcPr>
            <w:tcW w:w="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F10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6CA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6892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FD9D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B45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E1F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E55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5A060">
            <w:pPr>
              <w:spacing w:line="240" w:lineRule="auto"/>
              <w:jc w:val="center"/>
              <w:rPr>
                <w:rFonts w:hint="eastAsia" w:ascii="宋体" w:hAnsi="宋体" w:eastAsia="宋体" w:cs="宋体"/>
                <w:i w:val="0"/>
                <w:iCs w:val="0"/>
                <w:color w:val="000000"/>
                <w:sz w:val="22"/>
                <w:szCs w:val="22"/>
                <w:u w:val="none"/>
              </w:rPr>
            </w:pPr>
          </w:p>
        </w:tc>
      </w:tr>
      <w:tr w14:paraId="07FA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270" w:hRule="atLeast"/>
        </w:trPr>
        <w:tc>
          <w:tcPr>
            <w:tcW w:w="492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509D8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54E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2C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5C257">
            <w:pPr>
              <w:spacing w:line="240" w:lineRule="auto"/>
              <w:jc w:val="center"/>
              <w:rPr>
                <w:rFonts w:hint="eastAsia" w:ascii="宋体" w:hAnsi="宋体" w:eastAsia="宋体" w:cs="宋体"/>
                <w:i w:val="0"/>
                <w:iCs w:val="0"/>
                <w:color w:val="000000"/>
                <w:sz w:val="22"/>
                <w:szCs w:val="22"/>
                <w:u w:val="none"/>
              </w:rPr>
            </w:pPr>
          </w:p>
        </w:tc>
      </w:tr>
      <w:tr w14:paraId="208A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5" w:type="dxa"/>
            <w:tcBorders>
              <w:top w:val="nil"/>
              <w:left w:val="nil"/>
              <w:bottom w:val="nil"/>
              <w:right w:val="nil"/>
            </w:tcBorders>
            <w:shd w:val="clear" w:color="auto" w:fill="auto"/>
            <w:noWrap/>
            <w:vAlign w:val="center"/>
          </w:tcPr>
          <w:p w14:paraId="6D452C52">
            <w:pPr>
              <w:spacing w:line="240" w:lineRule="auto"/>
              <w:rPr>
                <w:rFonts w:hint="eastAsia" w:ascii="宋体" w:hAnsi="宋体" w:eastAsia="宋体" w:cs="宋体"/>
                <w:i w:val="0"/>
                <w:iCs w:val="0"/>
                <w:color w:val="000000"/>
                <w:sz w:val="22"/>
                <w:szCs w:val="22"/>
                <w:u w:val="none"/>
              </w:rPr>
            </w:pPr>
          </w:p>
        </w:tc>
        <w:tc>
          <w:tcPr>
            <w:tcW w:w="229" w:type="dxa"/>
            <w:tcBorders>
              <w:top w:val="nil"/>
              <w:left w:val="nil"/>
              <w:bottom w:val="nil"/>
              <w:right w:val="nil"/>
            </w:tcBorders>
            <w:shd w:val="clear" w:color="auto" w:fill="auto"/>
            <w:noWrap/>
            <w:vAlign w:val="center"/>
          </w:tcPr>
          <w:p w14:paraId="74699FA0">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46EDEFEB">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53569BF0">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3EA1C36B">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0F09289B">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143C5DC2">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7141DB2F">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73E29823">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1DA05C60">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1C0149A8">
            <w:pPr>
              <w:spacing w:line="240" w:lineRule="auto"/>
              <w:rPr>
                <w:rFonts w:hint="eastAsia" w:ascii="宋体" w:hAnsi="宋体" w:eastAsia="宋体" w:cs="宋体"/>
                <w:i w:val="0"/>
                <w:iCs w:val="0"/>
                <w:color w:val="000000"/>
                <w:sz w:val="22"/>
                <w:szCs w:val="22"/>
                <w:u w:val="none"/>
              </w:rPr>
            </w:pPr>
          </w:p>
        </w:tc>
        <w:tc>
          <w:tcPr>
            <w:tcW w:w="1324" w:type="dxa"/>
            <w:gridSpan w:val="3"/>
            <w:tcBorders>
              <w:top w:val="nil"/>
              <w:left w:val="nil"/>
              <w:bottom w:val="nil"/>
              <w:right w:val="nil"/>
            </w:tcBorders>
            <w:shd w:val="clear" w:color="auto" w:fill="auto"/>
            <w:noWrap/>
            <w:vAlign w:val="center"/>
          </w:tcPr>
          <w:p w14:paraId="32E756C8">
            <w:pPr>
              <w:spacing w:line="240" w:lineRule="auto"/>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792D8EBF">
            <w:pPr>
              <w:spacing w:line="240" w:lineRule="auto"/>
              <w:rPr>
                <w:rFonts w:hint="eastAsia" w:ascii="宋体" w:hAnsi="宋体" w:eastAsia="宋体" w:cs="宋体"/>
                <w:i w:val="0"/>
                <w:iCs w:val="0"/>
                <w:color w:val="000000"/>
                <w:sz w:val="22"/>
                <w:szCs w:val="22"/>
                <w:u w:val="none"/>
              </w:rPr>
            </w:pPr>
          </w:p>
        </w:tc>
        <w:tc>
          <w:tcPr>
            <w:tcW w:w="374" w:type="dxa"/>
            <w:gridSpan w:val="2"/>
            <w:tcBorders>
              <w:top w:val="nil"/>
              <w:left w:val="nil"/>
              <w:bottom w:val="nil"/>
              <w:right w:val="nil"/>
            </w:tcBorders>
            <w:shd w:val="clear" w:color="auto" w:fill="auto"/>
            <w:noWrap/>
            <w:vAlign w:val="center"/>
          </w:tcPr>
          <w:p w14:paraId="2779F2BE">
            <w:pPr>
              <w:spacing w:line="240" w:lineRule="auto"/>
              <w:rPr>
                <w:rFonts w:hint="eastAsia" w:ascii="宋体" w:hAnsi="宋体" w:eastAsia="宋体" w:cs="宋体"/>
                <w:i w:val="0"/>
                <w:iCs w:val="0"/>
                <w:color w:val="000000"/>
                <w:sz w:val="22"/>
                <w:szCs w:val="22"/>
                <w:u w:val="none"/>
              </w:rPr>
            </w:pPr>
          </w:p>
        </w:tc>
        <w:tc>
          <w:tcPr>
            <w:tcW w:w="949" w:type="dxa"/>
            <w:gridSpan w:val="3"/>
            <w:tcBorders>
              <w:top w:val="nil"/>
              <w:left w:val="nil"/>
              <w:bottom w:val="nil"/>
              <w:right w:val="nil"/>
            </w:tcBorders>
            <w:shd w:val="clear" w:color="auto" w:fill="auto"/>
            <w:noWrap/>
            <w:vAlign w:val="center"/>
          </w:tcPr>
          <w:p w14:paraId="063E331E">
            <w:pPr>
              <w:spacing w:line="240" w:lineRule="auto"/>
              <w:rPr>
                <w:rFonts w:hint="eastAsia" w:ascii="宋体" w:hAnsi="宋体" w:eastAsia="宋体" w:cs="宋体"/>
                <w:i w:val="0"/>
                <w:iCs w:val="0"/>
                <w:color w:val="000000"/>
                <w:sz w:val="22"/>
                <w:szCs w:val="22"/>
                <w:u w:val="none"/>
              </w:rPr>
            </w:pPr>
          </w:p>
        </w:tc>
        <w:tc>
          <w:tcPr>
            <w:tcW w:w="847" w:type="dxa"/>
            <w:gridSpan w:val="3"/>
            <w:tcBorders>
              <w:top w:val="nil"/>
              <w:left w:val="nil"/>
              <w:bottom w:val="nil"/>
              <w:right w:val="nil"/>
            </w:tcBorders>
            <w:shd w:val="clear" w:color="auto" w:fill="auto"/>
            <w:noWrap/>
            <w:vAlign w:val="center"/>
          </w:tcPr>
          <w:p w14:paraId="7D8BC49C">
            <w:pPr>
              <w:spacing w:line="240" w:lineRule="auto"/>
              <w:rPr>
                <w:rFonts w:hint="eastAsia" w:ascii="宋体" w:hAnsi="宋体" w:eastAsia="宋体" w:cs="宋体"/>
                <w:i w:val="0"/>
                <w:iCs w:val="0"/>
                <w:color w:val="000000"/>
                <w:sz w:val="22"/>
                <w:szCs w:val="22"/>
                <w:u w:val="none"/>
              </w:rPr>
            </w:pPr>
          </w:p>
        </w:tc>
        <w:tc>
          <w:tcPr>
            <w:tcW w:w="850" w:type="dxa"/>
            <w:gridSpan w:val="2"/>
            <w:tcBorders>
              <w:top w:val="nil"/>
              <w:left w:val="nil"/>
              <w:bottom w:val="nil"/>
              <w:right w:val="nil"/>
            </w:tcBorders>
            <w:shd w:val="clear" w:color="auto" w:fill="auto"/>
            <w:noWrap/>
            <w:vAlign w:val="center"/>
          </w:tcPr>
          <w:p w14:paraId="24CC4D0D">
            <w:pPr>
              <w:spacing w:line="240" w:lineRule="auto"/>
              <w:rPr>
                <w:rFonts w:hint="eastAsia" w:ascii="宋体" w:hAnsi="宋体" w:eastAsia="宋体" w:cs="宋体"/>
                <w:i w:val="0"/>
                <w:iCs w:val="0"/>
                <w:color w:val="000000"/>
                <w:sz w:val="22"/>
                <w:szCs w:val="22"/>
                <w:u w:val="none"/>
              </w:rPr>
            </w:pPr>
          </w:p>
        </w:tc>
        <w:tc>
          <w:tcPr>
            <w:tcW w:w="848" w:type="dxa"/>
            <w:gridSpan w:val="2"/>
            <w:tcBorders>
              <w:top w:val="nil"/>
              <w:left w:val="nil"/>
              <w:bottom w:val="nil"/>
              <w:right w:val="nil"/>
            </w:tcBorders>
            <w:shd w:val="clear" w:color="auto" w:fill="auto"/>
            <w:noWrap/>
            <w:vAlign w:val="center"/>
          </w:tcPr>
          <w:p w14:paraId="3671A9FB">
            <w:pPr>
              <w:spacing w:line="240" w:lineRule="auto"/>
              <w:rPr>
                <w:rFonts w:hint="eastAsia" w:ascii="宋体" w:hAnsi="宋体" w:eastAsia="宋体" w:cs="宋体"/>
                <w:i w:val="0"/>
                <w:iCs w:val="0"/>
                <w:color w:val="000000"/>
                <w:sz w:val="22"/>
                <w:szCs w:val="22"/>
                <w:u w:val="none"/>
              </w:rPr>
            </w:pPr>
          </w:p>
        </w:tc>
      </w:tr>
      <w:tr w14:paraId="4045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5" w:type="dxa"/>
            <w:tcBorders>
              <w:top w:val="nil"/>
              <w:left w:val="nil"/>
              <w:bottom w:val="nil"/>
              <w:right w:val="nil"/>
            </w:tcBorders>
            <w:shd w:val="clear" w:color="auto" w:fill="auto"/>
            <w:noWrap/>
            <w:vAlign w:val="center"/>
          </w:tcPr>
          <w:p w14:paraId="5CB23E6D">
            <w:pPr>
              <w:spacing w:line="240" w:lineRule="auto"/>
              <w:rPr>
                <w:rFonts w:hint="eastAsia" w:ascii="宋体" w:hAnsi="宋体" w:eastAsia="宋体" w:cs="宋体"/>
                <w:i w:val="0"/>
                <w:iCs w:val="0"/>
                <w:color w:val="000000"/>
                <w:sz w:val="22"/>
                <w:szCs w:val="22"/>
                <w:u w:val="none"/>
              </w:rPr>
            </w:pPr>
          </w:p>
        </w:tc>
        <w:tc>
          <w:tcPr>
            <w:tcW w:w="229" w:type="dxa"/>
            <w:tcBorders>
              <w:top w:val="nil"/>
              <w:left w:val="nil"/>
              <w:bottom w:val="nil"/>
              <w:right w:val="nil"/>
            </w:tcBorders>
            <w:shd w:val="clear" w:color="auto" w:fill="auto"/>
            <w:noWrap/>
            <w:vAlign w:val="center"/>
          </w:tcPr>
          <w:p w14:paraId="0EEB202A">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4268D9F2">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28878B8B">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0AFC70CC">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0E0984FE">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00A35F65">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779EEFD4">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25F22B57">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53D3F364">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330618FC">
            <w:pPr>
              <w:spacing w:line="240" w:lineRule="auto"/>
              <w:rPr>
                <w:rFonts w:hint="eastAsia" w:ascii="宋体" w:hAnsi="宋体" w:eastAsia="宋体" w:cs="宋体"/>
                <w:i w:val="0"/>
                <w:iCs w:val="0"/>
                <w:color w:val="000000"/>
                <w:sz w:val="22"/>
                <w:szCs w:val="22"/>
                <w:u w:val="none"/>
              </w:rPr>
            </w:pPr>
          </w:p>
        </w:tc>
        <w:tc>
          <w:tcPr>
            <w:tcW w:w="1324" w:type="dxa"/>
            <w:gridSpan w:val="3"/>
            <w:tcBorders>
              <w:top w:val="nil"/>
              <w:left w:val="nil"/>
              <w:bottom w:val="nil"/>
              <w:right w:val="nil"/>
            </w:tcBorders>
            <w:shd w:val="clear" w:color="auto" w:fill="auto"/>
            <w:noWrap/>
            <w:vAlign w:val="center"/>
          </w:tcPr>
          <w:p w14:paraId="3DC8EF86">
            <w:pPr>
              <w:spacing w:line="240" w:lineRule="auto"/>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2E9B5900">
            <w:pPr>
              <w:spacing w:line="240" w:lineRule="auto"/>
              <w:rPr>
                <w:rFonts w:hint="eastAsia" w:ascii="宋体" w:hAnsi="宋体" w:eastAsia="宋体" w:cs="宋体"/>
                <w:i w:val="0"/>
                <w:iCs w:val="0"/>
                <w:color w:val="000000"/>
                <w:sz w:val="22"/>
                <w:szCs w:val="22"/>
                <w:u w:val="none"/>
              </w:rPr>
            </w:pPr>
          </w:p>
        </w:tc>
        <w:tc>
          <w:tcPr>
            <w:tcW w:w="374" w:type="dxa"/>
            <w:gridSpan w:val="2"/>
            <w:tcBorders>
              <w:top w:val="nil"/>
              <w:left w:val="nil"/>
              <w:bottom w:val="nil"/>
              <w:right w:val="nil"/>
            </w:tcBorders>
            <w:shd w:val="clear" w:color="auto" w:fill="auto"/>
            <w:noWrap/>
            <w:vAlign w:val="center"/>
          </w:tcPr>
          <w:p w14:paraId="729194C6">
            <w:pPr>
              <w:spacing w:line="240" w:lineRule="auto"/>
              <w:rPr>
                <w:rFonts w:hint="eastAsia" w:ascii="宋体" w:hAnsi="宋体" w:eastAsia="宋体" w:cs="宋体"/>
                <w:i w:val="0"/>
                <w:iCs w:val="0"/>
                <w:color w:val="000000"/>
                <w:sz w:val="22"/>
                <w:szCs w:val="22"/>
                <w:u w:val="none"/>
              </w:rPr>
            </w:pPr>
          </w:p>
        </w:tc>
        <w:tc>
          <w:tcPr>
            <w:tcW w:w="949" w:type="dxa"/>
            <w:gridSpan w:val="3"/>
            <w:tcBorders>
              <w:top w:val="nil"/>
              <w:left w:val="nil"/>
              <w:bottom w:val="nil"/>
              <w:right w:val="nil"/>
            </w:tcBorders>
            <w:shd w:val="clear" w:color="auto" w:fill="auto"/>
            <w:noWrap/>
            <w:vAlign w:val="center"/>
          </w:tcPr>
          <w:p w14:paraId="72FEB7C6">
            <w:pPr>
              <w:spacing w:line="240" w:lineRule="auto"/>
              <w:rPr>
                <w:rFonts w:hint="eastAsia" w:ascii="宋体" w:hAnsi="宋体" w:eastAsia="宋体" w:cs="宋体"/>
                <w:i w:val="0"/>
                <w:iCs w:val="0"/>
                <w:color w:val="000000"/>
                <w:sz w:val="22"/>
                <w:szCs w:val="22"/>
                <w:u w:val="none"/>
              </w:rPr>
            </w:pPr>
          </w:p>
        </w:tc>
        <w:tc>
          <w:tcPr>
            <w:tcW w:w="847" w:type="dxa"/>
            <w:gridSpan w:val="3"/>
            <w:tcBorders>
              <w:top w:val="nil"/>
              <w:left w:val="nil"/>
              <w:bottom w:val="nil"/>
              <w:right w:val="nil"/>
            </w:tcBorders>
            <w:shd w:val="clear" w:color="auto" w:fill="auto"/>
            <w:noWrap/>
            <w:vAlign w:val="center"/>
          </w:tcPr>
          <w:p w14:paraId="5597769D">
            <w:pPr>
              <w:spacing w:line="240" w:lineRule="auto"/>
              <w:rPr>
                <w:rFonts w:hint="eastAsia" w:ascii="宋体" w:hAnsi="宋体" w:eastAsia="宋体" w:cs="宋体"/>
                <w:i w:val="0"/>
                <w:iCs w:val="0"/>
                <w:color w:val="000000"/>
                <w:sz w:val="22"/>
                <w:szCs w:val="22"/>
                <w:u w:val="none"/>
              </w:rPr>
            </w:pPr>
          </w:p>
        </w:tc>
        <w:tc>
          <w:tcPr>
            <w:tcW w:w="850" w:type="dxa"/>
            <w:gridSpan w:val="2"/>
            <w:tcBorders>
              <w:top w:val="nil"/>
              <w:left w:val="nil"/>
              <w:bottom w:val="nil"/>
              <w:right w:val="nil"/>
            </w:tcBorders>
            <w:shd w:val="clear" w:color="auto" w:fill="auto"/>
            <w:noWrap/>
            <w:vAlign w:val="center"/>
          </w:tcPr>
          <w:p w14:paraId="745045FB">
            <w:pPr>
              <w:spacing w:line="240" w:lineRule="auto"/>
              <w:rPr>
                <w:rFonts w:hint="eastAsia" w:ascii="宋体" w:hAnsi="宋体" w:eastAsia="宋体" w:cs="宋体"/>
                <w:i w:val="0"/>
                <w:iCs w:val="0"/>
                <w:color w:val="000000"/>
                <w:sz w:val="22"/>
                <w:szCs w:val="22"/>
                <w:u w:val="none"/>
              </w:rPr>
            </w:pPr>
          </w:p>
        </w:tc>
        <w:tc>
          <w:tcPr>
            <w:tcW w:w="848" w:type="dxa"/>
            <w:gridSpan w:val="2"/>
            <w:tcBorders>
              <w:top w:val="nil"/>
              <w:left w:val="nil"/>
              <w:bottom w:val="nil"/>
              <w:right w:val="nil"/>
            </w:tcBorders>
            <w:shd w:val="clear" w:color="auto" w:fill="auto"/>
            <w:noWrap/>
            <w:vAlign w:val="center"/>
          </w:tcPr>
          <w:p w14:paraId="4DFD6BC4">
            <w:pPr>
              <w:spacing w:line="240" w:lineRule="auto"/>
              <w:rPr>
                <w:rFonts w:hint="eastAsia" w:ascii="宋体" w:hAnsi="宋体" w:eastAsia="宋体" w:cs="宋体"/>
                <w:i w:val="0"/>
                <w:iCs w:val="0"/>
                <w:color w:val="000000"/>
                <w:sz w:val="22"/>
                <w:szCs w:val="22"/>
                <w:u w:val="none"/>
              </w:rPr>
            </w:pPr>
          </w:p>
        </w:tc>
      </w:tr>
      <w:tr w14:paraId="4B6F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5" w:type="dxa"/>
            <w:tcBorders>
              <w:top w:val="nil"/>
              <w:left w:val="nil"/>
              <w:bottom w:val="nil"/>
              <w:right w:val="nil"/>
            </w:tcBorders>
            <w:shd w:val="clear" w:color="auto" w:fill="auto"/>
            <w:noWrap/>
            <w:vAlign w:val="center"/>
          </w:tcPr>
          <w:p w14:paraId="72342725">
            <w:pPr>
              <w:spacing w:line="240" w:lineRule="auto"/>
              <w:rPr>
                <w:rFonts w:hint="eastAsia" w:ascii="宋体" w:hAnsi="宋体" w:eastAsia="宋体" w:cs="宋体"/>
                <w:i w:val="0"/>
                <w:iCs w:val="0"/>
                <w:color w:val="000000"/>
                <w:sz w:val="22"/>
                <w:szCs w:val="22"/>
                <w:u w:val="none"/>
              </w:rPr>
            </w:pPr>
          </w:p>
        </w:tc>
        <w:tc>
          <w:tcPr>
            <w:tcW w:w="229" w:type="dxa"/>
            <w:tcBorders>
              <w:top w:val="nil"/>
              <w:left w:val="nil"/>
              <w:bottom w:val="nil"/>
              <w:right w:val="nil"/>
            </w:tcBorders>
            <w:shd w:val="clear" w:color="auto" w:fill="auto"/>
            <w:noWrap/>
            <w:vAlign w:val="center"/>
          </w:tcPr>
          <w:p w14:paraId="4B6D2B14">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73745CC2">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1E1FD8F7">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4ECEBE7D">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3C50B166">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70CE9CED">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778B3B13">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09891781">
            <w:pPr>
              <w:spacing w:line="240" w:lineRule="auto"/>
              <w:rPr>
                <w:rFonts w:hint="eastAsia" w:ascii="宋体" w:hAnsi="宋体" w:eastAsia="宋体" w:cs="宋体"/>
                <w:i w:val="0"/>
                <w:iCs w:val="0"/>
                <w:color w:val="000000"/>
                <w:sz w:val="22"/>
                <w:szCs w:val="22"/>
                <w:u w:val="none"/>
              </w:rPr>
            </w:pPr>
          </w:p>
        </w:tc>
        <w:tc>
          <w:tcPr>
            <w:tcW w:w="222" w:type="dxa"/>
            <w:gridSpan w:val="2"/>
            <w:tcBorders>
              <w:top w:val="nil"/>
              <w:left w:val="nil"/>
              <w:bottom w:val="nil"/>
              <w:right w:val="nil"/>
            </w:tcBorders>
            <w:shd w:val="clear" w:color="auto" w:fill="auto"/>
            <w:noWrap/>
            <w:vAlign w:val="center"/>
          </w:tcPr>
          <w:p w14:paraId="6EC4C356">
            <w:pPr>
              <w:spacing w:line="240" w:lineRule="auto"/>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7CF67118">
            <w:pPr>
              <w:spacing w:line="240" w:lineRule="auto"/>
              <w:rPr>
                <w:rFonts w:hint="eastAsia" w:ascii="宋体" w:hAnsi="宋体" w:eastAsia="宋体" w:cs="宋体"/>
                <w:i w:val="0"/>
                <w:iCs w:val="0"/>
                <w:color w:val="000000"/>
                <w:sz w:val="22"/>
                <w:szCs w:val="22"/>
                <w:u w:val="none"/>
              </w:rPr>
            </w:pPr>
          </w:p>
        </w:tc>
        <w:tc>
          <w:tcPr>
            <w:tcW w:w="1324" w:type="dxa"/>
            <w:gridSpan w:val="3"/>
            <w:tcBorders>
              <w:top w:val="nil"/>
              <w:left w:val="nil"/>
              <w:bottom w:val="nil"/>
              <w:right w:val="nil"/>
            </w:tcBorders>
            <w:shd w:val="clear" w:color="auto" w:fill="auto"/>
            <w:noWrap/>
            <w:vAlign w:val="center"/>
          </w:tcPr>
          <w:p w14:paraId="6D8F6EF9">
            <w:pPr>
              <w:spacing w:line="240" w:lineRule="auto"/>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699CAA61">
            <w:pPr>
              <w:spacing w:line="240" w:lineRule="auto"/>
              <w:rPr>
                <w:rFonts w:hint="eastAsia" w:ascii="宋体" w:hAnsi="宋体" w:eastAsia="宋体" w:cs="宋体"/>
                <w:i w:val="0"/>
                <w:iCs w:val="0"/>
                <w:color w:val="000000"/>
                <w:sz w:val="22"/>
                <w:szCs w:val="22"/>
                <w:u w:val="none"/>
              </w:rPr>
            </w:pPr>
          </w:p>
        </w:tc>
        <w:tc>
          <w:tcPr>
            <w:tcW w:w="374" w:type="dxa"/>
            <w:gridSpan w:val="2"/>
            <w:tcBorders>
              <w:top w:val="nil"/>
              <w:left w:val="nil"/>
              <w:bottom w:val="nil"/>
              <w:right w:val="nil"/>
            </w:tcBorders>
            <w:shd w:val="clear" w:color="auto" w:fill="auto"/>
            <w:noWrap/>
            <w:vAlign w:val="center"/>
          </w:tcPr>
          <w:p w14:paraId="2DAA1FE5">
            <w:pPr>
              <w:spacing w:line="240" w:lineRule="auto"/>
              <w:rPr>
                <w:rFonts w:hint="eastAsia" w:ascii="宋体" w:hAnsi="宋体" w:eastAsia="宋体" w:cs="宋体"/>
                <w:i w:val="0"/>
                <w:iCs w:val="0"/>
                <w:color w:val="000000"/>
                <w:sz w:val="22"/>
                <w:szCs w:val="22"/>
                <w:u w:val="none"/>
              </w:rPr>
            </w:pPr>
          </w:p>
        </w:tc>
        <w:tc>
          <w:tcPr>
            <w:tcW w:w="949" w:type="dxa"/>
            <w:gridSpan w:val="3"/>
            <w:tcBorders>
              <w:top w:val="nil"/>
              <w:left w:val="nil"/>
              <w:bottom w:val="nil"/>
              <w:right w:val="nil"/>
            </w:tcBorders>
            <w:shd w:val="clear" w:color="auto" w:fill="auto"/>
            <w:noWrap/>
            <w:vAlign w:val="center"/>
          </w:tcPr>
          <w:p w14:paraId="071A6469">
            <w:pPr>
              <w:spacing w:line="240" w:lineRule="auto"/>
              <w:rPr>
                <w:rFonts w:hint="eastAsia" w:ascii="宋体" w:hAnsi="宋体" w:eastAsia="宋体" w:cs="宋体"/>
                <w:i w:val="0"/>
                <w:iCs w:val="0"/>
                <w:color w:val="000000"/>
                <w:sz w:val="22"/>
                <w:szCs w:val="22"/>
                <w:u w:val="none"/>
              </w:rPr>
            </w:pPr>
          </w:p>
        </w:tc>
        <w:tc>
          <w:tcPr>
            <w:tcW w:w="847" w:type="dxa"/>
            <w:gridSpan w:val="3"/>
            <w:tcBorders>
              <w:top w:val="nil"/>
              <w:left w:val="nil"/>
              <w:bottom w:val="nil"/>
              <w:right w:val="nil"/>
            </w:tcBorders>
            <w:shd w:val="clear" w:color="auto" w:fill="auto"/>
            <w:noWrap/>
            <w:vAlign w:val="center"/>
          </w:tcPr>
          <w:p w14:paraId="5F05C27C">
            <w:pPr>
              <w:spacing w:line="240" w:lineRule="auto"/>
              <w:rPr>
                <w:rFonts w:hint="eastAsia" w:ascii="宋体" w:hAnsi="宋体" w:eastAsia="宋体" w:cs="宋体"/>
                <w:i w:val="0"/>
                <w:iCs w:val="0"/>
                <w:color w:val="000000"/>
                <w:sz w:val="22"/>
                <w:szCs w:val="22"/>
                <w:u w:val="none"/>
              </w:rPr>
            </w:pPr>
          </w:p>
        </w:tc>
        <w:tc>
          <w:tcPr>
            <w:tcW w:w="850" w:type="dxa"/>
            <w:gridSpan w:val="2"/>
            <w:tcBorders>
              <w:top w:val="nil"/>
              <w:left w:val="nil"/>
              <w:bottom w:val="nil"/>
              <w:right w:val="nil"/>
            </w:tcBorders>
            <w:shd w:val="clear" w:color="auto" w:fill="auto"/>
            <w:noWrap/>
            <w:vAlign w:val="center"/>
          </w:tcPr>
          <w:p w14:paraId="0F87B75D">
            <w:pPr>
              <w:spacing w:line="240" w:lineRule="auto"/>
              <w:rPr>
                <w:rFonts w:hint="eastAsia" w:ascii="宋体" w:hAnsi="宋体" w:eastAsia="宋体" w:cs="宋体"/>
                <w:i w:val="0"/>
                <w:iCs w:val="0"/>
                <w:color w:val="000000"/>
                <w:sz w:val="22"/>
                <w:szCs w:val="22"/>
                <w:u w:val="none"/>
              </w:rPr>
            </w:pPr>
          </w:p>
        </w:tc>
        <w:tc>
          <w:tcPr>
            <w:tcW w:w="848" w:type="dxa"/>
            <w:gridSpan w:val="2"/>
            <w:tcBorders>
              <w:top w:val="nil"/>
              <w:left w:val="nil"/>
              <w:bottom w:val="nil"/>
              <w:right w:val="nil"/>
            </w:tcBorders>
            <w:shd w:val="clear" w:color="auto" w:fill="auto"/>
            <w:noWrap/>
            <w:vAlign w:val="center"/>
          </w:tcPr>
          <w:p w14:paraId="610EC2D2">
            <w:pPr>
              <w:spacing w:line="240" w:lineRule="auto"/>
              <w:rPr>
                <w:rFonts w:hint="eastAsia" w:ascii="宋体" w:hAnsi="宋体" w:eastAsia="宋体" w:cs="宋体"/>
                <w:i w:val="0"/>
                <w:iCs w:val="0"/>
                <w:color w:val="000000"/>
                <w:sz w:val="22"/>
                <w:szCs w:val="22"/>
                <w:u w:val="none"/>
              </w:rPr>
            </w:pPr>
          </w:p>
        </w:tc>
      </w:tr>
    </w:tbl>
    <w:p w14:paraId="047BB2F0">
      <w:pPr>
        <w:keepNext w:val="0"/>
        <w:keepLines w:val="0"/>
        <w:pageBreakBefore w:val="0"/>
        <w:widowControl w:val="0"/>
        <w:numPr>
          <w:ilvl w:val="0"/>
          <w:numId w:val="0"/>
        </w:numPr>
        <w:kinsoku/>
        <w:wordWrap/>
        <w:overflowPunct/>
        <w:topLinePunct w:val="0"/>
        <w:autoSpaceDN/>
        <w:bidi w:val="0"/>
        <w:spacing w:line="600" w:lineRule="exact"/>
        <w:ind w:leftChars="0" w:firstLine="6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2023年渝水区机关事务管理中心公务用车配备更新经费支出绩效自评表如下：</w:t>
      </w:r>
    </w:p>
    <w:tbl>
      <w:tblPr>
        <w:tblStyle w:val="5"/>
        <w:tblW w:w="85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773"/>
        <w:gridCol w:w="1303"/>
        <w:gridCol w:w="1560"/>
        <w:gridCol w:w="1038"/>
        <w:gridCol w:w="1145"/>
        <w:gridCol w:w="684"/>
        <w:gridCol w:w="708"/>
        <w:gridCol w:w="700"/>
      </w:tblGrid>
      <w:tr w14:paraId="531A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270" w:type="dxa"/>
            <w:gridSpan w:val="9"/>
            <w:tcBorders>
              <w:top w:val="nil"/>
              <w:left w:val="nil"/>
              <w:bottom w:val="nil"/>
              <w:right w:val="nil"/>
            </w:tcBorders>
            <w:shd w:val="clear" w:color="auto" w:fill="auto"/>
            <w:vAlign w:val="center"/>
          </w:tcPr>
          <w:p w14:paraId="16039C5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9BF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gridSpan w:val="9"/>
            <w:tcBorders>
              <w:top w:val="nil"/>
              <w:left w:val="nil"/>
              <w:bottom w:val="nil"/>
              <w:right w:val="nil"/>
            </w:tcBorders>
            <w:shd w:val="clear" w:color="auto" w:fill="auto"/>
            <w:vAlign w:val="center"/>
          </w:tcPr>
          <w:p w14:paraId="291A2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C44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1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7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5E9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2023年渝水区机关事务管理中心公务用车配备更新经费</w:t>
            </w:r>
          </w:p>
        </w:tc>
      </w:tr>
      <w:tr w14:paraId="3372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0E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46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新余市渝水区机关事务管理中心（部门）</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EA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4C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新余市渝水区机关事务管理中心</w:t>
            </w:r>
          </w:p>
        </w:tc>
      </w:tr>
      <w:tr w14:paraId="07B8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2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A601">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F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0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AB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8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8B6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2725">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9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0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230.85</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F9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D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35A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C761">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5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230.85</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9D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7CF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CE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2D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B0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256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C62D">
            <w:pPr>
              <w:jc w:val="center"/>
              <w:rPr>
                <w:rFonts w:hint="eastAsia" w:ascii="宋体" w:hAnsi="宋体" w:eastAsia="宋体" w:cs="宋体"/>
                <w:i w:val="0"/>
                <w:iCs w:val="0"/>
                <w:color w:val="000000"/>
                <w:sz w:val="18"/>
                <w:szCs w:val="18"/>
                <w:u w:val="none"/>
              </w:rPr>
            </w:pP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E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公车中心购置车辆成本合计2308500元，共购置14辆公车，确保了全区区直单位公务出行正常运转，使用人员的安全性得到保障。</w:t>
            </w:r>
          </w:p>
        </w:tc>
        <w:tc>
          <w:tcPr>
            <w:tcW w:w="3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16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公车中心购置车辆成本合计2308500元，共购置14辆公车，确保了全区区直单位公务出行正常运转，使用人员的安全性得到保障。</w:t>
            </w:r>
          </w:p>
        </w:tc>
      </w:tr>
      <w:tr w14:paraId="7BB5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04A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8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0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B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196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3A1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979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098CE">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1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D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公车购置成本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＝2308500元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F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7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B19">
            <w:pPr>
              <w:jc w:val="center"/>
              <w:rPr>
                <w:rFonts w:hint="eastAsia" w:ascii="宋体" w:hAnsi="宋体" w:eastAsia="宋体" w:cs="宋体"/>
                <w:i w:val="0"/>
                <w:iCs w:val="0"/>
                <w:color w:val="000000"/>
                <w:sz w:val="22"/>
                <w:szCs w:val="22"/>
                <w:u w:val="none"/>
              </w:rPr>
            </w:pPr>
          </w:p>
        </w:tc>
      </w:tr>
      <w:tr w14:paraId="2CCF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D0184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D147">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1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D4F3">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AC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30A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1F01">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EEC7">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F1FC">
            <w:pPr>
              <w:jc w:val="center"/>
              <w:rPr>
                <w:rFonts w:hint="eastAsia" w:ascii="宋体" w:hAnsi="宋体" w:eastAsia="宋体" w:cs="宋体"/>
                <w:i w:val="0"/>
                <w:iCs w:val="0"/>
                <w:color w:val="000000"/>
                <w:sz w:val="22"/>
                <w:szCs w:val="22"/>
                <w:u w:val="none"/>
              </w:rPr>
            </w:pPr>
          </w:p>
        </w:tc>
      </w:tr>
      <w:tr w14:paraId="3DFA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0588E5">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AAD6">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A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A313">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12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C3C8">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2572">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9DAF">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D4B">
            <w:pPr>
              <w:jc w:val="center"/>
              <w:rPr>
                <w:rFonts w:hint="eastAsia" w:ascii="宋体" w:hAnsi="宋体" w:eastAsia="宋体" w:cs="宋体"/>
                <w:i w:val="0"/>
                <w:iCs w:val="0"/>
                <w:color w:val="000000"/>
                <w:sz w:val="22"/>
                <w:szCs w:val="22"/>
                <w:u w:val="none"/>
              </w:rPr>
            </w:pPr>
          </w:p>
        </w:tc>
      </w:tr>
      <w:tr w14:paraId="69E7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2D0874">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1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购置公车数量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D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9C63">
            <w:pPr>
              <w:jc w:val="center"/>
              <w:rPr>
                <w:rFonts w:hint="eastAsia" w:ascii="宋体" w:hAnsi="宋体" w:eastAsia="宋体" w:cs="宋体"/>
                <w:i w:val="0"/>
                <w:iCs w:val="0"/>
                <w:color w:val="000000"/>
                <w:sz w:val="22"/>
                <w:szCs w:val="22"/>
                <w:u w:val="none"/>
              </w:rPr>
            </w:pPr>
          </w:p>
        </w:tc>
      </w:tr>
      <w:tr w14:paraId="3FB6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723D7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3683">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4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3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8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129">
            <w:pPr>
              <w:jc w:val="center"/>
              <w:rPr>
                <w:rFonts w:hint="eastAsia" w:ascii="宋体" w:hAnsi="宋体" w:eastAsia="宋体" w:cs="宋体"/>
                <w:i w:val="0"/>
                <w:iCs w:val="0"/>
                <w:color w:val="000000"/>
                <w:sz w:val="22"/>
                <w:szCs w:val="22"/>
                <w:u w:val="none"/>
              </w:rPr>
            </w:pPr>
          </w:p>
        </w:tc>
      </w:tr>
      <w:tr w14:paraId="25ED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7F4B05">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BCB4">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7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A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4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BAD1">
            <w:pPr>
              <w:jc w:val="center"/>
              <w:rPr>
                <w:rFonts w:hint="eastAsia" w:ascii="宋体" w:hAnsi="宋体" w:eastAsia="宋体" w:cs="宋体"/>
                <w:i w:val="0"/>
                <w:iCs w:val="0"/>
                <w:color w:val="000000"/>
                <w:sz w:val="22"/>
                <w:szCs w:val="22"/>
                <w:u w:val="none"/>
              </w:rPr>
            </w:pPr>
          </w:p>
        </w:tc>
      </w:tr>
      <w:tr w14:paraId="6818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9C8DE">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EE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A090">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E3F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95F0">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5C1">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E568">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AD1">
            <w:pPr>
              <w:jc w:val="center"/>
              <w:rPr>
                <w:rFonts w:hint="eastAsia" w:ascii="宋体" w:hAnsi="宋体" w:eastAsia="宋体" w:cs="宋体"/>
                <w:i w:val="0"/>
                <w:iCs w:val="0"/>
                <w:color w:val="000000"/>
                <w:sz w:val="22"/>
                <w:szCs w:val="22"/>
                <w:u w:val="none"/>
              </w:rPr>
            </w:pPr>
          </w:p>
        </w:tc>
      </w:tr>
      <w:tr w14:paraId="6BD3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852F3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0F50">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保障区直单位公务出行正常运转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6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得到保障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D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2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7936">
            <w:pPr>
              <w:jc w:val="center"/>
              <w:rPr>
                <w:rFonts w:hint="eastAsia" w:ascii="宋体" w:hAnsi="宋体" w:eastAsia="宋体" w:cs="宋体"/>
                <w:i w:val="0"/>
                <w:iCs w:val="0"/>
                <w:color w:val="000000"/>
                <w:sz w:val="22"/>
                <w:szCs w:val="22"/>
                <w:u w:val="none"/>
              </w:rPr>
            </w:pPr>
          </w:p>
        </w:tc>
      </w:tr>
      <w:tr w14:paraId="273F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8CA075">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995F">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2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C443">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89E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5C0E">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35C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3167">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F449">
            <w:pPr>
              <w:jc w:val="center"/>
              <w:rPr>
                <w:rFonts w:hint="eastAsia" w:ascii="宋体" w:hAnsi="宋体" w:eastAsia="宋体" w:cs="宋体"/>
                <w:i w:val="0"/>
                <w:iCs w:val="0"/>
                <w:color w:val="000000"/>
                <w:sz w:val="22"/>
                <w:szCs w:val="22"/>
                <w:u w:val="none"/>
              </w:rPr>
            </w:pPr>
          </w:p>
        </w:tc>
      </w:tr>
      <w:tr w14:paraId="3B4A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51A0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D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3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D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受益单位满意度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C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B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A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75D9">
            <w:pPr>
              <w:jc w:val="center"/>
              <w:rPr>
                <w:rFonts w:hint="eastAsia" w:ascii="宋体" w:hAnsi="宋体" w:eastAsia="宋体" w:cs="宋体"/>
                <w:i w:val="0"/>
                <w:iCs w:val="0"/>
                <w:color w:val="000000"/>
                <w:sz w:val="22"/>
                <w:szCs w:val="22"/>
                <w:u w:val="none"/>
              </w:rPr>
            </w:pPr>
          </w:p>
        </w:tc>
      </w:tr>
      <w:tr w14:paraId="4AE2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65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6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9058">
            <w:pPr>
              <w:jc w:val="center"/>
              <w:rPr>
                <w:rFonts w:hint="eastAsia" w:ascii="宋体" w:hAnsi="宋体" w:eastAsia="宋体" w:cs="宋体"/>
                <w:i w:val="0"/>
                <w:iCs w:val="0"/>
                <w:color w:val="000000"/>
                <w:sz w:val="22"/>
                <w:szCs w:val="22"/>
                <w:u w:val="none"/>
              </w:rPr>
            </w:pPr>
          </w:p>
        </w:tc>
      </w:tr>
    </w:tbl>
    <w:p w14:paraId="2BCE3E62">
      <w:pPr>
        <w:tabs>
          <w:tab w:val="left" w:pos="553"/>
        </w:tabs>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p>
    <w:tbl>
      <w:tblPr>
        <w:tblStyle w:val="5"/>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319"/>
        <w:gridCol w:w="493"/>
        <w:gridCol w:w="1015"/>
        <w:gridCol w:w="1859"/>
        <w:gridCol w:w="141"/>
        <w:gridCol w:w="565"/>
        <w:gridCol w:w="947"/>
        <w:gridCol w:w="614"/>
        <w:gridCol w:w="957"/>
        <w:gridCol w:w="500"/>
      </w:tblGrid>
      <w:tr w14:paraId="7B02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504" w:type="dxa"/>
            <w:gridSpan w:val="11"/>
            <w:tcBorders>
              <w:top w:val="nil"/>
              <w:left w:val="nil"/>
              <w:bottom w:val="nil"/>
              <w:right w:val="nil"/>
            </w:tcBorders>
            <w:shd w:val="clear" w:color="auto" w:fill="auto"/>
            <w:vAlign w:val="center"/>
          </w:tcPr>
          <w:p w14:paraId="06A3847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部门整体支出绩效自评表</w:t>
            </w:r>
          </w:p>
        </w:tc>
      </w:tr>
      <w:tr w14:paraId="46A9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04" w:type="dxa"/>
            <w:gridSpan w:val="11"/>
            <w:tcBorders>
              <w:top w:val="nil"/>
              <w:left w:val="nil"/>
              <w:bottom w:val="nil"/>
              <w:right w:val="nil"/>
            </w:tcBorders>
            <w:shd w:val="clear" w:color="auto" w:fill="auto"/>
            <w:vAlign w:val="center"/>
          </w:tcPr>
          <w:p w14:paraId="6C3B6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B60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84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评价部门名称</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85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新余市渝水区机关事务管理中心（部门）</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B6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下属单位个数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5E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F07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9A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整体支出规模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5EFA">
            <w:pPr>
              <w:jc w:val="left"/>
              <w:rPr>
                <w:rFonts w:hint="eastAsia" w:ascii="宋体" w:hAnsi="宋体" w:eastAsia="宋体" w:cs="宋体"/>
                <w:i w:val="0"/>
                <w:iCs w:val="0"/>
                <w:color w:val="000000"/>
                <w:sz w:val="21"/>
                <w:szCs w:val="21"/>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2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D2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61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E908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64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E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56DA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2C3B">
            <w:pPr>
              <w:jc w:val="center"/>
              <w:rPr>
                <w:rFonts w:hint="eastAsia" w:ascii="宋体" w:hAnsi="宋体" w:eastAsia="宋体" w:cs="宋体"/>
                <w:i w:val="0"/>
                <w:iCs w:val="0"/>
                <w:color w:val="000000"/>
                <w:sz w:val="16"/>
                <w:szCs w:val="16"/>
                <w:u w:val="none"/>
              </w:rPr>
            </w:pP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84D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1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2,204.357</w:t>
            </w: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FD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2,193.757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D4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2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C7F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9FB9">
            <w:pPr>
              <w:jc w:val="center"/>
              <w:rPr>
                <w:rFonts w:hint="eastAsia" w:ascii="宋体" w:hAnsi="宋体" w:eastAsia="宋体" w:cs="宋体"/>
                <w:i w:val="0"/>
                <w:iCs w:val="0"/>
                <w:color w:val="000000"/>
                <w:sz w:val="16"/>
                <w:szCs w:val="16"/>
                <w:u w:val="none"/>
              </w:rPr>
            </w:pP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CEB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政府预算资金</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E7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2204.357329</w:t>
            </w: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803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2193.756835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8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C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109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D3F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预算执行率偏差原因分析及改进措施</w:t>
            </w:r>
          </w:p>
        </w:tc>
        <w:tc>
          <w:tcPr>
            <w:tcW w:w="55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5B100">
            <w:pPr>
              <w:jc w:val="left"/>
              <w:rPr>
                <w:rFonts w:hint="eastAsia" w:ascii="宋体" w:hAnsi="宋体" w:eastAsia="宋体" w:cs="宋体"/>
                <w:i w:val="0"/>
                <w:iCs w:val="0"/>
                <w:color w:val="000000"/>
                <w:sz w:val="21"/>
                <w:szCs w:val="21"/>
                <w:u w:val="none"/>
              </w:rPr>
            </w:pPr>
          </w:p>
        </w:tc>
      </w:tr>
      <w:tr w14:paraId="0877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70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A07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35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493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6ED0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F270">
            <w:pPr>
              <w:jc w:val="center"/>
              <w:rPr>
                <w:rFonts w:hint="eastAsia" w:ascii="宋体" w:hAnsi="宋体" w:eastAsia="宋体" w:cs="宋体"/>
                <w:i w:val="0"/>
                <w:iCs w:val="0"/>
                <w:color w:val="000000"/>
                <w:sz w:val="16"/>
                <w:szCs w:val="16"/>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1B086">
            <w:pPr>
              <w:jc w:val="left"/>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优</w:t>
            </w:r>
            <w:r>
              <w:rPr>
                <w:rFonts w:hint="eastAsia" w:ascii="宋体" w:hAnsi="宋体" w:eastAsia="宋体" w:cs="宋体"/>
                <w:i w:val="0"/>
                <w:iCs w:val="0"/>
                <w:color w:val="000000"/>
                <w:kern w:val="0"/>
                <w:sz w:val="21"/>
                <w:szCs w:val="21"/>
                <w:u w:val="none"/>
                <w:lang w:val="en-US" w:eastAsia="zh-CN" w:bidi="ar"/>
              </w:rPr>
              <w:t>化服务意识、改善服务态度、提升服务水平，抓好会议服务、水电维修服务、房屋维修服务工作，对供电、供水、供气等设施设备勤查勤修勤保养，确保管辖范围内设施设备正常运转和水、电、气的正常供应加块置换市工人文化宫和青少年宫项目建设，确保相关单位如期搬迁，加快区政府大楼与青少年官大楼地面改造有效衔接工作，努力把各项服务做到细致、周到、热情、优质、高效。抓好重点部位的常态管理落实安全检查等各项管理制度;切实配合有关部门做好信访、突发事件的稳控工作，确保机关办公区秩序井然。物业管理监督到位，进一步搞好办公区绿化、美化、净化工作，优化工作环境，提升机关形象。</w:t>
            </w:r>
          </w:p>
        </w:tc>
        <w:tc>
          <w:tcPr>
            <w:tcW w:w="35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55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优</w:t>
            </w:r>
            <w:r>
              <w:rPr>
                <w:rFonts w:hint="eastAsia" w:ascii="宋体" w:hAnsi="宋体" w:eastAsia="宋体" w:cs="宋体"/>
                <w:i w:val="0"/>
                <w:iCs w:val="0"/>
                <w:color w:val="000000"/>
                <w:kern w:val="0"/>
                <w:sz w:val="21"/>
                <w:szCs w:val="21"/>
                <w:u w:val="none"/>
                <w:lang w:val="en-US" w:eastAsia="zh-CN" w:bidi="ar"/>
              </w:rPr>
              <w:t>化服务意识、改善服务态度、提升服务水平，抓好会议服务、水电维修服务、房屋维修服务工作，对供电、供水、供气等设施设备勤查勤修勤保养，确保管辖范围内设施设备正常运转和水、电、气的正常供应加块置换市工人文化宫和青少年宫项目建设，确保相关单位如期搬迁，加快区政府大楼与青少年官大楼地面改造有效衔接工作，努力把各项服务做到细致、周到、热情、优质、高效。抓好重点部位的常态管理落实安全检查等各项管理制度;切实配合有关部门做好信访、突发事件的稳控工作，确保机关办公区秩序井然。物业管理监督到位，进一步搞好办公区绿化、美化、净化工作，优化工作环境，提升机关形象。</w:t>
            </w:r>
          </w:p>
        </w:tc>
      </w:tr>
      <w:tr w14:paraId="64CF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3D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一级指标</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5E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0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三级指标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7F1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年度指</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标值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E5D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实际</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完成值</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48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82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EF5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偏差原因分析及</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改进措施</w:t>
            </w:r>
          </w:p>
        </w:tc>
      </w:tr>
      <w:tr w14:paraId="5147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57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44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F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保安、保洁队伍人数</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36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BC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C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1F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89D8">
            <w:pPr>
              <w:jc w:val="left"/>
              <w:rPr>
                <w:rFonts w:hint="eastAsia" w:ascii="宋体" w:hAnsi="宋体" w:eastAsia="宋体" w:cs="宋体"/>
                <w:i w:val="0"/>
                <w:iCs w:val="0"/>
                <w:color w:val="000000"/>
                <w:sz w:val="21"/>
                <w:szCs w:val="21"/>
                <w:u w:val="none"/>
              </w:rPr>
            </w:pPr>
          </w:p>
        </w:tc>
      </w:tr>
      <w:tr w14:paraId="4562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EE5B">
            <w:pPr>
              <w:jc w:val="center"/>
              <w:rPr>
                <w:rFonts w:hint="eastAsia" w:ascii="宋体" w:hAnsi="宋体" w:eastAsia="宋体" w:cs="宋体"/>
                <w:i w:val="0"/>
                <w:iCs w:val="0"/>
                <w:color w:val="000000"/>
                <w:sz w:val="16"/>
                <w:szCs w:val="16"/>
                <w:u w:val="none"/>
              </w:rPr>
            </w:pPr>
          </w:p>
        </w:tc>
        <w:tc>
          <w:tcPr>
            <w:tcW w:w="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BC85">
            <w:pPr>
              <w:jc w:val="center"/>
              <w:rPr>
                <w:rFonts w:hint="eastAsia" w:ascii="宋体" w:hAnsi="宋体" w:eastAsia="宋体" w:cs="宋体"/>
                <w:i w:val="0"/>
                <w:iCs w:val="0"/>
                <w:color w:val="000000"/>
                <w:sz w:val="16"/>
                <w:szCs w:val="16"/>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A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供水电及维修楼院数量</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9A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5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DB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2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9670E">
            <w:pPr>
              <w:jc w:val="left"/>
              <w:rPr>
                <w:rFonts w:hint="eastAsia" w:ascii="宋体" w:hAnsi="宋体" w:eastAsia="宋体" w:cs="宋体"/>
                <w:i w:val="0"/>
                <w:iCs w:val="0"/>
                <w:color w:val="000000"/>
                <w:sz w:val="21"/>
                <w:szCs w:val="21"/>
                <w:u w:val="none"/>
              </w:rPr>
            </w:pPr>
          </w:p>
        </w:tc>
      </w:tr>
      <w:tr w14:paraId="0BD6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45E3">
            <w:pPr>
              <w:jc w:val="center"/>
              <w:rPr>
                <w:rFonts w:hint="eastAsia" w:ascii="宋体" w:hAnsi="宋体" w:eastAsia="宋体" w:cs="宋体"/>
                <w:i w:val="0"/>
                <w:iCs w:val="0"/>
                <w:color w:val="000000"/>
                <w:sz w:val="16"/>
                <w:szCs w:val="16"/>
                <w:u w:val="none"/>
              </w:rPr>
            </w:pPr>
          </w:p>
        </w:tc>
        <w:tc>
          <w:tcPr>
            <w:tcW w:w="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E8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1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保安、保洁覆盖率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BB7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2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D6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EEE0">
            <w:pPr>
              <w:jc w:val="left"/>
              <w:rPr>
                <w:rFonts w:hint="eastAsia" w:ascii="宋体" w:hAnsi="宋体" w:eastAsia="宋体" w:cs="宋体"/>
                <w:i w:val="0"/>
                <w:iCs w:val="0"/>
                <w:color w:val="000000"/>
                <w:sz w:val="21"/>
                <w:szCs w:val="21"/>
                <w:u w:val="none"/>
              </w:rPr>
            </w:pPr>
          </w:p>
        </w:tc>
      </w:tr>
      <w:tr w14:paraId="4E85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D3B2">
            <w:pPr>
              <w:jc w:val="center"/>
              <w:rPr>
                <w:rFonts w:hint="eastAsia" w:ascii="宋体" w:hAnsi="宋体" w:eastAsia="宋体" w:cs="宋体"/>
                <w:i w:val="0"/>
                <w:iCs w:val="0"/>
                <w:color w:val="000000"/>
                <w:sz w:val="16"/>
                <w:szCs w:val="16"/>
                <w:u w:val="none"/>
              </w:rPr>
            </w:pPr>
          </w:p>
        </w:tc>
        <w:tc>
          <w:tcPr>
            <w:tcW w:w="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601C">
            <w:pPr>
              <w:jc w:val="center"/>
              <w:rPr>
                <w:rFonts w:hint="eastAsia" w:ascii="宋体" w:hAnsi="宋体" w:eastAsia="宋体" w:cs="宋体"/>
                <w:i w:val="0"/>
                <w:iCs w:val="0"/>
                <w:color w:val="000000"/>
                <w:sz w:val="16"/>
                <w:szCs w:val="16"/>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A3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维修项目验收合格率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63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EB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23B1">
            <w:pPr>
              <w:jc w:val="left"/>
              <w:rPr>
                <w:rFonts w:hint="eastAsia" w:ascii="宋体" w:hAnsi="宋体" w:eastAsia="宋体" w:cs="宋体"/>
                <w:i w:val="0"/>
                <w:iCs w:val="0"/>
                <w:color w:val="000000"/>
                <w:sz w:val="21"/>
                <w:szCs w:val="21"/>
                <w:u w:val="none"/>
              </w:rPr>
            </w:pPr>
          </w:p>
        </w:tc>
      </w:tr>
      <w:tr w14:paraId="0530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F393">
            <w:pPr>
              <w:jc w:val="center"/>
              <w:rPr>
                <w:rFonts w:hint="eastAsia" w:ascii="宋体" w:hAnsi="宋体" w:eastAsia="宋体" w:cs="宋体"/>
                <w:i w:val="0"/>
                <w:iCs w:val="0"/>
                <w:color w:val="000000"/>
                <w:sz w:val="16"/>
                <w:szCs w:val="16"/>
                <w:u w:val="none"/>
              </w:rPr>
            </w:pP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FB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项目完成及时性</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55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34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基本达成目标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A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B3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86E7">
            <w:pPr>
              <w:jc w:val="left"/>
              <w:rPr>
                <w:rFonts w:hint="eastAsia" w:ascii="宋体" w:hAnsi="宋体" w:eastAsia="宋体" w:cs="宋体"/>
                <w:i w:val="0"/>
                <w:iCs w:val="0"/>
                <w:color w:val="000000"/>
                <w:sz w:val="21"/>
                <w:szCs w:val="21"/>
                <w:u w:val="none"/>
              </w:rPr>
            </w:pPr>
          </w:p>
        </w:tc>
      </w:tr>
      <w:tr w14:paraId="39B4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D5ED6">
            <w:pPr>
              <w:jc w:val="center"/>
              <w:rPr>
                <w:rFonts w:hint="eastAsia" w:ascii="宋体" w:hAnsi="宋体" w:eastAsia="宋体" w:cs="宋体"/>
                <w:i w:val="0"/>
                <w:iCs w:val="0"/>
                <w:color w:val="000000"/>
                <w:sz w:val="16"/>
                <w:szCs w:val="16"/>
                <w:u w:val="none"/>
              </w:rPr>
            </w:pP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8F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7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维修项目成本</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966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≤4600000元</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B9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4354200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4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2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774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年底支付项目款项时账号错误造成退票。结余到下一年支付。</w:t>
            </w:r>
          </w:p>
        </w:tc>
      </w:tr>
      <w:tr w14:paraId="379A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4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2FC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6FC">
            <w:pPr>
              <w:jc w:val="center"/>
              <w:rPr>
                <w:rFonts w:hint="eastAsia" w:ascii="宋体" w:hAnsi="宋体" w:eastAsia="宋体" w:cs="宋体"/>
                <w:i w:val="0"/>
                <w:iCs w:val="0"/>
                <w:color w:val="000000"/>
                <w:sz w:val="16"/>
                <w:szCs w:val="16"/>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536E5">
            <w:pPr>
              <w:jc w:val="left"/>
              <w:rPr>
                <w:rFonts w:hint="eastAsia" w:ascii="宋体" w:hAnsi="宋体" w:eastAsia="宋体" w:cs="宋体"/>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0AE">
            <w:pPr>
              <w:jc w:val="left"/>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0D0">
            <w:pPr>
              <w:jc w:val="left"/>
              <w:rPr>
                <w:rFonts w:hint="eastAsia" w:ascii="宋体" w:hAnsi="宋体" w:eastAsia="宋体" w:cs="宋体"/>
                <w:i w:val="0"/>
                <w:iCs w:val="0"/>
                <w:color w:val="000000"/>
                <w:sz w:val="21"/>
                <w:szCs w:val="21"/>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407">
            <w:pPr>
              <w:jc w:val="left"/>
              <w:rPr>
                <w:rFonts w:hint="eastAsia" w:ascii="宋体" w:hAnsi="宋体" w:eastAsia="宋体" w:cs="宋体"/>
                <w:i w:val="0"/>
                <w:iCs w:val="0"/>
                <w:color w:val="000000"/>
                <w:sz w:val="21"/>
                <w:szCs w:val="21"/>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7FD2C">
            <w:pPr>
              <w:jc w:val="left"/>
              <w:rPr>
                <w:rFonts w:hint="eastAsia" w:ascii="宋体" w:hAnsi="宋体" w:eastAsia="宋体" w:cs="宋体"/>
                <w:i w:val="0"/>
                <w:iCs w:val="0"/>
                <w:color w:val="000000"/>
                <w:sz w:val="21"/>
                <w:szCs w:val="21"/>
                <w:u w:val="none"/>
              </w:rPr>
            </w:pPr>
          </w:p>
        </w:tc>
      </w:tr>
      <w:tr w14:paraId="2C47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28F6">
            <w:pPr>
              <w:jc w:val="center"/>
              <w:rPr>
                <w:rFonts w:hint="eastAsia" w:ascii="宋体" w:hAnsi="宋体" w:eastAsia="宋体" w:cs="宋体"/>
                <w:i w:val="0"/>
                <w:iCs w:val="0"/>
                <w:color w:val="000000"/>
                <w:sz w:val="16"/>
                <w:szCs w:val="16"/>
                <w:u w:val="none"/>
              </w:rPr>
            </w:pP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0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85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大楼得到正常运转</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B5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5B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基本达成目标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8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E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4EAEF">
            <w:pPr>
              <w:jc w:val="left"/>
              <w:rPr>
                <w:rFonts w:hint="eastAsia" w:ascii="宋体" w:hAnsi="宋体" w:eastAsia="宋体" w:cs="宋体"/>
                <w:i w:val="0"/>
                <w:iCs w:val="0"/>
                <w:color w:val="000000"/>
                <w:sz w:val="21"/>
                <w:szCs w:val="21"/>
                <w:u w:val="none"/>
              </w:rPr>
            </w:pPr>
          </w:p>
        </w:tc>
      </w:tr>
      <w:tr w14:paraId="289E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E60D">
            <w:pPr>
              <w:jc w:val="center"/>
              <w:rPr>
                <w:rFonts w:hint="eastAsia" w:ascii="宋体" w:hAnsi="宋体" w:eastAsia="宋体" w:cs="宋体"/>
                <w:i w:val="0"/>
                <w:iCs w:val="0"/>
                <w:color w:val="000000"/>
                <w:sz w:val="16"/>
                <w:szCs w:val="16"/>
                <w:u w:val="none"/>
              </w:rPr>
            </w:pP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3F8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90E">
            <w:pPr>
              <w:jc w:val="center"/>
              <w:rPr>
                <w:rFonts w:hint="eastAsia" w:ascii="宋体" w:hAnsi="宋体" w:eastAsia="宋体" w:cs="宋体"/>
                <w:i w:val="0"/>
                <w:iCs w:val="0"/>
                <w:color w:val="000000"/>
                <w:sz w:val="16"/>
                <w:szCs w:val="16"/>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FC847">
            <w:pPr>
              <w:jc w:val="left"/>
              <w:rPr>
                <w:rFonts w:hint="eastAsia" w:ascii="宋体" w:hAnsi="宋体" w:eastAsia="宋体" w:cs="宋体"/>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951D">
            <w:pPr>
              <w:jc w:val="left"/>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4DDD">
            <w:pPr>
              <w:jc w:val="left"/>
              <w:rPr>
                <w:rFonts w:hint="eastAsia" w:ascii="宋体" w:hAnsi="宋体" w:eastAsia="宋体" w:cs="宋体"/>
                <w:i w:val="0"/>
                <w:iCs w:val="0"/>
                <w:color w:val="000000"/>
                <w:sz w:val="21"/>
                <w:szCs w:val="21"/>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AE8">
            <w:pPr>
              <w:jc w:val="left"/>
              <w:rPr>
                <w:rFonts w:hint="eastAsia" w:ascii="宋体" w:hAnsi="宋体" w:eastAsia="宋体" w:cs="宋体"/>
                <w:i w:val="0"/>
                <w:iCs w:val="0"/>
                <w:color w:val="000000"/>
                <w:sz w:val="21"/>
                <w:szCs w:val="21"/>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B4AAB">
            <w:pPr>
              <w:jc w:val="left"/>
              <w:rPr>
                <w:rFonts w:hint="eastAsia" w:ascii="宋体" w:hAnsi="宋体" w:eastAsia="宋体" w:cs="宋体"/>
                <w:i w:val="0"/>
                <w:iCs w:val="0"/>
                <w:color w:val="000000"/>
                <w:sz w:val="21"/>
                <w:szCs w:val="21"/>
                <w:u w:val="none"/>
              </w:rPr>
            </w:pPr>
          </w:p>
        </w:tc>
      </w:tr>
      <w:tr w14:paraId="58B2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9709">
            <w:pPr>
              <w:jc w:val="center"/>
              <w:rPr>
                <w:rFonts w:hint="eastAsia" w:ascii="宋体" w:hAnsi="宋体" w:eastAsia="宋体" w:cs="宋体"/>
                <w:i w:val="0"/>
                <w:iCs w:val="0"/>
                <w:color w:val="000000"/>
                <w:sz w:val="16"/>
                <w:szCs w:val="16"/>
                <w:u w:val="none"/>
              </w:rPr>
            </w:pP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4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080">
            <w:pPr>
              <w:jc w:val="center"/>
              <w:rPr>
                <w:rFonts w:hint="eastAsia" w:ascii="宋体" w:hAnsi="宋体" w:eastAsia="宋体" w:cs="宋体"/>
                <w:i w:val="0"/>
                <w:iCs w:val="0"/>
                <w:color w:val="000000"/>
                <w:sz w:val="16"/>
                <w:szCs w:val="16"/>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FDCEA">
            <w:pPr>
              <w:jc w:val="left"/>
              <w:rPr>
                <w:rFonts w:hint="eastAsia" w:ascii="宋体" w:hAnsi="宋体" w:eastAsia="宋体" w:cs="宋体"/>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A602">
            <w:pPr>
              <w:jc w:val="left"/>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7E57">
            <w:pPr>
              <w:jc w:val="left"/>
              <w:rPr>
                <w:rFonts w:hint="eastAsia" w:ascii="宋体" w:hAnsi="宋体" w:eastAsia="宋体" w:cs="宋体"/>
                <w:i w:val="0"/>
                <w:iCs w:val="0"/>
                <w:color w:val="000000"/>
                <w:sz w:val="21"/>
                <w:szCs w:val="21"/>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F0EC">
            <w:pPr>
              <w:jc w:val="left"/>
              <w:rPr>
                <w:rFonts w:hint="eastAsia" w:ascii="宋体" w:hAnsi="宋体" w:eastAsia="宋体" w:cs="宋体"/>
                <w:i w:val="0"/>
                <w:iCs w:val="0"/>
                <w:color w:val="000000"/>
                <w:sz w:val="21"/>
                <w:szCs w:val="21"/>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B0D8F">
            <w:pPr>
              <w:jc w:val="left"/>
              <w:rPr>
                <w:rFonts w:hint="eastAsia" w:ascii="宋体" w:hAnsi="宋体" w:eastAsia="宋体" w:cs="宋体"/>
                <w:i w:val="0"/>
                <w:iCs w:val="0"/>
                <w:color w:val="000000"/>
                <w:sz w:val="21"/>
                <w:szCs w:val="21"/>
                <w:u w:val="none"/>
              </w:rPr>
            </w:pPr>
          </w:p>
        </w:tc>
      </w:tr>
      <w:tr w14:paraId="4005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E5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8C5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F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受益对象满意度（%）</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CAD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01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2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1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DFD6">
            <w:pPr>
              <w:jc w:val="left"/>
              <w:rPr>
                <w:rFonts w:hint="eastAsia" w:ascii="宋体" w:hAnsi="宋体" w:eastAsia="宋体" w:cs="宋体"/>
                <w:i w:val="0"/>
                <w:iCs w:val="0"/>
                <w:color w:val="000000"/>
                <w:sz w:val="21"/>
                <w:szCs w:val="21"/>
                <w:u w:val="none"/>
              </w:rPr>
            </w:pPr>
          </w:p>
        </w:tc>
      </w:tr>
      <w:tr w14:paraId="5053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24C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CB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03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1C553">
            <w:pPr>
              <w:jc w:val="left"/>
              <w:rPr>
                <w:rFonts w:hint="eastAsia" w:ascii="宋体" w:hAnsi="宋体" w:eastAsia="宋体" w:cs="宋体"/>
                <w:i w:val="0"/>
                <w:iCs w:val="0"/>
                <w:color w:val="000000"/>
                <w:sz w:val="21"/>
                <w:szCs w:val="21"/>
                <w:u w:val="none"/>
              </w:rPr>
            </w:pPr>
          </w:p>
        </w:tc>
      </w:tr>
      <w:tr w14:paraId="7259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04" w:type="dxa"/>
            <w:gridSpan w:val="11"/>
            <w:tcBorders>
              <w:top w:val="nil"/>
              <w:left w:val="nil"/>
              <w:bottom w:val="nil"/>
              <w:right w:val="nil"/>
            </w:tcBorders>
            <w:shd w:val="clear" w:color="auto" w:fill="auto"/>
            <w:vAlign w:val="center"/>
          </w:tcPr>
          <w:p w14:paraId="4CEC59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说明：自评指标为各部门年初申报的部门整体支出绩效目标申报表的各项指标</w:t>
            </w:r>
          </w:p>
        </w:tc>
      </w:tr>
    </w:tbl>
    <w:p w14:paraId="1AAEEAA0">
      <w:pPr>
        <w:tabs>
          <w:tab w:val="left" w:pos="553"/>
        </w:tabs>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4F289271">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39CECC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ascii="Calibri" w:hAnsi="Calibri" w:cs="Calibri"/>
          <w:i w:val="0"/>
          <w:iCs w:val="0"/>
          <w:caps w:val="0"/>
          <w:color w:val="000000"/>
          <w:spacing w:val="0"/>
          <w:sz w:val="21"/>
          <w:szCs w:val="21"/>
        </w:rPr>
      </w:pPr>
      <w:r>
        <w:rPr>
          <w:rFonts w:ascii="仿宋" w:hAnsi="仿宋" w:eastAsia="仿宋" w:cs="仿宋"/>
          <w:i w:val="0"/>
          <w:iCs w:val="0"/>
          <w:caps w:val="0"/>
          <w:color w:val="000000"/>
          <w:spacing w:val="0"/>
          <w:sz w:val="32"/>
          <w:szCs w:val="32"/>
          <w:shd w:val="clear" w:fill="FFFFFF"/>
        </w:rPr>
        <w:t>一、成立绩效评价工作小组，制定自评报告对指标数据进行分析，收集相关评价材料。</w:t>
      </w:r>
    </w:p>
    <w:p w14:paraId="2B51CE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142" w:right="0" w:firstLine="614"/>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1、制定项目绩效评价具体实施方案，根据项目实际情况及绩效评价指标设计要求，完善绩效评价个性指标及评价标准。</w:t>
      </w:r>
    </w:p>
    <w:p w14:paraId="00628C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142" w:right="0" w:firstLine="640"/>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2、填报自评表，报区财政绩效评价中心和区财政业务股室。</w:t>
      </w:r>
    </w:p>
    <w:p w14:paraId="7D378D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142" w:right="0" w:firstLine="614"/>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3、根据有关数据及评价标准，出具自评报告，并对项目绩效进行评分。</w:t>
      </w:r>
    </w:p>
    <w:p w14:paraId="66FBCC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142" w:right="0" w:firstLine="665"/>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二、绩效评价原则、评价指标体系、评价方法、评价标准等。</w:t>
      </w:r>
    </w:p>
    <w:p w14:paraId="399427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rPr>
        <w:t>1、原则：坚持真实、科学、公下的原则；坚持定量分析与定性分析的原则。</w:t>
      </w:r>
    </w:p>
    <w:p w14:paraId="615C76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94"/>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2、评价方法：本次绩效评价采用定量与定性相结合、比较法、因素分析法、公众评议法等进行评价。对定量考核指标采用量化打分，总分百分制。</w:t>
      </w:r>
    </w:p>
    <w:p w14:paraId="63DDAD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3、按照区财政局印发的相关文件要求，</w:t>
      </w:r>
      <w:r>
        <w:rPr>
          <w:rFonts w:hint="eastAsia" w:ascii="仿宋" w:hAnsi="仿宋" w:eastAsia="仿宋" w:cs="仿宋"/>
          <w:i w:val="0"/>
          <w:iCs w:val="0"/>
          <w:caps w:val="0"/>
          <w:color w:val="000000"/>
          <w:spacing w:val="0"/>
          <w:sz w:val="32"/>
          <w:szCs w:val="32"/>
          <w:shd w:val="clear" w:fill="FFFFFF"/>
          <w:lang w:val="en-US" w:eastAsia="zh-CN"/>
        </w:rPr>
        <w:t>对项目资金的管理和使用进行了核实</w:t>
      </w:r>
      <w:r>
        <w:rPr>
          <w:rFonts w:hint="eastAsia" w:ascii="仿宋" w:hAnsi="仿宋" w:eastAsia="仿宋" w:cs="仿宋"/>
          <w:i w:val="0"/>
          <w:iCs w:val="0"/>
          <w:caps w:val="0"/>
          <w:color w:val="000000"/>
          <w:spacing w:val="0"/>
          <w:sz w:val="32"/>
          <w:szCs w:val="32"/>
          <w:shd w:val="clear" w:fill="FFFFFF"/>
        </w:rPr>
        <w:t>，为本次项目的绩效评价工作提供了较为充分和重要的依据。</w:t>
      </w:r>
    </w:p>
    <w:p w14:paraId="6E9C6E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4、为加强对项目资金的管理，促进管理的科学化、规范化，提高资金使用效率，制定具体实施方案，成立了领导小组，落实项目负责人，确保项目完成。</w:t>
      </w:r>
    </w:p>
    <w:p w14:paraId="46AD88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ascii="仿宋" w:hAnsi="仿宋" w:eastAsia="仿宋" w:cs="仿宋"/>
          <w:i w:val="0"/>
          <w:iCs w:val="0"/>
          <w:caps w:val="0"/>
          <w:color w:val="000000"/>
          <w:spacing w:val="0"/>
          <w:sz w:val="32"/>
          <w:szCs w:val="32"/>
          <w:shd w:val="clear" w:fill="FFFFFF"/>
        </w:rPr>
      </w:pPr>
      <w:r>
        <w:rPr>
          <w:rFonts w:ascii="仿宋" w:hAnsi="仿宋" w:eastAsia="仿宋" w:cs="仿宋"/>
          <w:i w:val="0"/>
          <w:iCs w:val="0"/>
          <w:caps w:val="0"/>
          <w:color w:val="000000"/>
          <w:spacing w:val="0"/>
          <w:sz w:val="32"/>
          <w:szCs w:val="32"/>
          <w:shd w:val="clear" w:fill="FFFFFF"/>
        </w:rPr>
        <w:t>三、绩效评价工作过程</w:t>
      </w:r>
    </w:p>
    <w:p w14:paraId="20B94E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为做好本</w:t>
      </w:r>
      <w:r>
        <w:rPr>
          <w:rFonts w:hint="eastAsia" w:ascii="仿宋" w:hAnsi="仿宋" w:eastAsia="仿宋" w:cs="仿宋"/>
          <w:i w:val="0"/>
          <w:iCs w:val="0"/>
          <w:caps w:val="0"/>
          <w:color w:val="000000"/>
          <w:spacing w:val="0"/>
          <w:sz w:val="32"/>
          <w:szCs w:val="32"/>
          <w:shd w:val="clear" w:fill="FFFFFF"/>
          <w:lang w:val="en-US" w:eastAsia="zh-CN"/>
        </w:rPr>
        <w:t>年度</w:t>
      </w:r>
      <w:r>
        <w:rPr>
          <w:rFonts w:hint="eastAsia" w:ascii="仿宋" w:hAnsi="仿宋" w:eastAsia="仿宋" w:cs="仿宋"/>
          <w:i w:val="0"/>
          <w:iCs w:val="0"/>
          <w:caps w:val="0"/>
          <w:color w:val="000000"/>
          <w:spacing w:val="0"/>
          <w:sz w:val="32"/>
          <w:szCs w:val="32"/>
          <w:shd w:val="clear" w:fill="FFFFFF"/>
        </w:rPr>
        <w:t>次绩效评价工作，加强对绩效评价工作的组织领导，确保各项工作的顺利开展，我单位主要领导任组长的项目绩效评价工作领导小组，统筹指导协调绩效评价工作，同时按区财政局绩效评价工作的具体要求，又认真核查了资金使用，并分阶段采集了相关数据，同时根据实施情况书面材料进行评价分析，最终形成综合性书面评价报告</w:t>
      </w:r>
    </w:p>
    <w:p w14:paraId="13C738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_GB2312" w:hAnsi="仿宋_GB2312" w:eastAsia="仿宋_GB2312" w:cs="仿宋_GB2312"/>
          <w:kern w:val="0"/>
          <w:sz w:val="32"/>
          <w:szCs w:val="32"/>
          <w:lang w:val="en-US" w:eastAsia="zh-CN"/>
        </w:rPr>
        <w:t>2023年渝水区机关事务管理中心政府大楼维修(护)、2023年渝水区机关事务管理中心公务用车配备更新经费支出</w:t>
      </w:r>
      <w:r>
        <w:rPr>
          <w:rFonts w:hint="eastAsia" w:ascii="仿宋" w:hAnsi="仿宋" w:eastAsia="仿宋" w:cs="仿宋"/>
          <w:i w:val="0"/>
          <w:iCs w:val="0"/>
          <w:caps w:val="0"/>
          <w:color w:val="000000"/>
          <w:spacing w:val="0"/>
          <w:sz w:val="32"/>
          <w:szCs w:val="32"/>
          <w:shd w:val="clear" w:fill="FFFFFF"/>
          <w:lang w:val="en-US" w:eastAsia="zh-CN"/>
        </w:rPr>
        <w:t>评价报告见第五部分附件</w:t>
      </w:r>
    </w:p>
    <w:p w14:paraId="62E4BC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94"/>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2D8C25A9">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14:paraId="1558B920">
      <w:pPr>
        <w:keepNext w:val="0"/>
        <w:keepLines w:val="0"/>
        <w:pageBreakBefore w:val="0"/>
        <w:widowControl/>
        <w:kinsoku/>
        <w:wordWrap/>
        <w:overflowPunct/>
        <w:topLinePunct w:val="0"/>
        <w:autoSpaceDE/>
        <w:autoSpaceDN/>
        <w:bidi w:val="0"/>
        <w:adjustRightInd/>
        <w:snapToGrid/>
        <w:spacing w:line="600" w:lineRule="exact"/>
        <w:ind w:firstLine="1767" w:firstLineChars="400"/>
        <w:jc w:val="both"/>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3DC3D6C">
      <w:pPr>
        <w:rPr>
          <w:rFonts w:hint="eastAsia" w:ascii="仿宋_GB2312" w:hAnsi="仿宋_GB2312" w:eastAsia="仿宋_GB2312"/>
          <w:color w:val="FF0000"/>
          <w:kern w:val="0"/>
          <w:sz w:val="32"/>
          <w:szCs w:val="32"/>
        </w:rPr>
      </w:pPr>
    </w:p>
    <w:p w14:paraId="58BCD87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261516AD">
      <w:pPr>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财政拨款：指区级财政当年拨付的资金</w:t>
      </w:r>
    </w:p>
    <w:p w14:paraId="01AA59DE">
      <w:pPr>
        <w:ind w:firstLine="600" w:firstLineChars="2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事业收入：指事业单位开展专业业务活动及辅助</w:t>
      </w:r>
    </w:p>
    <w:p w14:paraId="4A97BB39">
      <w:pP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活动取得的收入。</w:t>
      </w:r>
    </w:p>
    <w:p w14:paraId="363EB004">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事业单位经营收入：指事业单位在专业业务活动</w:t>
      </w:r>
    </w:p>
    <w:p w14:paraId="5836CA28">
      <w:pP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及辅助活动之外开展非独立核算经营活动取得的收入。</w:t>
      </w:r>
    </w:p>
    <w:p w14:paraId="3EEB0327">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其他收入：指除财政拨款、事业收入、事业单位</w:t>
      </w:r>
    </w:p>
    <w:p w14:paraId="5D98C12B">
      <w:pP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经营收入等以外的各项收入。</w:t>
      </w:r>
    </w:p>
    <w:p w14:paraId="6BA93751">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附属单位上缴收入：反映事业单位附属的独立核</w:t>
      </w:r>
    </w:p>
    <w:p w14:paraId="4D0E0D6E">
      <w:pP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算单位按规定标准或比例缴纳的各项收入。包括附属的事业</w:t>
      </w:r>
    </w:p>
    <w:p w14:paraId="2948051C">
      <w:pP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单位上缴的收入和附属的企业上缴的利润等。</w:t>
      </w:r>
    </w:p>
    <w:p w14:paraId="769E2FD8">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上级补助收入：反映事业单位从主管部门和上级</w:t>
      </w:r>
    </w:p>
    <w:p w14:paraId="59EE292D">
      <w:pP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单位取得的非财政补助收入。</w:t>
      </w:r>
    </w:p>
    <w:p w14:paraId="1A0298E0">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用事业基金弥补收支差额：填列事业单位用事业</w:t>
      </w:r>
    </w:p>
    <w:p w14:paraId="50F51FF2">
      <w:pP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基金弥补 20</w:t>
      </w:r>
      <w:r>
        <w:rPr>
          <w:rFonts w:hint="eastAsia" w:ascii="仿宋_GB2312" w:hAnsi="仿宋_GB2312" w:eastAsia="仿宋_GB2312" w:cs="Times New Roman"/>
          <w:kern w:val="0"/>
          <w:sz w:val="30"/>
          <w:szCs w:val="30"/>
          <w:lang w:val="en-US" w:eastAsia="zh-CN"/>
        </w:rPr>
        <w:t>23</w:t>
      </w:r>
      <w:r>
        <w:rPr>
          <w:rFonts w:hint="eastAsia" w:ascii="仿宋_GB2312" w:hAnsi="仿宋_GB2312" w:eastAsia="仿宋_GB2312" w:cs="Times New Roman"/>
          <w:kern w:val="0"/>
          <w:sz w:val="30"/>
          <w:szCs w:val="30"/>
        </w:rPr>
        <w:t>年收支差额的数额。</w:t>
      </w:r>
    </w:p>
    <w:p w14:paraId="2236BD7C">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上年结转和结余：填列 20</w:t>
      </w:r>
      <w:r>
        <w:rPr>
          <w:rFonts w:hint="eastAsia" w:ascii="仿宋_GB2312" w:hAnsi="仿宋_GB2312" w:eastAsia="仿宋_GB2312" w:cs="Times New Roman"/>
          <w:kern w:val="0"/>
          <w:sz w:val="30"/>
          <w:szCs w:val="30"/>
          <w:lang w:val="en-US" w:eastAsia="zh-CN"/>
        </w:rPr>
        <w:t>23</w:t>
      </w:r>
      <w:r>
        <w:rPr>
          <w:rFonts w:hint="eastAsia" w:ascii="仿宋_GB2312" w:hAnsi="仿宋_GB2312" w:eastAsia="仿宋_GB2312" w:cs="Times New Roman"/>
          <w:kern w:val="0"/>
          <w:sz w:val="30"/>
          <w:szCs w:val="30"/>
        </w:rPr>
        <w:t xml:space="preserve"> 年全部结转和结余</w:t>
      </w:r>
    </w:p>
    <w:p w14:paraId="52E8A4D8">
      <w:pPr>
        <w:ind w:firstLine="600" w:firstLineChars="200"/>
        <w:rPr>
          <w:rFonts w:hint="eastAsia" w:ascii="仿宋_GB2312" w:hAnsi="仿宋_GB2312" w:eastAsia="仿宋_GB2312"/>
          <w:color w:val="FF0000"/>
          <w:kern w:val="0"/>
          <w:sz w:val="32"/>
          <w:szCs w:val="32"/>
        </w:rPr>
      </w:pPr>
      <w:r>
        <w:rPr>
          <w:rFonts w:hint="eastAsia" w:ascii="仿宋_GB2312" w:hAnsi="仿宋_GB2312" w:eastAsia="仿宋_GB2312" w:cs="Times New Roman"/>
          <w:kern w:val="0"/>
          <w:sz w:val="30"/>
          <w:szCs w:val="30"/>
        </w:rPr>
        <w:t>的资金数，包括当年结转结余资金和历年滚存结转结余资金。</w:t>
      </w:r>
    </w:p>
    <w:p w14:paraId="08DD330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7DB069EF">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6D31296">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3674F9B">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一般公共服务支出</w:t>
      </w:r>
      <w:r>
        <w:rPr>
          <w:rFonts w:hint="eastAsia" w:ascii="仿宋_GB2312" w:hAnsi="仿宋_GB2312" w:eastAsia="仿宋_GB2312" w:cs="Times New Roman"/>
          <w:kern w:val="0"/>
          <w:sz w:val="30"/>
          <w:szCs w:val="30"/>
          <w:lang w:val="en-US" w:eastAsia="zh-CN"/>
        </w:rPr>
        <w:t>事业</w:t>
      </w:r>
      <w:r>
        <w:rPr>
          <w:rFonts w:hint="eastAsia" w:ascii="仿宋_GB2312" w:hAnsi="仿宋_GB2312" w:eastAsia="仿宋_GB2312" w:cs="Times New Roman"/>
          <w:kern w:val="0"/>
          <w:sz w:val="30"/>
          <w:szCs w:val="30"/>
          <w:lang w:eastAsia="zh-CN"/>
        </w:rPr>
        <w:t>运行（</w:t>
      </w:r>
      <w:r>
        <w:rPr>
          <w:rFonts w:hint="eastAsia" w:ascii="仿宋_GB2312" w:hAnsi="仿宋_GB2312" w:eastAsia="仿宋_GB2312" w:cs="Times New Roman"/>
          <w:kern w:val="0"/>
          <w:sz w:val="30"/>
          <w:szCs w:val="30"/>
          <w:lang w:val="en-US" w:eastAsia="zh-CN"/>
        </w:rPr>
        <w:t>2010350）</w:t>
      </w:r>
      <w:r>
        <w:rPr>
          <w:rFonts w:hint="eastAsia" w:ascii="仿宋_GB2312" w:hAnsi="仿宋_GB2312" w:eastAsia="仿宋_GB2312" w:cs="Times New Roman"/>
          <w:kern w:val="0"/>
          <w:sz w:val="30"/>
          <w:szCs w:val="30"/>
        </w:rPr>
        <w:t>：指</w:t>
      </w:r>
      <w:r>
        <w:rPr>
          <w:rFonts w:hint="eastAsia" w:ascii="仿宋_GB2312" w:hAnsi="仿宋_GB2312" w:eastAsia="仿宋_GB2312" w:cs="Times New Roman"/>
          <w:kern w:val="0"/>
          <w:sz w:val="30"/>
          <w:szCs w:val="30"/>
          <w:lang w:eastAsia="zh-CN"/>
        </w:rPr>
        <w:t>保障事业</w:t>
      </w:r>
      <w:r>
        <w:rPr>
          <w:rFonts w:hint="eastAsia" w:ascii="仿宋_GB2312" w:hAnsi="仿宋_GB2312" w:eastAsia="仿宋_GB2312" w:cs="Times New Roman"/>
          <w:kern w:val="0"/>
          <w:sz w:val="30"/>
          <w:szCs w:val="30"/>
        </w:rPr>
        <w:t>单位</w:t>
      </w:r>
      <w:r>
        <w:rPr>
          <w:rFonts w:hint="eastAsia" w:ascii="仿宋_GB2312" w:hAnsi="仿宋_GB2312" w:eastAsia="仿宋_GB2312" w:cs="Times New Roman"/>
          <w:kern w:val="0"/>
          <w:sz w:val="30"/>
          <w:szCs w:val="30"/>
          <w:lang w:eastAsia="zh-CN"/>
        </w:rPr>
        <w:t>运行与日常事务类支出。</w:t>
      </w:r>
    </w:p>
    <w:p w14:paraId="4CAD8829">
      <w:pPr>
        <w:ind w:firstLine="600"/>
        <w:rPr>
          <w:rFonts w:hint="eastAsia" w:ascii="仿宋_GB2312" w:hAnsi="仿宋_GB2312" w:eastAsia="仿宋_GB2312" w:cs="Times New Roman"/>
          <w:kern w:val="0"/>
          <w:sz w:val="30"/>
          <w:szCs w:val="30"/>
          <w:lang w:val="en-US" w:eastAsia="zh-CN"/>
        </w:rPr>
      </w:pPr>
      <w:r>
        <w:rPr>
          <w:rFonts w:hint="eastAsia" w:ascii="仿宋_GB2312" w:hAnsi="仿宋_GB2312" w:eastAsia="仿宋_GB2312" w:cs="Times New Roman"/>
          <w:kern w:val="0"/>
          <w:sz w:val="30"/>
          <w:szCs w:val="30"/>
          <w:lang w:eastAsia="zh-CN"/>
        </w:rPr>
        <w:t>社保保障和就业支出（</w:t>
      </w:r>
      <w:r>
        <w:rPr>
          <w:rFonts w:hint="eastAsia" w:ascii="仿宋_GB2312" w:hAnsi="仿宋_GB2312" w:eastAsia="仿宋_GB2312" w:cs="Times New Roman"/>
          <w:kern w:val="0"/>
          <w:sz w:val="30"/>
          <w:szCs w:val="30"/>
          <w:lang w:val="en-US" w:eastAsia="zh-CN"/>
        </w:rPr>
        <w:t>208）指行政事业单位职工保障社会保险等保障性支出。</w:t>
      </w:r>
    </w:p>
    <w:p w14:paraId="7AEC837D">
      <w:pPr>
        <w:ind w:firstLine="600"/>
        <w:rPr>
          <w:rFonts w:hint="default" w:ascii="仿宋_GB2312" w:hAnsi="仿宋_GB2312" w:eastAsia="仿宋_GB2312" w:cs="Times New Roman"/>
          <w:kern w:val="0"/>
          <w:sz w:val="30"/>
          <w:szCs w:val="30"/>
          <w:lang w:val="en-US" w:eastAsia="zh-CN"/>
        </w:rPr>
      </w:pPr>
      <w:r>
        <w:rPr>
          <w:rFonts w:hint="eastAsia" w:ascii="仿宋_GB2312" w:hAnsi="仿宋_GB2312" w:eastAsia="仿宋_GB2312" w:cs="Times New Roman"/>
          <w:kern w:val="0"/>
          <w:sz w:val="30"/>
          <w:szCs w:val="30"/>
          <w:lang w:val="en-US" w:eastAsia="zh-CN"/>
        </w:rPr>
        <w:t>住房保障支出（2210201）指行政事业单位职工按月缴纳住房公积金支出。</w:t>
      </w:r>
    </w:p>
    <w:p w14:paraId="419FA9C7">
      <w:pPr>
        <w:ind w:firstLine="600"/>
        <w:rPr>
          <w:rFonts w:hint="default" w:ascii="仿宋_GB2312" w:hAnsi="仿宋_GB2312" w:eastAsia="仿宋_GB2312"/>
          <w:kern w:val="0"/>
          <w:sz w:val="30"/>
          <w:szCs w:val="30"/>
          <w:lang w:val="en-US" w:eastAsia="zh-CN"/>
        </w:rPr>
      </w:pPr>
      <w:r>
        <w:rPr>
          <w:rFonts w:hint="eastAsia" w:ascii="仿宋_GB2312" w:hAnsi="仿宋_GB2312" w:eastAsia="仿宋_GB2312"/>
          <w:kern w:val="0"/>
          <w:sz w:val="30"/>
          <w:szCs w:val="30"/>
        </w:rPr>
        <w:t>国有资本经营预算支出</w:t>
      </w:r>
      <w:r>
        <w:rPr>
          <w:rFonts w:hint="eastAsia" w:ascii="仿宋_GB2312" w:hAnsi="仿宋_GB2312" w:eastAsia="仿宋_GB2312"/>
          <w:kern w:val="0"/>
          <w:sz w:val="30"/>
          <w:szCs w:val="30"/>
          <w:lang w:eastAsia="zh-CN"/>
        </w:rPr>
        <w:t>（</w:t>
      </w:r>
      <w:r>
        <w:rPr>
          <w:rFonts w:hint="eastAsia" w:ascii="仿宋_GB2312" w:hAnsi="仿宋_GB2312" w:eastAsia="仿宋_GB2312"/>
          <w:kern w:val="0"/>
          <w:sz w:val="30"/>
          <w:szCs w:val="30"/>
          <w:lang w:val="en-US" w:eastAsia="zh-CN"/>
        </w:rPr>
        <w:t>2239999）指公车中心公车运营支出。</w:t>
      </w:r>
    </w:p>
    <w:p w14:paraId="08212B02">
      <w:pPr>
        <w:ind w:firstLine="640" w:firstLineChars="200"/>
        <w:rPr>
          <w:rFonts w:hint="eastAsia" w:ascii="仿宋_GB2312" w:hAnsi="仿宋_GB2312" w:eastAsia="仿宋_GB2312"/>
          <w:color w:val="FF0000"/>
          <w:kern w:val="0"/>
          <w:sz w:val="32"/>
          <w:szCs w:val="32"/>
        </w:rPr>
      </w:pPr>
    </w:p>
    <w:p w14:paraId="76C3F68E">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0B265B4A">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D8C2DA0">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CA0F3F2">
      <w:pPr>
        <w:bidi w:val="0"/>
        <w:rPr>
          <w:rFonts w:hint="eastAsia"/>
        </w:rPr>
      </w:pPr>
    </w:p>
    <w:p w14:paraId="141FF506">
      <w:pPr>
        <w:bidi w:val="0"/>
        <w:rPr>
          <w:rFonts w:hint="eastAsia"/>
        </w:rPr>
      </w:pPr>
    </w:p>
    <w:p w14:paraId="0B4C586A">
      <w:pPr>
        <w:bidi w:val="0"/>
        <w:rPr>
          <w:rFonts w:hint="eastAsia"/>
        </w:rPr>
      </w:pPr>
    </w:p>
    <w:p w14:paraId="2A441134">
      <w:pPr>
        <w:bidi w:val="0"/>
        <w:rPr>
          <w:rFonts w:hint="eastAsia"/>
        </w:rPr>
      </w:pPr>
    </w:p>
    <w:p w14:paraId="2D6F41BA">
      <w:pPr>
        <w:bidi w:val="0"/>
        <w:rPr>
          <w:rFonts w:hint="eastAsia"/>
        </w:rPr>
      </w:pPr>
    </w:p>
    <w:p w14:paraId="56E18119">
      <w:pPr>
        <w:bidi w:val="0"/>
        <w:rPr>
          <w:rFonts w:hint="eastAsia"/>
        </w:rPr>
      </w:pPr>
    </w:p>
    <w:p w14:paraId="4B3BB230">
      <w:pPr>
        <w:bidi w:val="0"/>
        <w:rPr>
          <w:rFonts w:hint="eastAsia"/>
        </w:rPr>
      </w:pPr>
    </w:p>
    <w:p w14:paraId="42767FC9">
      <w:pPr>
        <w:bidi w:val="0"/>
        <w:rPr>
          <w:rFonts w:hint="eastAsia"/>
        </w:rPr>
      </w:pPr>
    </w:p>
    <w:p w14:paraId="05A256DE">
      <w:pPr>
        <w:bidi w:val="0"/>
        <w:rPr>
          <w:rFonts w:hint="eastAsia"/>
        </w:rPr>
      </w:pPr>
    </w:p>
    <w:p w14:paraId="62B181BC">
      <w:pPr>
        <w:bidi w:val="0"/>
        <w:rPr>
          <w:rFonts w:hint="eastAsia"/>
        </w:rPr>
      </w:pPr>
    </w:p>
    <w:p w14:paraId="5A8472B4">
      <w:pPr>
        <w:bidi w:val="0"/>
        <w:rPr>
          <w:rFonts w:hint="eastAsia"/>
        </w:rPr>
      </w:pPr>
    </w:p>
    <w:p w14:paraId="57415475">
      <w:pPr>
        <w:bidi w:val="0"/>
        <w:rPr>
          <w:rFonts w:hint="eastAsia"/>
        </w:rPr>
      </w:pPr>
    </w:p>
    <w:p w14:paraId="639989B9">
      <w:pPr>
        <w:keepNext w:val="0"/>
        <w:keepLines w:val="0"/>
        <w:pageBreakBefore w:val="0"/>
        <w:widowControl/>
        <w:kinsoku/>
        <w:wordWrap/>
        <w:overflowPunct/>
        <w:topLinePunct w:val="0"/>
        <w:autoSpaceDE/>
        <w:autoSpaceDN/>
        <w:bidi w:val="0"/>
        <w:adjustRightInd/>
        <w:snapToGrid/>
        <w:spacing w:line="600" w:lineRule="exact"/>
        <w:ind w:firstLine="1266" w:firstLineChars="603"/>
        <w:textAlignment w:val="auto"/>
        <w:outlineLvl w:val="0"/>
        <w:rPr>
          <w:rFonts w:hint="eastAsia" w:ascii="方正小标宋简体" w:hAnsi="方正小标宋简体" w:cs="方正小标宋简体"/>
          <w:sz w:val="44"/>
          <w:szCs w:val="44"/>
        </w:rPr>
      </w:pPr>
      <w:r>
        <w:rPr>
          <w:rFonts w:hint="eastAsia"/>
          <w:lang w:eastAsia="zh-CN"/>
        </w:rPr>
        <w:tab/>
      </w:r>
      <w:r>
        <w:rPr>
          <w:rFonts w:hint="eastAsia" w:ascii="宋体" w:hAnsi="宋体" w:cs="宋体"/>
          <w:b/>
          <w:bCs/>
          <w:sz w:val="44"/>
          <w:szCs w:val="44"/>
        </w:rPr>
        <w:t>第五部分  附件</w:t>
      </w:r>
    </w:p>
    <w:p w14:paraId="56A6CEC9">
      <w:pPr>
        <w:spacing w:line="578"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p>
    <w:p w14:paraId="4E15606B">
      <w:pPr>
        <w:spacing w:line="578" w:lineRule="exact"/>
        <w:rPr>
          <w:rFonts w:hint="eastAsia" w:ascii="仿宋" w:hAnsi="仿宋" w:eastAsia="仿宋"/>
          <w:szCs w:val="32"/>
        </w:rPr>
      </w:pPr>
    </w:p>
    <w:p w14:paraId="7AADFFAD">
      <w:pPr>
        <w:spacing w:line="578" w:lineRule="exact"/>
        <w:rPr>
          <w:rFonts w:hint="eastAsia" w:ascii="仿宋" w:hAnsi="仿宋" w:eastAsia="仿宋"/>
          <w:szCs w:val="32"/>
        </w:rPr>
      </w:pPr>
    </w:p>
    <w:p w14:paraId="08D9E90F">
      <w:pPr>
        <w:spacing w:line="578" w:lineRule="exact"/>
        <w:rPr>
          <w:rFonts w:hint="eastAsia" w:ascii="仿宋" w:hAnsi="仿宋" w:eastAsia="仿宋"/>
          <w:szCs w:val="32"/>
        </w:rPr>
      </w:pPr>
    </w:p>
    <w:p w14:paraId="2B014334">
      <w:pPr>
        <w:spacing w:line="578" w:lineRule="exact"/>
        <w:rPr>
          <w:rFonts w:hint="eastAsia" w:ascii="仿宋" w:hAnsi="仿宋" w:eastAsia="仿宋"/>
          <w:szCs w:val="32"/>
        </w:rPr>
      </w:pPr>
    </w:p>
    <w:p w14:paraId="583CCF03">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Cs w:val="32"/>
          <w:lang w:val="en-US" w:eastAsia="zh-CN"/>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完成结果评价</w:t>
      </w:r>
    </w:p>
    <w:p w14:paraId="2921D4DD">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2023年渝水区机关事务管理中心政府大楼维修(护)                               </w:t>
      </w:r>
    </w:p>
    <w:p w14:paraId="4CCBC7E4">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渝水区机关事务管理中心                           </w:t>
      </w:r>
    </w:p>
    <w:p w14:paraId="40DBC70E">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渝水区机关事务管理中心                           </w:t>
      </w:r>
      <w:r>
        <w:rPr>
          <w:rFonts w:hint="eastAsia" w:ascii="仿宋" w:hAnsi="仿宋" w:eastAsia="仿宋" w:cs="仿宋"/>
          <w:sz w:val="28"/>
          <w:szCs w:val="32"/>
        </w:rPr>
        <w:t xml:space="preserve">  </w:t>
      </w:r>
    </w:p>
    <w:p w14:paraId="4216B054">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日至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 xml:space="preserve">  日</w:t>
      </w:r>
    </w:p>
    <w:p w14:paraId="3428EC5F">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项目单位</w:t>
      </w:r>
    </w:p>
    <w:p w14:paraId="6804D05B">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项目单位评价组</w:t>
      </w:r>
    </w:p>
    <w:p w14:paraId="575DB149">
      <w:pPr>
        <w:spacing w:line="578" w:lineRule="exact"/>
        <w:ind w:left="1600" w:hanging="1050" w:hangingChars="500"/>
        <w:rPr>
          <w:rFonts w:hint="eastAsia" w:ascii="仿宋" w:hAnsi="仿宋" w:eastAsia="仿宋" w:cs="仿宋"/>
          <w:szCs w:val="32"/>
        </w:rPr>
      </w:pPr>
    </w:p>
    <w:p w14:paraId="1982D24F">
      <w:pPr>
        <w:spacing w:line="578" w:lineRule="exact"/>
        <w:rPr>
          <w:rFonts w:hint="eastAsia" w:ascii="仿宋" w:hAnsi="仿宋" w:eastAsia="仿宋" w:cs="仿宋"/>
          <w:szCs w:val="32"/>
        </w:rPr>
      </w:pPr>
    </w:p>
    <w:p w14:paraId="6DD755DA">
      <w:pPr>
        <w:spacing w:line="578" w:lineRule="exact"/>
        <w:rPr>
          <w:rFonts w:hint="eastAsia" w:ascii="仿宋" w:hAnsi="仿宋" w:eastAsia="仿宋" w:cs="仿宋"/>
          <w:szCs w:val="32"/>
        </w:rPr>
      </w:pPr>
    </w:p>
    <w:p w14:paraId="1E773DA5">
      <w:pPr>
        <w:spacing w:line="578" w:lineRule="exact"/>
        <w:ind w:left="1600" w:hanging="1050" w:hangingChars="500"/>
        <w:rPr>
          <w:rFonts w:hint="eastAsia" w:ascii="仿宋" w:hAnsi="仿宋" w:eastAsia="仿宋" w:cs="仿宋"/>
          <w:szCs w:val="32"/>
        </w:rPr>
      </w:pPr>
      <w:r>
        <w:rPr>
          <w:rFonts w:hint="eastAsia" w:ascii="仿宋" w:hAnsi="仿宋" w:eastAsia="仿宋" w:cs="仿宋"/>
          <w:szCs w:val="32"/>
        </w:rPr>
        <w:t xml:space="preserve">             </w:t>
      </w:r>
    </w:p>
    <w:p w14:paraId="002A2902">
      <w:pPr>
        <w:spacing w:line="578" w:lineRule="exact"/>
        <w:ind w:left="1600" w:hanging="1050" w:hangingChars="500"/>
        <w:rPr>
          <w:rFonts w:hint="eastAsia" w:ascii="仿宋" w:hAnsi="仿宋" w:eastAsia="仿宋" w:cs="仿宋"/>
          <w:szCs w:val="32"/>
        </w:rPr>
      </w:pPr>
    </w:p>
    <w:p w14:paraId="0CF73950">
      <w:pPr>
        <w:spacing w:line="578" w:lineRule="exact"/>
        <w:ind w:left="1600" w:hanging="1050" w:hangingChars="500"/>
        <w:rPr>
          <w:rFonts w:hint="eastAsia"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r>
        <w:rPr>
          <w:rFonts w:hint="eastAsia" w:ascii="仿宋" w:hAnsi="仿宋" w:eastAsia="仿宋" w:cs="仿宋"/>
          <w:sz w:val="28"/>
          <w:szCs w:val="32"/>
          <w:u w:val="single"/>
        </w:rPr>
        <w:t>渝水区机关事务管理中心</w:t>
      </w:r>
    </w:p>
    <w:p w14:paraId="2E3510AC">
      <w:pPr>
        <w:spacing w:line="578" w:lineRule="exact"/>
        <w:ind w:left="1400" w:hanging="1400" w:hangingChars="500"/>
        <w:rPr>
          <w:rFonts w:hint="default" w:ascii="仿宋" w:hAnsi="仿宋" w:eastAsia="仿宋" w:cs="仿宋"/>
          <w:sz w:val="28"/>
          <w:szCs w:val="32"/>
          <w:lang w:val="en-US" w:eastAsia="zh-CN"/>
        </w:rPr>
      </w:pPr>
      <w:r>
        <w:rPr>
          <w:rFonts w:hint="eastAsia" w:ascii="仿宋" w:hAnsi="仿宋" w:eastAsia="仿宋" w:cs="仿宋"/>
          <w:sz w:val="28"/>
          <w:szCs w:val="32"/>
        </w:rPr>
        <w:t xml:space="preserve">           上报时间：</w:t>
      </w:r>
      <w:r>
        <w:rPr>
          <w:rFonts w:hint="eastAsia" w:ascii="仿宋" w:hAnsi="仿宋" w:eastAsia="仿宋" w:cs="仿宋"/>
          <w:sz w:val="28"/>
          <w:szCs w:val="32"/>
          <w:lang w:val="en-US" w:eastAsia="zh-CN"/>
        </w:rPr>
        <w:t>2024年4月17日</w:t>
      </w:r>
    </w:p>
    <w:p w14:paraId="6DEAED29">
      <w:pPr>
        <w:spacing w:line="400" w:lineRule="exact"/>
        <w:jc w:val="left"/>
        <w:rPr>
          <w:rFonts w:hint="eastAsia" w:ascii="仿宋" w:hAnsi="仿宋" w:eastAsia="仿宋" w:cs="仿宋"/>
          <w:szCs w:val="32"/>
        </w:rPr>
      </w:pPr>
    </w:p>
    <w:p w14:paraId="6513CC2D">
      <w:pPr>
        <w:snapToGrid w:val="0"/>
        <w:rPr>
          <w:rFonts w:hint="eastAsia" w:ascii="仿宋_GB2312" w:hAnsi="仿宋_GB2312" w:eastAsia="仿宋_GB2312"/>
          <w:sz w:val="44"/>
          <w:szCs w:val="44"/>
          <w:lang w:val="en-US" w:eastAsia="zh-CN"/>
        </w:rPr>
      </w:pPr>
    </w:p>
    <w:p w14:paraId="026AFC4C">
      <w:pPr>
        <w:snapToGrid w:val="0"/>
        <w:rPr>
          <w:rFonts w:hint="eastAsia" w:ascii="仿宋_GB2312" w:hAnsi="仿宋_GB2312" w:eastAsia="仿宋_GB2312"/>
          <w:sz w:val="44"/>
          <w:szCs w:val="44"/>
          <w:lang w:val="en-US" w:eastAsia="zh-CN"/>
        </w:rPr>
      </w:pPr>
    </w:p>
    <w:p w14:paraId="565F34B1">
      <w:pPr>
        <w:snapToGrid w:val="0"/>
        <w:ind w:left="1790" w:leftChars="224" w:hanging="1320" w:hangingChars="300"/>
        <w:rPr>
          <w:rFonts w:hint="eastAsia" w:ascii="仿宋_GB2312" w:hAnsi="仿宋_GB2312" w:eastAsia="仿宋_GB2312"/>
          <w:sz w:val="44"/>
          <w:szCs w:val="44"/>
          <w:lang w:val="en-US" w:eastAsia="zh-CN"/>
        </w:rPr>
      </w:pPr>
    </w:p>
    <w:p w14:paraId="51C2C829">
      <w:pPr>
        <w:snapToGrid w:val="0"/>
        <w:ind w:left="1790" w:leftChars="224" w:hanging="1320" w:hangingChars="300"/>
        <w:rPr>
          <w:rFonts w:hint="eastAsia" w:ascii="仿宋_GB2312" w:hAnsi="宋体" w:cs="仿宋_GB2312"/>
          <w:color w:val="000000"/>
          <w:kern w:val="0"/>
          <w:sz w:val="44"/>
          <w:szCs w:val="44"/>
          <w:lang w:bidi="ar"/>
        </w:rPr>
      </w:pPr>
      <w:r>
        <w:rPr>
          <w:rFonts w:hint="eastAsia" w:ascii="仿宋_GB2312" w:hAnsi="仿宋_GB2312" w:eastAsia="仿宋_GB2312"/>
          <w:sz w:val="44"/>
          <w:szCs w:val="44"/>
          <w:lang w:val="en-US" w:eastAsia="zh-CN"/>
        </w:rPr>
        <w:t>2023年渝水区机关事务管理中心政府大楼维修(护)</w:t>
      </w:r>
      <w:r>
        <w:rPr>
          <w:rFonts w:hint="eastAsia" w:ascii="仿宋_GB2312" w:hAnsi="宋体" w:cs="仿宋_GB2312"/>
          <w:color w:val="000000"/>
          <w:kern w:val="0"/>
          <w:sz w:val="44"/>
          <w:szCs w:val="44"/>
          <w:lang w:bidi="ar"/>
        </w:rPr>
        <w:t>绩效评价报告</w:t>
      </w:r>
    </w:p>
    <w:p w14:paraId="7F3E4304">
      <w:pPr>
        <w:adjustRightInd w:val="0"/>
        <w:snapToGrid w:val="0"/>
        <w:ind w:firstLine="422" w:firstLineChars="200"/>
        <w:rPr>
          <w:rFonts w:hint="eastAsia" w:ascii="黑体" w:hAnsi="仿宋" w:eastAsia="黑体" w:cs="仿宋_GB2312"/>
          <w:b/>
          <w:szCs w:val="32"/>
        </w:rPr>
      </w:pPr>
    </w:p>
    <w:p w14:paraId="6076F833">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一、项目基本情况</w:t>
      </w:r>
    </w:p>
    <w:p w14:paraId="5828482A">
      <w:pPr>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rPr>
        <w:t>(一）项目概况：</w:t>
      </w:r>
      <w:r>
        <w:rPr>
          <w:rFonts w:hint="eastAsia" w:ascii="仿宋_GB2312" w:hAnsi="仿宋_GB2312" w:eastAsia="仿宋_GB2312" w:cs="Times New Roman"/>
          <w:sz w:val="32"/>
          <w:szCs w:val="32"/>
        </w:rPr>
        <w:t>项目背景和主要内容及实施情况、资金投入和使用情况等。为了履行部门职责，充分做好</w:t>
      </w:r>
      <w:r>
        <w:rPr>
          <w:rFonts w:hint="eastAsia" w:ascii="仿宋_GB2312" w:hAnsi="仿宋_GB2312" w:eastAsia="仿宋_GB2312" w:cs="Times New Roman"/>
          <w:sz w:val="32"/>
          <w:szCs w:val="32"/>
          <w:lang w:val="en-US" w:eastAsia="zh-CN"/>
        </w:rPr>
        <w:t>保障后勤服务</w:t>
      </w:r>
      <w:r>
        <w:rPr>
          <w:rFonts w:hint="eastAsia" w:ascii="仿宋_GB2312" w:hAnsi="仿宋_GB2312" w:eastAsia="仿宋_GB2312" w:cs="Times New Roman"/>
          <w:sz w:val="32"/>
          <w:szCs w:val="32"/>
        </w:rPr>
        <w:t>工作，提升财政预算科学化，提高财政资金使用效益，</w:t>
      </w:r>
      <w:r>
        <w:rPr>
          <w:rFonts w:hint="eastAsia" w:ascii="仿宋_GB2312" w:hAnsi="仿宋_GB2312" w:eastAsia="仿宋_GB2312" w:cs="Times New Roman"/>
          <w:sz w:val="32"/>
          <w:szCs w:val="32"/>
          <w:lang w:val="en-US" w:eastAsia="zh-CN"/>
        </w:rPr>
        <w:t>给工作人员提供安全、优美的工作环境，</w:t>
      </w:r>
      <w:r>
        <w:rPr>
          <w:rFonts w:hint="eastAsia" w:ascii="仿宋_GB2312" w:hAnsi="仿宋_GB2312" w:eastAsia="仿宋_GB2312" w:cs="Times New Roman"/>
          <w:sz w:val="32"/>
          <w:szCs w:val="32"/>
        </w:rPr>
        <w:t>解决区政府办公大楼水电费、购买办公设施、大楼零星维修</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保证大楼能够正常运转而立的项目</w:t>
      </w:r>
      <w:r>
        <w:rPr>
          <w:rFonts w:hint="eastAsia" w:ascii="仿宋_GB2312" w:hAnsi="仿宋_GB2312" w:eastAsia="仿宋_GB2312" w:cs="Times New Roman"/>
          <w:sz w:val="32"/>
          <w:szCs w:val="32"/>
        </w:rPr>
        <w:t>。</w:t>
      </w:r>
    </w:p>
    <w:p w14:paraId="63DDEBA5">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（二）项目立项依据：根据渝水区财政局《关于下达202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年区级行政事业单位部门预算的通知》，</w:t>
      </w:r>
      <w:r>
        <w:rPr>
          <w:rFonts w:hint="eastAsia" w:ascii="仿宋_GB2312" w:hAnsi="仿宋_GB2312" w:eastAsia="仿宋_GB2312" w:cs="Times New Roman"/>
          <w:sz w:val="32"/>
          <w:szCs w:val="32"/>
          <w:lang w:val="en-US" w:eastAsia="zh-CN"/>
        </w:rPr>
        <w:t>经区</w:t>
      </w:r>
      <w:r>
        <w:rPr>
          <w:rFonts w:hint="eastAsia" w:ascii="仿宋_GB2312" w:hAnsi="仿宋_GB2312" w:cs="Times New Roman"/>
          <w:sz w:val="32"/>
          <w:szCs w:val="32"/>
          <w:lang w:val="en-US" w:eastAsia="zh-CN"/>
        </w:rPr>
        <w:t>委、区政府</w:t>
      </w:r>
      <w:r>
        <w:rPr>
          <w:rFonts w:hint="eastAsia" w:ascii="仿宋_GB2312" w:hAnsi="仿宋_GB2312" w:eastAsia="仿宋_GB2312" w:cs="Times New Roman"/>
          <w:sz w:val="32"/>
          <w:szCs w:val="32"/>
          <w:lang w:val="en-US" w:eastAsia="zh-CN"/>
        </w:rPr>
        <w:t>领导研究决定，</w:t>
      </w: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年财政预算安排</w:t>
      </w:r>
      <w:r>
        <w:rPr>
          <w:rFonts w:hint="eastAsia" w:ascii="仿宋_GB2312" w:hAnsi="仿宋_GB2312" w:cs="Times New Roman"/>
          <w:sz w:val="32"/>
          <w:szCs w:val="32"/>
          <w:lang w:val="en-US" w:eastAsia="zh-CN"/>
        </w:rPr>
        <w:t>446.02</w:t>
      </w:r>
      <w:r>
        <w:rPr>
          <w:rFonts w:hint="eastAsia" w:ascii="仿宋_GB2312" w:hAnsi="仿宋_GB2312" w:eastAsia="仿宋_GB2312" w:cs="Times New Roman"/>
          <w:sz w:val="32"/>
          <w:szCs w:val="32"/>
        </w:rPr>
        <w:t>万元。从每年的1月1日到12月31日止，保障</w:t>
      </w:r>
      <w:r>
        <w:rPr>
          <w:rFonts w:hint="eastAsia" w:ascii="仿宋_GB2312" w:hAnsi="仿宋_GB2312" w:eastAsia="仿宋_GB2312" w:cs="Times New Roman"/>
          <w:sz w:val="32"/>
          <w:szCs w:val="32"/>
          <w:lang w:val="en-US" w:eastAsia="zh-CN"/>
        </w:rPr>
        <w:t>项目正常运行</w:t>
      </w:r>
      <w:r>
        <w:rPr>
          <w:rFonts w:hint="eastAsia" w:ascii="仿宋_GB2312" w:hAnsi="仿宋_GB2312" w:eastAsia="仿宋_GB2312" w:cs="Times New Roman"/>
          <w:sz w:val="32"/>
          <w:szCs w:val="32"/>
        </w:rPr>
        <w:t>。</w:t>
      </w:r>
    </w:p>
    <w:p w14:paraId="23AD1798">
      <w:pPr>
        <w:spacing w:line="360" w:lineRule="auto"/>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rPr>
        <w:t>（三）预算资金规模、来源及使用情况：我单位202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年部门安排</w:t>
      </w:r>
      <w:r>
        <w:rPr>
          <w:rFonts w:hint="default" w:ascii="仿宋_GB2312" w:hAnsi="仿宋_GB2312" w:eastAsia="仿宋_GB2312" w:cs="Times New Roman"/>
          <w:sz w:val="32"/>
          <w:szCs w:val="32"/>
        </w:rPr>
        <w:t>该项目资金主要用于</w:t>
      </w:r>
      <w:r>
        <w:rPr>
          <w:rFonts w:hint="eastAsia" w:ascii="仿宋_GB2312" w:hAnsi="仿宋_GB2312" w:eastAsia="仿宋_GB2312" w:cs="Times New Roman"/>
          <w:sz w:val="32"/>
          <w:szCs w:val="32"/>
        </w:rPr>
        <w:t>办公大楼水电费、购买办公设施、大楼维修</w:t>
      </w:r>
      <w:r>
        <w:rPr>
          <w:rFonts w:hint="eastAsia" w:ascii="仿宋_GB2312" w:hAnsi="仿宋_GB2312" w:eastAsia="仿宋_GB2312" w:cs="Times New Roman"/>
          <w:sz w:val="32"/>
          <w:szCs w:val="32"/>
          <w:lang w:val="en-US" w:eastAsia="zh-CN"/>
        </w:rPr>
        <w:t>经费，</w:t>
      </w:r>
      <w:r>
        <w:rPr>
          <w:rFonts w:hint="eastAsia" w:ascii="仿宋_GB2312" w:hAnsi="仿宋_GB2312" w:eastAsia="仿宋_GB2312" w:cs="Times New Roman"/>
          <w:sz w:val="32"/>
          <w:szCs w:val="32"/>
        </w:rPr>
        <w:t>由</w:t>
      </w:r>
      <w:r>
        <w:rPr>
          <w:rFonts w:hint="eastAsia" w:ascii="仿宋_GB2312" w:hAnsi="仿宋_GB2312" w:eastAsia="仿宋_GB2312" w:cs="Times New Roman"/>
          <w:sz w:val="32"/>
          <w:szCs w:val="32"/>
          <w:lang w:eastAsia="zh-Hans"/>
        </w:rPr>
        <w:t>区财政局每年核拨</w:t>
      </w:r>
      <w:r>
        <w:rPr>
          <w:rFonts w:hint="eastAsia" w:ascii="仿宋_GB2312" w:hAnsi="仿宋_GB2312" w:eastAsia="仿宋_GB2312" w:cs="Times New Roman"/>
          <w:sz w:val="32"/>
          <w:szCs w:val="32"/>
        </w:rPr>
        <w:t>入机关事务管理</w:t>
      </w:r>
      <w:r>
        <w:rPr>
          <w:rFonts w:hint="eastAsia" w:ascii="仿宋_GB2312" w:hAnsi="仿宋_GB2312" w:cs="Times New Roman"/>
          <w:sz w:val="32"/>
          <w:szCs w:val="32"/>
          <w:lang w:eastAsia="zh-CN"/>
        </w:rPr>
        <w:t>中心</w:t>
      </w: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w:t>
      </w:r>
      <w:r>
        <w:rPr>
          <w:rFonts w:hint="eastAsia" w:ascii="仿宋_GB2312" w:hAnsi="仿宋_GB2312" w:eastAsia="仿宋_GB2312" w:cs="Times New Roman"/>
          <w:sz w:val="32"/>
          <w:szCs w:val="32"/>
          <w:lang w:val="en-US" w:eastAsia="zh-CN"/>
        </w:rPr>
        <w:t>项目经费</w:t>
      </w:r>
      <w:r>
        <w:rPr>
          <w:rFonts w:hint="eastAsia" w:ascii="仿宋_GB2312" w:hAnsi="仿宋_GB2312" w:eastAsia="仿宋_GB2312" w:cs="Times New Roman"/>
          <w:sz w:val="32"/>
          <w:szCs w:val="32"/>
        </w:rPr>
        <w:t>财政预算安排</w:t>
      </w:r>
      <w:r>
        <w:rPr>
          <w:rFonts w:hint="eastAsia" w:ascii="仿宋_GB2312" w:hAnsi="仿宋_GB2312" w:cs="Times New Roman"/>
          <w:sz w:val="32"/>
          <w:szCs w:val="32"/>
          <w:lang w:val="en-US" w:eastAsia="zh-CN"/>
        </w:rPr>
        <w:t>446.02</w:t>
      </w:r>
      <w:r>
        <w:rPr>
          <w:rFonts w:hint="eastAsia" w:ascii="仿宋_GB2312" w:hAnsi="仿宋_GB2312" w:eastAsia="仿宋_GB2312" w:cs="Times New Roman"/>
          <w:sz w:val="32"/>
          <w:szCs w:val="32"/>
        </w:rPr>
        <w:t>万元。执行金额是</w:t>
      </w:r>
      <w:r>
        <w:rPr>
          <w:rFonts w:hint="eastAsia" w:ascii="仿宋_GB2312" w:hAnsi="仿宋_GB2312" w:cs="Times New Roman"/>
          <w:sz w:val="32"/>
          <w:szCs w:val="32"/>
          <w:lang w:val="en-US" w:eastAsia="zh-CN"/>
        </w:rPr>
        <w:t>435.42</w:t>
      </w:r>
      <w:r>
        <w:rPr>
          <w:rFonts w:hint="eastAsia" w:ascii="仿宋_GB2312" w:hAnsi="仿宋_GB2312" w:eastAsia="仿宋_GB2312" w:cs="Times New Roman"/>
          <w:sz w:val="32"/>
          <w:szCs w:val="32"/>
        </w:rPr>
        <w:t>万元，执行率是</w:t>
      </w:r>
      <w:r>
        <w:rPr>
          <w:rFonts w:hint="eastAsia" w:ascii="仿宋_GB2312" w:hAnsi="仿宋_GB2312" w:cs="Times New Roman"/>
          <w:sz w:val="32"/>
          <w:szCs w:val="32"/>
          <w:lang w:val="en-US" w:eastAsia="zh-CN"/>
        </w:rPr>
        <w:t>97.62</w:t>
      </w:r>
      <w:r>
        <w:rPr>
          <w:rFonts w:hint="eastAsia" w:ascii="仿宋_GB2312" w:hAnsi="仿宋_GB2312" w:eastAsia="仿宋_GB2312" w:cs="Times New Roman"/>
          <w:sz w:val="32"/>
          <w:szCs w:val="32"/>
        </w:rPr>
        <w:t>%。</w:t>
      </w:r>
      <w:r>
        <w:rPr>
          <w:rFonts w:hint="eastAsia" w:ascii="仿宋_GB2312" w:hAnsi="仿宋_GB2312" w:cs="Times New Roman"/>
          <w:sz w:val="32"/>
          <w:szCs w:val="32"/>
          <w:lang w:eastAsia="zh-CN"/>
        </w:rPr>
        <w:t>由于付款时付款账号错误造成退票，结转到下一年支付。</w:t>
      </w:r>
    </w:p>
    <w:p w14:paraId="3160460D">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（四）项目绩效目标：项目绩效目标是完成资金执行率</w:t>
      </w:r>
      <w:r>
        <w:rPr>
          <w:rFonts w:hint="eastAsia" w:ascii="仿宋_GB2312" w:hAnsi="仿宋_GB2312" w:cs="Times New Roman"/>
          <w:sz w:val="32"/>
          <w:szCs w:val="32"/>
          <w:lang w:val="en-US" w:eastAsia="zh-CN"/>
        </w:rPr>
        <w:t>97.62</w:t>
      </w:r>
      <w:r>
        <w:rPr>
          <w:rFonts w:hint="eastAsia" w:ascii="仿宋_GB2312" w:hAnsi="仿宋_GB2312" w:eastAsia="仿宋_GB2312" w:cs="Times New Roman"/>
          <w:sz w:val="32"/>
          <w:szCs w:val="32"/>
        </w:rPr>
        <w:t>%，项目验收合格率100%，项目完成及时率100%。</w:t>
      </w:r>
    </w:p>
    <w:p w14:paraId="072F182B">
      <w:pPr>
        <w:spacing w:line="360" w:lineRule="auto"/>
        <w:ind w:firstLine="640" w:firstLineChars="200"/>
        <w:jc w:val="left"/>
        <w:rPr>
          <w:rFonts w:hint="default" w:ascii="仿宋_GB2312" w:hAnsi="仿宋_GB2312" w:eastAsia="仿宋_GB2312" w:cs="Times New Roman"/>
          <w:sz w:val="32"/>
          <w:szCs w:val="32"/>
        </w:rPr>
      </w:pPr>
      <w:r>
        <w:rPr>
          <w:rFonts w:hint="default" w:ascii="仿宋_GB2312" w:hAnsi="仿宋_GB2312" w:eastAsia="仿宋_GB2312" w:cs="Times New Roman"/>
          <w:sz w:val="32"/>
          <w:szCs w:val="32"/>
        </w:rPr>
        <w:t>二、绩效评价工作开展情况</w:t>
      </w:r>
    </w:p>
    <w:p w14:paraId="79F2945F">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（一）成立绩效评价工作小组，制定自评报告对指标数据进行分析，收集相关评价材料。</w:t>
      </w:r>
    </w:p>
    <w:p w14:paraId="08D1A2F5">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1、制定项目绩效评价具体实施方案，根据项目实际情况及绩效评价指标设计要求，完善绩效评价个性指标及评价标准。</w:t>
      </w:r>
    </w:p>
    <w:p w14:paraId="1F0373C1">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2、填报自评表，报区财政绩效评价中心和区财政业务股室。</w:t>
      </w:r>
    </w:p>
    <w:p w14:paraId="172E7FF8">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3、根据有关数据及评价标准，出具自评报告，并对项目绩效进行评分。</w:t>
      </w:r>
    </w:p>
    <w:p w14:paraId="23A58898">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（二）绩效评价原则、评价指标体系（附表说明）、评价方法、评价标准等。</w:t>
      </w:r>
    </w:p>
    <w:p w14:paraId="2AF8909A">
      <w:pPr>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rPr>
        <w:t xml:space="preserve">    </w:t>
      </w:r>
      <w:r>
        <w:rPr>
          <w:rFonts w:hint="eastAsia" w:ascii="仿宋_GB2312" w:hAnsi="仿宋_GB2312" w:eastAsia="仿宋_GB2312" w:cs="Times New Roman"/>
          <w:sz w:val="32"/>
          <w:szCs w:val="32"/>
        </w:rPr>
        <w:t>1、原则：坚持真实、科学、公下的原则；坚持定量分析与定性分析的原则。</w:t>
      </w:r>
    </w:p>
    <w:p w14:paraId="3E0EF6B6">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2、评价方法：本次绩效评价采用定量与定性相结合、比较法、因素分析法、公众评议法等进行评价。对定量考核指标采用量化打分，总分百分制。绩效评价得分及计算公式： </w:t>
      </w:r>
    </w:p>
    <w:p w14:paraId="2449E80E">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绩效评价总分=∑一级指标得分； </w:t>
      </w:r>
    </w:p>
    <w:p w14:paraId="66DE42CF">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　一级指标得分=∑二级指标得分； </w:t>
      </w:r>
    </w:p>
    <w:p w14:paraId="514CA32D">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　二级指标得分=∑三级指标得分。 </w:t>
      </w:r>
    </w:p>
    <w:p w14:paraId="08FA8C39">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根据得分结果划分四个评价级次，其中总分为90～100分（含90分的）项目为“优”；80～90分（含80分）为“良”；60～80分（含60分）为“中”；低于60分的为“差”。 </w:t>
      </w:r>
    </w:p>
    <w:p w14:paraId="59D5EA12">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 3、按照区财政印发的相关文件要求，对经费到位、使用情况的工作进行了核实，为本次项目的绩效评价工作提供了较为充分和重要的依据。</w:t>
      </w:r>
    </w:p>
    <w:p w14:paraId="2E3EC4D4">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4、为加强对项目资金的管理，促进管理的科学化、规范化，提高资金使用效率，制定具体实施方案，成立了领导小组，落实项目负责人，确保项目完成。</w:t>
      </w:r>
    </w:p>
    <w:p w14:paraId="022E827F">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（三）绩效评价工作过程</w:t>
      </w:r>
    </w:p>
    <w:p w14:paraId="3C0FD929">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1.前期准备。按财政相关文件要求，我中心成立了绩效评价小组，制定项目评价实施方案，设计绩效评价体系。</w:t>
      </w:r>
    </w:p>
    <w:p w14:paraId="01FFF823">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2.组织实施。收集相关材料，核实汇总数据、查阅资料。并对服务对象进行了问卷调查，对部门履行职责情况的公众满意度进行调查。</w:t>
      </w:r>
    </w:p>
    <w:p w14:paraId="6499113A">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3、分析评价。根据收集资料和自评情况对行分析，根据设定的绩效评价指标体系进行评分，最终形成综合性书面评价报告。</w:t>
      </w:r>
    </w:p>
    <w:p w14:paraId="0F05946E">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三、综合评价情况及评价结论</w:t>
      </w:r>
    </w:p>
    <w:p w14:paraId="0EDF6B1C">
      <w:pPr>
        <w:spacing w:line="360" w:lineRule="auto"/>
        <w:ind w:firstLine="640" w:firstLineChars="200"/>
        <w:jc w:val="left"/>
        <w:rPr>
          <w:rFonts w:hint="eastAsia"/>
          <w:color w:val="000000"/>
          <w:kern w:val="0"/>
          <w:sz w:val="32"/>
          <w:szCs w:val="32"/>
        </w:rPr>
      </w:pPr>
      <w:r>
        <w:rPr>
          <w:rFonts w:hint="eastAsia" w:ascii="仿宋_GB2312" w:hAnsi="仿宋_GB2312" w:eastAsia="仿宋_GB2312" w:cs="Times New Roman"/>
          <w:sz w:val="32"/>
          <w:szCs w:val="32"/>
          <w:lang w:val="en-US" w:eastAsia="zh-CN"/>
        </w:rPr>
        <w:t>经评价小组评价，该项目综合评分得分</w:t>
      </w:r>
      <w:r>
        <w:rPr>
          <w:rFonts w:hint="eastAsia" w:ascii="仿宋_GB2312" w:hAnsi="仿宋_GB2312" w:cs="Times New Roman"/>
          <w:sz w:val="32"/>
          <w:szCs w:val="32"/>
          <w:lang w:val="en-US" w:eastAsia="zh-CN"/>
        </w:rPr>
        <w:t>97</w:t>
      </w:r>
      <w:r>
        <w:rPr>
          <w:rFonts w:hint="eastAsia" w:ascii="仿宋_GB2312" w:hAnsi="仿宋_GB2312" w:eastAsia="仿宋_GB2312" w:cs="Times New Roman"/>
          <w:sz w:val="32"/>
          <w:szCs w:val="32"/>
          <w:lang w:val="en-US" w:eastAsia="zh-CN"/>
        </w:rPr>
        <w:t>分，评定等级“优”，该项目完成了年初绩效目标，</w:t>
      </w:r>
      <w:r>
        <w:rPr>
          <w:rFonts w:hint="eastAsia" w:ascii="仿宋_GB2312" w:hAnsi="仿宋_GB2312" w:eastAsia="仿宋_GB2312" w:cs="Times New Roman"/>
          <w:sz w:val="32"/>
          <w:szCs w:val="32"/>
        </w:rPr>
        <w:t>保障</w:t>
      </w:r>
      <w:r>
        <w:rPr>
          <w:rFonts w:hint="eastAsia" w:ascii="仿宋_GB2312" w:hAnsi="仿宋_GB2312" w:cs="Times New Roman"/>
          <w:sz w:val="32"/>
          <w:szCs w:val="32"/>
          <w:lang w:val="en-US" w:eastAsia="zh-CN"/>
        </w:rPr>
        <w:t>政府</w:t>
      </w:r>
      <w:r>
        <w:rPr>
          <w:rFonts w:hint="eastAsia" w:ascii="仿宋_GB2312" w:hAnsi="仿宋_GB2312" w:eastAsia="仿宋_GB2312" w:cs="Times New Roman"/>
          <w:sz w:val="32"/>
          <w:szCs w:val="32"/>
          <w:lang w:val="en-US" w:eastAsia="zh-CN"/>
        </w:rPr>
        <w:t>大楼能够正常运转</w:t>
      </w:r>
      <w:r>
        <w:rPr>
          <w:rFonts w:hint="eastAsia" w:ascii="仿宋_GB2312" w:hAnsi="仿宋_GB2312" w:eastAsia="仿宋_GB2312" w:cs="Times New Roman"/>
          <w:sz w:val="32"/>
          <w:szCs w:val="32"/>
          <w:lang w:eastAsia="zh-CN"/>
        </w:rPr>
        <w:t>。</w:t>
      </w:r>
    </w:p>
    <w:p w14:paraId="4B94D5CD">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四、绩效目标完成情况总体分析</w:t>
      </w:r>
    </w:p>
    <w:p w14:paraId="4BDCAF1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（一）项目资金到位情况分析</w:t>
      </w:r>
    </w:p>
    <w:p w14:paraId="6AB91574">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截止202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年12月31日</w:t>
      </w:r>
      <w:r>
        <w:rPr>
          <w:rFonts w:hint="eastAsia" w:ascii="仿宋_GB2312" w:hAnsi="仿宋_GB2312" w:eastAsia="仿宋_GB2312" w:cs="Times New Roman"/>
          <w:sz w:val="32"/>
          <w:szCs w:val="32"/>
          <w:lang w:val="en-US" w:eastAsia="zh-CN"/>
        </w:rPr>
        <w:t>区机关事务管理中心购买电器、家俱、维修</w:t>
      </w:r>
      <w:r>
        <w:rPr>
          <w:rFonts w:hint="eastAsia" w:ascii="仿宋_GB2312" w:hAnsi="仿宋_GB2312" w:eastAsia="仿宋_GB2312" w:cs="Times New Roman"/>
          <w:sz w:val="32"/>
          <w:szCs w:val="32"/>
        </w:rPr>
        <w:t>费预算金额</w:t>
      </w:r>
      <w:r>
        <w:rPr>
          <w:rFonts w:hint="eastAsia" w:ascii="仿宋_GB2312" w:hAnsi="仿宋_GB2312" w:cs="Times New Roman"/>
          <w:sz w:val="32"/>
          <w:szCs w:val="32"/>
          <w:lang w:val="en-US" w:eastAsia="zh-CN"/>
        </w:rPr>
        <w:t>446.02</w:t>
      </w:r>
      <w:r>
        <w:rPr>
          <w:rFonts w:hint="eastAsia" w:ascii="仿宋_GB2312" w:hAnsi="仿宋_GB2312" w:eastAsia="仿宋_GB2312" w:cs="Times New Roman"/>
          <w:sz w:val="32"/>
          <w:szCs w:val="32"/>
        </w:rPr>
        <w:t>万元，执行金额</w:t>
      </w:r>
      <w:r>
        <w:rPr>
          <w:rFonts w:hint="eastAsia" w:ascii="仿宋_GB2312" w:hAnsi="仿宋_GB2312" w:cs="Times New Roman"/>
          <w:sz w:val="32"/>
          <w:szCs w:val="32"/>
          <w:lang w:val="en-US" w:eastAsia="zh-CN"/>
        </w:rPr>
        <w:t>435.42</w:t>
      </w:r>
      <w:r>
        <w:rPr>
          <w:rFonts w:hint="eastAsia" w:ascii="仿宋_GB2312" w:hAnsi="仿宋_GB2312" w:eastAsia="仿宋_GB2312" w:cs="Times New Roman"/>
          <w:sz w:val="32"/>
          <w:szCs w:val="32"/>
        </w:rPr>
        <w:t>万元，执行率</w:t>
      </w:r>
      <w:r>
        <w:rPr>
          <w:rFonts w:hint="eastAsia" w:ascii="仿宋_GB2312" w:hAnsi="仿宋_GB2312" w:cs="Times New Roman"/>
          <w:sz w:val="32"/>
          <w:szCs w:val="32"/>
          <w:lang w:val="en-US" w:eastAsia="zh-CN"/>
        </w:rPr>
        <w:t>97.62</w:t>
      </w:r>
      <w:r>
        <w:rPr>
          <w:rFonts w:hint="eastAsia" w:ascii="仿宋_GB2312" w:hAnsi="仿宋_GB2312" w:eastAsia="仿宋_GB2312" w:cs="Times New Roman"/>
          <w:sz w:val="32"/>
          <w:szCs w:val="32"/>
        </w:rPr>
        <w:t>%，得分</w:t>
      </w:r>
      <w:r>
        <w:rPr>
          <w:rFonts w:hint="eastAsia" w:ascii="仿宋_GB2312" w:hAnsi="仿宋_GB2312" w:cs="Times New Roman"/>
          <w:sz w:val="32"/>
          <w:szCs w:val="32"/>
          <w:lang w:val="en-US" w:eastAsia="zh-CN"/>
        </w:rPr>
        <w:t>97</w:t>
      </w:r>
      <w:r>
        <w:rPr>
          <w:rFonts w:hint="eastAsia" w:ascii="仿宋_GB2312" w:hAnsi="仿宋_GB2312" w:eastAsia="仿宋_GB2312" w:cs="Times New Roman"/>
          <w:sz w:val="32"/>
          <w:szCs w:val="32"/>
        </w:rPr>
        <w:t>分。其中：</w:t>
      </w:r>
      <w:r>
        <w:rPr>
          <w:rFonts w:hint="eastAsia" w:ascii="仿宋_GB2312" w:hAnsi="仿宋_GB2312" w:cs="Times New Roman"/>
          <w:sz w:val="32"/>
          <w:szCs w:val="32"/>
          <w:lang w:val="en-US" w:eastAsia="zh-CN"/>
        </w:rPr>
        <w:t>决策指标得分20分，过程指标得分17分</w:t>
      </w:r>
      <w:r>
        <w:rPr>
          <w:rFonts w:hint="eastAsia" w:ascii="仿宋_GB2312" w:hAnsi="仿宋_GB2312" w:eastAsia="仿宋_GB2312" w:cs="Times New Roman"/>
          <w:sz w:val="32"/>
          <w:szCs w:val="32"/>
        </w:rPr>
        <w:t>，</w:t>
      </w:r>
      <w:r>
        <w:rPr>
          <w:rFonts w:hint="eastAsia" w:ascii="仿宋_GB2312" w:hAnsi="仿宋_GB2312" w:cs="Times New Roman"/>
          <w:sz w:val="32"/>
          <w:szCs w:val="32"/>
          <w:lang w:val="en-US" w:eastAsia="zh-CN"/>
        </w:rPr>
        <w:t>产出</w:t>
      </w:r>
      <w:r>
        <w:rPr>
          <w:rFonts w:hint="eastAsia" w:ascii="仿宋_GB2312" w:hAnsi="仿宋_GB2312" w:cs="Times New Roman"/>
          <w:sz w:val="32"/>
          <w:szCs w:val="32"/>
          <w:lang w:eastAsia="zh-CN"/>
        </w:rPr>
        <w:t>成本得分</w:t>
      </w:r>
      <w:r>
        <w:rPr>
          <w:rFonts w:hint="eastAsia" w:ascii="仿宋_GB2312" w:hAnsi="仿宋_GB2312" w:cs="Times New Roman"/>
          <w:sz w:val="32"/>
          <w:szCs w:val="32"/>
          <w:lang w:val="en-US" w:eastAsia="zh-CN"/>
        </w:rPr>
        <w:t>15分，</w:t>
      </w:r>
      <w:r>
        <w:rPr>
          <w:rFonts w:hint="eastAsia" w:ascii="仿宋_GB2312" w:hAnsi="仿宋_GB2312" w:eastAsia="仿宋_GB2312" w:cs="Times New Roman"/>
          <w:sz w:val="32"/>
          <w:szCs w:val="32"/>
        </w:rPr>
        <w:t>产出</w:t>
      </w:r>
      <w:r>
        <w:rPr>
          <w:rFonts w:hint="eastAsia" w:ascii="仿宋_GB2312" w:hAnsi="仿宋_GB2312" w:cs="Times New Roman"/>
          <w:sz w:val="32"/>
          <w:szCs w:val="32"/>
          <w:lang w:val="en-US" w:eastAsia="zh-CN"/>
        </w:rPr>
        <w:t>数量</w:t>
      </w:r>
      <w:r>
        <w:rPr>
          <w:rFonts w:hint="eastAsia" w:ascii="仿宋_GB2312" w:hAnsi="仿宋_GB2312" w:eastAsia="仿宋_GB2312" w:cs="Times New Roman"/>
          <w:sz w:val="32"/>
          <w:szCs w:val="32"/>
        </w:rPr>
        <w:t>得分</w:t>
      </w:r>
      <w:r>
        <w:rPr>
          <w:rFonts w:hint="eastAsia" w:ascii="仿宋_GB2312" w:hAnsi="仿宋_GB2312" w:cs="Times New Roman"/>
          <w:sz w:val="32"/>
          <w:szCs w:val="32"/>
          <w:lang w:val="en-US" w:eastAsia="zh-CN"/>
        </w:rPr>
        <w:t>9</w:t>
      </w:r>
      <w:r>
        <w:rPr>
          <w:rFonts w:hint="eastAsia" w:ascii="仿宋_GB2312" w:hAnsi="仿宋_GB2312" w:eastAsia="仿宋_GB2312" w:cs="Times New Roman"/>
          <w:sz w:val="32"/>
          <w:szCs w:val="32"/>
        </w:rPr>
        <w:t>分，</w:t>
      </w:r>
      <w:r>
        <w:rPr>
          <w:rFonts w:hint="eastAsia" w:ascii="仿宋_GB2312" w:hAnsi="仿宋_GB2312" w:cs="Times New Roman"/>
          <w:sz w:val="32"/>
          <w:szCs w:val="32"/>
          <w:lang w:val="en-US" w:eastAsia="zh-CN"/>
        </w:rPr>
        <w:t>产出质量得分9分，产出时效</w:t>
      </w:r>
      <w:r>
        <w:rPr>
          <w:rFonts w:hint="eastAsia" w:ascii="仿宋_GB2312" w:hAnsi="仿宋_GB2312" w:eastAsia="仿宋_GB2312" w:cs="Times New Roman"/>
          <w:sz w:val="32"/>
          <w:szCs w:val="32"/>
        </w:rPr>
        <w:t>得分</w:t>
      </w:r>
      <w:r>
        <w:rPr>
          <w:rFonts w:hint="eastAsia" w:ascii="仿宋_GB2312" w:hAnsi="仿宋_GB2312" w:cs="Times New Roman"/>
          <w:sz w:val="32"/>
          <w:szCs w:val="32"/>
          <w:lang w:val="en-US" w:eastAsia="zh-CN"/>
        </w:rPr>
        <w:t>9</w:t>
      </w:r>
      <w:r>
        <w:rPr>
          <w:rFonts w:hint="eastAsia" w:ascii="仿宋_GB2312" w:hAnsi="仿宋_GB2312" w:eastAsia="仿宋_GB2312" w:cs="Times New Roman"/>
          <w:sz w:val="32"/>
          <w:szCs w:val="32"/>
        </w:rPr>
        <w:t>分，</w:t>
      </w:r>
      <w:r>
        <w:rPr>
          <w:rFonts w:hint="eastAsia" w:ascii="仿宋_GB2312" w:hAnsi="仿宋_GB2312" w:cs="Times New Roman"/>
          <w:sz w:val="32"/>
          <w:szCs w:val="32"/>
          <w:lang w:val="en-US" w:eastAsia="zh-CN"/>
        </w:rPr>
        <w:t>社会效益得9分，</w:t>
      </w:r>
      <w:r>
        <w:rPr>
          <w:rFonts w:hint="eastAsia" w:ascii="仿宋_GB2312" w:hAnsi="仿宋_GB2312" w:eastAsia="仿宋_GB2312" w:cs="Times New Roman"/>
          <w:sz w:val="32"/>
          <w:szCs w:val="32"/>
        </w:rPr>
        <w:t>满意度指标得分</w:t>
      </w:r>
      <w:r>
        <w:rPr>
          <w:rFonts w:hint="eastAsia" w:ascii="仿宋_GB2312" w:hAnsi="仿宋_GB2312" w:cs="Times New Roman"/>
          <w:sz w:val="32"/>
          <w:szCs w:val="32"/>
          <w:lang w:val="en-US" w:eastAsia="zh-CN"/>
        </w:rPr>
        <w:t>9</w:t>
      </w:r>
      <w:r>
        <w:rPr>
          <w:rFonts w:hint="eastAsia" w:ascii="仿宋_GB2312" w:hAnsi="仿宋_GB2312" w:eastAsia="仿宋_GB2312" w:cs="Times New Roman"/>
          <w:sz w:val="32"/>
          <w:szCs w:val="32"/>
        </w:rPr>
        <w:t>分。</w:t>
      </w:r>
    </w:p>
    <w:p w14:paraId="237948E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（二）项目资金使用情况分析</w:t>
      </w:r>
    </w:p>
    <w:p w14:paraId="256CB8EC">
      <w:pPr>
        <w:spacing w:line="360" w:lineRule="auto"/>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rPr>
        <w:t>由财政拨款的项目经费</w:t>
      </w:r>
      <w:r>
        <w:rPr>
          <w:rFonts w:hint="eastAsia" w:ascii="仿宋_GB2312" w:hAnsi="仿宋_GB2312" w:cs="Times New Roman"/>
          <w:sz w:val="32"/>
          <w:szCs w:val="32"/>
          <w:lang w:val="en-US" w:eastAsia="zh-CN"/>
        </w:rPr>
        <w:t>446.02</w:t>
      </w:r>
      <w:r>
        <w:rPr>
          <w:rFonts w:hint="eastAsia" w:ascii="仿宋_GB2312" w:hAnsi="仿宋_GB2312" w:eastAsia="仿宋_GB2312" w:cs="Times New Roman"/>
          <w:sz w:val="32"/>
          <w:szCs w:val="32"/>
        </w:rPr>
        <w:t>万元，实际使用</w:t>
      </w:r>
      <w:r>
        <w:rPr>
          <w:rFonts w:hint="eastAsia" w:ascii="仿宋_GB2312" w:hAnsi="仿宋_GB2312" w:cs="Times New Roman"/>
          <w:sz w:val="32"/>
          <w:szCs w:val="32"/>
          <w:lang w:val="en-US" w:eastAsia="zh-CN"/>
        </w:rPr>
        <w:t>435.42</w:t>
      </w:r>
      <w:r>
        <w:rPr>
          <w:rFonts w:hint="eastAsia" w:ascii="仿宋_GB2312" w:hAnsi="仿宋_GB2312" w:eastAsia="仿宋_GB2312" w:cs="Times New Roman"/>
          <w:sz w:val="32"/>
          <w:szCs w:val="32"/>
        </w:rPr>
        <w:t>万元。</w:t>
      </w:r>
      <w:r>
        <w:rPr>
          <w:rFonts w:hint="eastAsia" w:ascii="仿宋_GB2312" w:hAnsi="仿宋_GB2312" w:cs="Times New Roman"/>
          <w:sz w:val="32"/>
          <w:szCs w:val="32"/>
          <w:lang w:eastAsia="zh-CN"/>
        </w:rPr>
        <w:t>由于付款时付款账号错误造成退票，结转到下一年支付。</w:t>
      </w:r>
    </w:p>
    <w:p w14:paraId="05D491B8">
      <w:pPr>
        <w:spacing w:line="360" w:lineRule="auto"/>
        <w:ind w:firstLine="640" w:firstLineChars="200"/>
        <w:jc w:val="left"/>
        <w:rPr>
          <w:rFonts w:hint="eastAsia" w:ascii="仿宋_GB2312" w:hAnsi="仿宋_GB2312" w:eastAsia="仿宋_GB2312" w:cs="Times New Roman"/>
          <w:sz w:val="32"/>
          <w:szCs w:val="32"/>
        </w:rPr>
      </w:pPr>
    </w:p>
    <w:p w14:paraId="7D1B46B8">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（三）项目资金管理情况分析</w:t>
      </w:r>
    </w:p>
    <w:p w14:paraId="79604D58">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年区财政预算</w:t>
      </w:r>
      <w:r>
        <w:rPr>
          <w:rFonts w:hint="eastAsia" w:ascii="仿宋_GB2312" w:hAnsi="仿宋_GB2312" w:eastAsia="仿宋_GB2312" w:cs="Times New Roman"/>
          <w:sz w:val="32"/>
          <w:szCs w:val="32"/>
          <w:lang w:val="en-US" w:eastAsia="zh-CN"/>
        </w:rPr>
        <w:t>机关事务管理中心购买电器、家俱、维修</w:t>
      </w:r>
      <w:r>
        <w:rPr>
          <w:rFonts w:hint="eastAsia" w:ascii="仿宋_GB2312" w:hAnsi="仿宋_GB2312" w:eastAsia="仿宋_GB2312" w:cs="Times New Roman"/>
          <w:sz w:val="32"/>
          <w:szCs w:val="32"/>
        </w:rPr>
        <w:t>费</w:t>
      </w:r>
      <w:r>
        <w:rPr>
          <w:rFonts w:hint="eastAsia" w:ascii="仿宋_GB2312" w:hAnsi="仿宋_GB2312" w:cs="Times New Roman"/>
          <w:sz w:val="32"/>
          <w:szCs w:val="32"/>
          <w:lang w:val="en-US" w:eastAsia="zh-CN"/>
        </w:rPr>
        <w:t>446.02</w:t>
      </w:r>
      <w:r>
        <w:rPr>
          <w:rFonts w:hint="eastAsia" w:ascii="仿宋_GB2312" w:hAnsi="仿宋_GB2312" w:eastAsia="仿宋_GB2312" w:cs="Times New Roman"/>
          <w:sz w:val="32"/>
          <w:szCs w:val="32"/>
        </w:rPr>
        <w:t>万元，占财政预算100%，每年保障</w:t>
      </w:r>
      <w:r>
        <w:rPr>
          <w:rFonts w:hint="eastAsia" w:ascii="仿宋_GB2312" w:hAnsi="仿宋_GB2312" w:cs="Times New Roman"/>
          <w:sz w:val="32"/>
          <w:szCs w:val="32"/>
          <w:lang w:val="en-US" w:eastAsia="zh-CN"/>
        </w:rPr>
        <w:t>政府大楼</w:t>
      </w:r>
      <w:r>
        <w:rPr>
          <w:rFonts w:hint="eastAsia" w:ascii="仿宋_GB2312" w:hAnsi="仿宋_GB2312" w:eastAsia="仿宋_GB2312" w:cs="Times New Roman"/>
          <w:sz w:val="32"/>
          <w:szCs w:val="32"/>
        </w:rPr>
        <w:t>正常运转，经费做到专款专用。</w:t>
      </w:r>
    </w:p>
    <w:p w14:paraId="01F1B71B">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五、偏离绩效目标的原因和改进措施</w:t>
      </w:r>
    </w:p>
    <w:p w14:paraId="37AB0BE6">
      <w:pPr>
        <w:spacing w:line="360" w:lineRule="auto"/>
        <w:ind w:firstLine="640" w:firstLineChars="200"/>
        <w:jc w:val="left"/>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年年度资金总额年初预算数是</w:t>
      </w:r>
      <w:r>
        <w:rPr>
          <w:rFonts w:hint="eastAsia" w:ascii="仿宋_GB2312" w:hAnsi="仿宋_GB2312" w:cs="Times New Roman"/>
          <w:sz w:val="32"/>
          <w:szCs w:val="32"/>
          <w:lang w:val="en-US" w:eastAsia="zh-CN"/>
        </w:rPr>
        <w:t>446.02</w:t>
      </w:r>
      <w:r>
        <w:rPr>
          <w:rFonts w:hint="eastAsia" w:ascii="仿宋_GB2312" w:hAnsi="仿宋_GB2312" w:eastAsia="仿宋_GB2312" w:cs="Times New Roman"/>
          <w:sz w:val="32"/>
          <w:szCs w:val="32"/>
        </w:rPr>
        <w:t>万元，全年执行数是</w:t>
      </w:r>
      <w:r>
        <w:rPr>
          <w:rFonts w:hint="eastAsia" w:ascii="仿宋_GB2312" w:hAnsi="仿宋_GB2312" w:cs="Times New Roman"/>
          <w:sz w:val="32"/>
          <w:szCs w:val="32"/>
          <w:lang w:val="en-US" w:eastAsia="zh-CN"/>
        </w:rPr>
        <w:t>435.42</w:t>
      </w:r>
      <w:r>
        <w:rPr>
          <w:rFonts w:hint="eastAsia" w:ascii="仿宋_GB2312" w:hAnsi="仿宋_GB2312" w:eastAsia="仿宋_GB2312" w:cs="Times New Roman"/>
          <w:sz w:val="32"/>
          <w:szCs w:val="32"/>
        </w:rPr>
        <w:t>万元，</w:t>
      </w:r>
      <w:r>
        <w:rPr>
          <w:rFonts w:hint="eastAsia" w:ascii="仿宋_GB2312" w:hAnsi="仿宋_GB2312" w:eastAsia="仿宋_GB2312" w:cs="Times New Roman"/>
          <w:sz w:val="32"/>
          <w:szCs w:val="32"/>
          <w:lang w:val="en-US" w:eastAsia="zh-CN"/>
        </w:rPr>
        <w:t>偏差</w:t>
      </w:r>
      <w:r>
        <w:rPr>
          <w:rFonts w:hint="eastAsia" w:ascii="仿宋_GB2312" w:hAnsi="仿宋_GB2312" w:cs="Times New Roman"/>
          <w:sz w:val="32"/>
          <w:szCs w:val="32"/>
          <w:lang w:val="en-US" w:eastAsia="zh-CN"/>
        </w:rPr>
        <w:t>原因是</w:t>
      </w:r>
      <w:r>
        <w:rPr>
          <w:rFonts w:hint="eastAsia" w:ascii="仿宋_GB2312" w:hAnsi="仿宋_GB2312" w:cs="Times New Roman"/>
          <w:sz w:val="32"/>
          <w:szCs w:val="32"/>
          <w:lang w:eastAsia="zh-CN"/>
        </w:rPr>
        <w:t>由于付款时付款账号错误造成退票，结转到下一年支付</w:t>
      </w:r>
      <w:r>
        <w:rPr>
          <w:rFonts w:hint="eastAsia" w:ascii="仿宋_GB2312" w:hAnsi="仿宋_GB2312" w:eastAsia="仿宋_GB2312" w:cs="Times New Roman"/>
          <w:sz w:val="32"/>
          <w:szCs w:val="32"/>
          <w:lang w:val="en-US" w:eastAsia="zh-CN"/>
        </w:rPr>
        <w:t>。</w:t>
      </w:r>
    </w:p>
    <w:p w14:paraId="04C01739">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六、绩效自评结果拟应用和公开情况</w:t>
      </w:r>
    </w:p>
    <w:p w14:paraId="7CEB33E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1、自评结果按区财政要求反馈给相关业务股室。</w:t>
      </w:r>
    </w:p>
    <w:p w14:paraId="543B50E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2、自评表和自评报告按规定和部门决算一并公开。</w:t>
      </w:r>
    </w:p>
    <w:p w14:paraId="123F831E">
      <w:pPr>
        <w:spacing w:line="360" w:lineRule="auto"/>
        <w:ind w:firstLine="640" w:firstLineChars="200"/>
        <w:jc w:val="left"/>
        <w:rPr>
          <w:rFonts w:hint="eastAsia" w:ascii="仿宋_GB2312" w:hAnsi="仿宋_GB2312" w:eastAsia="仿宋_GB2312" w:cs="Times New Roman"/>
          <w:sz w:val="32"/>
          <w:szCs w:val="32"/>
        </w:rPr>
      </w:pPr>
    </w:p>
    <w:p w14:paraId="3BCD5271">
      <w:pPr>
        <w:spacing w:line="578"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部门</w:t>
      </w:r>
      <w:r>
        <w:rPr>
          <w:rFonts w:hint="eastAsia" w:ascii="方正小标宋简体" w:hAnsi="方正小标宋简体" w:eastAsia="方正小标宋简体" w:cs="方正小标宋简体"/>
          <w:b w:val="0"/>
          <w:bCs/>
          <w:sz w:val="44"/>
          <w:szCs w:val="44"/>
        </w:rPr>
        <w:t>评价表</w:t>
      </w:r>
    </w:p>
    <w:p w14:paraId="361B1E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b w:val="0"/>
          <w:bCs/>
          <w:sz w:val="44"/>
          <w:szCs w:val="44"/>
        </w:rPr>
      </w:pPr>
    </w:p>
    <w:tbl>
      <w:tblPr>
        <w:tblStyle w:val="5"/>
        <w:tblpPr w:leftFromText="180" w:rightFromText="180" w:vertAnchor="text" w:horzAnchor="page" w:tblpX="1641"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120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6C2FC39">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项目名称：</w:t>
            </w:r>
          </w:p>
        </w:tc>
        <w:tc>
          <w:tcPr>
            <w:tcW w:w="6822" w:type="dxa"/>
            <w:gridSpan w:val="12"/>
            <w:noWrap w:val="0"/>
            <w:vAlign w:val="center"/>
          </w:tcPr>
          <w:p w14:paraId="3C991228">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sz w:val="21"/>
                <w:szCs w:val="21"/>
              </w:rPr>
              <w:t>2023年渝水区机关事务管理中心政府大楼维修(护)</w:t>
            </w:r>
          </w:p>
        </w:tc>
      </w:tr>
      <w:tr w14:paraId="2599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16726CE">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主管部门</w:t>
            </w:r>
          </w:p>
        </w:tc>
        <w:tc>
          <w:tcPr>
            <w:tcW w:w="1476" w:type="dxa"/>
            <w:gridSpan w:val="3"/>
            <w:noWrap w:val="0"/>
            <w:vAlign w:val="center"/>
          </w:tcPr>
          <w:p w14:paraId="012C847A">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新余市渝水区机关事务管理中心</w:t>
            </w:r>
          </w:p>
        </w:tc>
        <w:tc>
          <w:tcPr>
            <w:tcW w:w="3241" w:type="dxa"/>
            <w:gridSpan w:val="6"/>
            <w:noWrap w:val="0"/>
            <w:vAlign w:val="center"/>
          </w:tcPr>
          <w:p w14:paraId="6C224248">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项目实施单位</w:t>
            </w:r>
          </w:p>
        </w:tc>
        <w:tc>
          <w:tcPr>
            <w:tcW w:w="2105" w:type="dxa"/>
            <w:gridSpan w:val="3"/>
            <w:noWrap w:val="0"/>
            <w:vAlign w:val="center"/>
          </w:tcPr>
          <w:p w14:paraId="734BACEB">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新余市渝水区机关事务管理中心</w:t>
            </w:r>
          </w:p>
        </w:tc>
      </w:tr>
      <w:tr w14:paraId="54E4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4B5F988">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项目负责人</w:t>
            </w:r>
          </w:p>
        </w:tc>
        <w:tc>
          <w:tcPr>
            <w:tcW w:w="1476" w:type="dxa"/>
            <w:gridSpan w:val="3"/>
            <w:noWrap w:val="0"/>
            <w:vAlign w:val="center"/>
          </w:tcPr>
          <w:p w14:paraId="57BE026E">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喻慧</w:t>
            </w:r>
          </w:p>
        </w:tc>
        <w:tc>
          <w:tcPr>
            <w:tcW w:w="3241" w:type="dxa"/>
            <w:gridSpan w:val="6"/>
            <w:noWrap w:val="0"/>
            <w:vAlign w:val="center"/>
          </w:tcPr>
          <w:p w14:paraId="75136396">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联系电话</w:t>
            </w:r>
          </w:p>
        </w:tc>
        <w:tc>
          <w:tcPr>
            <w:tcW w:w="2105" w:type="dxa"/>
            <w:gridSpan w:val="3"/>
            <w:noWrap w:val="0"/>
            <w:vAlign w:val="center"/>
          </w:tcPr>
          <w:p w14:paraId="1E6214E0">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13507904536</w:t>
            </w:r>
          </w:p>
        </w:tc>
      </w:tr>
      <w:tr w14:paraId="6B9A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7CD3A56">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项目类型</w:t>
            </w:r>
          </w:p>
        </w:tc>
        <w:tc>
          <w:tcPr>
            <w:tcW w:w="6822" w:type="dxa"/>
            <w:gridSpan w:val="12"/>
            <w:noWrap w:val="0"/>
            <w:vAlign w:val="center"/>
          </w:tcPr>
          <w:p w14:paraId="17451459">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 xml:space="preserve">经常性项目（   ）       一次性项目（ </w:t>
            </w:r>
            <w:r>
              <w:rPr>
                <w:rFonts w:hint="default" w:ascii="Arial" w:hAnsi="Arial" w:eastAsia="宋体" w:cs="Arial"/>
                <w:sz w:val="21"/>
                <w:szCs w:val="21"/>
              </w:rPr>
              <w:t>√</w:t>
            </w:r>
            <w:r>
              <w:rPr>
                <w:rFonts w:hint="eastAsia" w:ascii="宋体" w:hAnsi="宋体" w:eastAsia="宋体"/>
                <w:sz w:val="21"/>
                <w:szCs w:val="21"/>
              </w:rPr>
              <w:t xml:space="preserve"> ）</w:t>
            </w:r>
          </w:p>
        </w:tc>
      </w:tr>
      <w:tr w14:paraId="123F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78ECFA4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计划投资额</w:t>
            </w:r>
          </w:p>
          <w:p w14:paraId="2E44710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（万元）</w:t>
            </w:r>
          </w:p>
        </w:tc>
        <w:tc>
          <w:tcPr>
            <w:tcW w:w="1122" w:type="dxa"/>
            <w:gridSpan w:val="2"/>
            <w:noWrap w:val="0"/>
            <w:vAlign w:val="center"/>
          </w:tcPr>
          <w:p w14:paraId="45131BB1">
            <w:pPr>
              <w:keepNext w:val="0"/>
              <w:keepLines w:val="0"/>
              <w:pageBreakBefore w:val="0"/>
              <w:widowControl w:val="0"/>
              <w:tabs>
                <w:tab w:val="left" w:pos="288"/>
              </w:tabs>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446.02</w:t>
            </w:r>
          </w:p>
        </w:tc>
        <w:tc>
          <w:tcPr>
            <w:tcW w:w="1559" w:type="dxa"/>
            <w:gridSpan w:val="4"/>
            <w:noWrap w:val="0"/>
            <w:vAlign w:val="center"/>
          </w:tcPr>
          <w:p w14:paraId="1E0F94C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实际到位资金（万元）</w:t>
            </w:r>
          </w:p>
        </w:tc>
        <w:tc>
          <w:tcPr>
            <w:tcW w:w="1034" w:type="dxa"/>
            <w:noWrap w:val="0"/>
            <w:vAlign w:val="center"/>
          </w:tcPr>
          <w:p w14:paraId="33E862F8">
            <w:pPr>
              <w:keepNext w:val="0"/>
              <w:keepLines w:val="0"/>
              <w:pageBreakBefore w:val="0"/>
              <w:widowControl w:val="0"/>
              <w:tabs>
                <w:tab w:val="left" w:pos="307"/>
              </w:tabs>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宋体" w:hAnsi="宋体" w:eastAsia="宋体"/>
                <w:sz w:val="21"/>
                <w:szCs w:val="21"/>
                <w:lang w:val="en-US" w:eastAsia="zh-CN"/>
              </w:rPr>
            </w:pPr>
            <w:r>
              <w:rPr>
                <w:rFonts w:hint="eastAsia" w:ascii="宋体" w:hAnsi="宋体"/>
                <w:sz w:val="21"/>
                <w:szCs w:val="21"/>
                <w:lang w:eastAsia="zh-CN"/>
              </w:rPr>
              <w:tab/>
            </w:r>
            <w:r>
              <w:rPr>
                <w:rFonts w:hint="eastAsia" w:ascii="宋体" w:hAnsi="宋体"/>
                <w:sz w:val="18"/>
                <w:szCs w:val="18"/>
                <w:lang w:val="en-US" w:eastAsia="zh-CN"/>
              </w:rPr>
              <w:t>446.02</w:t>
            </w:r>
          </w:p>
        </w:tc>
        <w:tc>
          <w:tcPr>
            <w:tcW w:w="1383" w:type="dxa"/>
            <w:gridSpan w:val="4"/>
            <w:noWrap w:val="0"/>
            <w:vAlign w:val="center"/>
          </w:tcPr>
          <w:p w14:paraId="7482D36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实际使用情况（万元）</w:t>
            </w:r>
          </w:p>
        </w:tc>
        <w:tc>
          <w:tcPr>
            <w:tcW w:w="1724" w:type="dxa"/>
            <w:noWrap w:val="0"/>
            <w:vAlign w:val="center"/>
          </w:tcPr>
          <w:p w14:paraId="74AED27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rPr>
            </w:pPr>
            <w:r>
              <w:rPr>
                <w:rFonts w:hint="eastAsia" w:ascii="宋体" w:hAnsi="宋体"/>
                <w:sz w:val="21"/>
                <w:szCs w:val="21"/>
                <w:lang w:val="en-US" w:eastAsia="zh-CN"/>
              </w:rPr>
              <w:t>435.42</w:t>
            </w:r>
          </w:p>
        </w:tc>
      </w:tr>
      <w:tr w14:paraId="44C4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C3FBC23">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122" w:type="dxa"/>
            <w:gridSpan w:val="2"/>
            <w:noWrap w:val="0"/>
            <w:vAlign w:val="center"/>
          </w:tcPr>
          <w:p w14:paraId="7855DE19">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6406ACE8">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034" w:type="dxa"/>
            <w:noWrap w:val="0"/>
            <w:vAlign w:val="center"/>
          </w:tcPr>
          <w:p w14:paraId="182A3D11">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519EFD4F">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1DF5EFC4">
            <w:pPr>
              <w:spacing w:line="300" w:lineRule="exact"/>
              <w:ind w:left="0" w:leftChars="0" w:right="0" w:rightChars="0" w:firstLine="0" w:firstLineChars="0"/>
              <w:jc w:val="center"/>
              <w:rPr>
                <w:rFonts w:hint="eastAsia" w:ascii="宋体" w:hAnsi="宋体" w:eastAsia="宋体"/>
                <w:sz w:val="21"/>
                <w:szCs w:val="21"/>
              </w:rPr>
            </w:pPr>
          </w:p>
        </w:tc>
      </w:tr>
      <w:tr w14:paraId="4043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A82CCD3">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122" w:type="dxa"/>
            <w:gridSpan w:val="2"/>
            <w:noWrap w:val="0"/>
            <w:vAlign w:val="center"/>
          </w:tcPr>
          <w:p w14:paraId="03CE6C2B">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015DB62F">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034" w:type="dxa"/>
            <w:noWrap w:val="0"/>
            <w:vAlign w:val="center"/>
          </w:tcPr>
          <w:p w14:paraId="20138BA0">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6A662CF3">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1B4B454E">
            <w:pPr>
              <w:spacing w:line="300" w:lineRule="exact"/>
              <w:ind w:left="0" w:leftChars="0" w:right="0" w:rightChars="0" w:firstLine="0" w:firstLineChars="0"/>
              <w:jc w:val="center"/>
              <w:rPr>
                <w:rFonts w:hint="eastAsia" w:ascii="宋体" w:hAnsi="宋体" w:eastAsia="宋体"/>
                <w:sz w:val="21"/>
                <w:szCs w:val="21"/>
              </w:rPr>
            </w:pPr>
          </w:p>
        </w:tc>
      </w:tr>
      <w:tr w14:paraId="3489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F900BDE">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122" w:type="dxa"/>
            <w:gridSpan w:val="2"/>
            <w:noWrap w:val="0"/>
            <w:vAlign w:val="center"/>
          </w:tcPr>
          <w:p w14:paraId="0263EF41">
            <w:pPr>
              <w:spacing w:line="300" w:lineRule="exact"/>
              <w:ind w:left="0" w:leftChars="0" w:right="0" w:rightChars="0" w:firstLine="0" w:firstLineChars="0"/>
              <w:jc w:val="center"/>
              <w:rPr>
                <w:rFonts w:hint="default" w:ascii="宋体" w:hAnsi="宋体" w:eastAsia="宋体"/>
                <w:sz w:val="21"/>
                <w:szCs w:val="21"/>
                <w:lang w:val="en-US"/>
              </w:rPr>
            </w:pPr>
            <w:r>
              <w:rPr>
                <w:rFonts w:hint="eastAsia" w:ascii="宋体" w:hAnsi="宋体"/>
                <w:sz w:val="21"/>
                <w:szCs w:val="21"/>
                <w:lang w:val="en-US" w:eastAsia="zh-CN"/>
              </w:rPr>
              <w:t>446.02</w:t>
            </w:r>
          </w:p>
        </w:tc>
        <w:tc>
          <w:tcPr>
            <w:tcW w:w="1559" w:type="dxa"/>
            <w:gridSpan w:val="4"/>
            <w:noWrap w:val="0"/>
            <w:vAlign w:val="center"/>
          </w:tcPr>
          <w:p w14:paraId="422B2BE1">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034" w:type="dxa"/>
            <w:noWrap w:val="0"/>
            <w:vAlign w:val="center"/>
          </w:tcPr>
          <w:p w14:paraId="3C1E49A1">
            <w:pPr>
              <w:tabs>
                <w:tab w:val="left" w:pos="367"/>
              </w:tabs>
              <w:spacing w:line="300" w:lineRule="exact"/>
              <w:ind w:left="0" w:leftChars="0" w:right="0" w:rightChars="0" w:firstLine="0" w:firstLineChars="0"/>
              <w:jc w:val="left"/>
              <w:rPr>
                <w:rFonts w:hint="default" w:ascii="宋体" w:hAnsi="宋体" w:eastAsia="宋体"/>
                <w:sz w:val="21"/>
                <w:szCs w:val="21"/>
                <w:lang w:val="en-US" w:eastAsia="zh-CN"/>
              </w:rPr>
            </w:pPr>
            <w:r>
              <w:rPr>
                <w:rFonts w:hint="eastAsia" w:ascii="宋体" w:hAnsi="宋体"/>
                <w:sz w:val="21"/>
                <w:szCs w:val="21"/>
                <w:lang w:val="en-US" w:eastAsia="zh-CN"/>
              </w:rPr>
              <w:t>446.02</w:t>
            </w:r>
          </w:p>
        </w:tc>
        <w:tc>
          <w:tcPr>
            <w:tcW w:w="1383" w:type="dxa"/>
            <w:gridSpan w:val="4"/>
            <w:noWrap w:val="0"/>
            <w:vAlign w:val="center"/>
          </w:tcPr>
          <w:p w14:paraId="1CB4D354">
            <w:pPr>
              <w:spacing w:line="300" w:lineRule="exact"/>
              <w:ind w:left="0" w:leftChars="0" w:right="0" w:rightChars="0" w:firstLine="0" w:firstLineChars="0"/>
              <w:jc w:val="center"/>
              <w:rPr>
                <w:rFonts w:hint="default" w:ascii="宋体" w:hAnsi="宋体" w:eastAsia="宋体"/>
                <w:sz w:val="21"/>
                <w:szCs w:val="21"/>
                <w:lang w:val="en-US"/>
              </w:rPr>
            </w:pPr>
          </w:p>
        </w:tc>
        <w:tc>
          <w:tcPr>
            <w:tcW w:w="1724" w:type="dxa"/>
            <w:noWrap w:val="0"/>
            <w:vAlign w:val="center"/>
          </w:tcPr>
          <w:p w14:paraId="04525D40">
            <w:pPr>
              <w:spacing w:line="300" w:lineRule="exact"/>
              <w:ind w:left="0" w:leftChars="0" w:right="0" w:rightChars="0" w:firstLine="0" w:firstLineChars="0"/>
              <w:jc w:val="center"/>
              <w:rPr>
                <w:rFonts w:hint="default" w:ascii="宋体" w:hAnsi="宋体" w:eastAsia="宋体"/>
                <w:sz w:val="21"/>
                <w:szCs w:val="21"/>
                <w:lang w:val="en-US"/>
              </w:rPr>
            </w:pPr>
            <w:r>
              <w:rPr>
                <w:rFonts w:hint="eastAsia" w:ascii="宋体" w:hAnsi="宋体"/>
                <w:sz w:val="21"/>
                <w:szCs w:val="21"/>
                <w:lang w:val="en-US" w:eastAsia="zh-CN"/>
              </w:rPr>
              <w:t>435.42</w:t>
            </w:r>
          </w:p>
        </w:tc>
      </w:tr>
      <w:tr w14:paraId="2B01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1932124C">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122" w:type="dxa"/>
            <w:gridSpan w:val="2"/>
            <w:noWrap w:val="0"/>
            <w:vAlign w:val="center"/>
          </w:tcPr>
          <w:p w14:paraId="6FB3810E">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26B4401C">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034" w:type="dxa"/>
            <w:noWrap w:val="0"/>
            <w:vAlign w:val="center"/>
          </w:tcPr>
          <w:p w14:paraId="004E39B8">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77A5B35F">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779A1979">
            <w:pPr>
              <w:spacing w:line="300" w:lineRule="exact"/>
              <w:ind w:left="0" w:leftChars="0" w:right="0" w:rightChars="0" w:firstLine="0" w:firstLineChars="0"/>
              <w:jc w:val="center"/>
              <w:rPr>
                <w:rFonts w:hint="eastAsia" w:ascii="宋体" w:hAnsi="宋体" w:eastAsia="宋体"/>
                <w:sz w:val="21"/>
                <w:szCs w:val="21"/>
              </w:rPr>
            </w:pPr>
          </w:p>
        </w:tc>
      </w:tr>
      <w:tr w14:paraId="7889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0"/>
            <w:vAlign w:val="center"/>
          </w:tcPr>
          <w:p w14:paraId="3BA8F7F6">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b/>
                <w:bCs/>
                <w:sz w:val="21"/>
                <w:szCs w:val="21"/>
              </w:rPr>
              <w:t>二、</w:t>
            </w:r>
            <w:r>
              <w:rPr>
                <w:rFonts w:hint="eastAsia" w:ascii="宋体" w:hAnsi="宋体" w:eastAsia="宋体"/>
                <w:b/>
                <w:color w:val="000000"/>
                <w:sz w:val="21"/>
                <w:szCs w:val="21"/>
              </w:rPr>
              <w:t>绩效评价指标评分（参考）</w:t>
            </w:r>
          </w:p>
        </w:tc>
      </w:tr>
      <w:tr w14:paraId="64BE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1E4420CC">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4625919D">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CD21ABE">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F8207DC">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471E47F">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6F8C55F">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00544CC">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得分</w:t>
            </w:r>
          </w:p>
        </w:tc>
      </w:tr>
      <w:tr w14:paraId="403D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440B52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6519F10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40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0FC9002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37A3976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2664D2A">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82959A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15F21E9">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31E4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5DB6B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5D01415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7094874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4B5BD75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E1FA650">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0805A6A">
            <w:pPr>
              <w:tabs>
                <w:tab w:val="left" w:pos="411"/>
              </w:tabs>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01C60DE">
            <w:pPr>
              <w:tabs>
                <w:tab w:val="left" w:pos="411"/>
              </w:tabs>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5F7C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621447">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65FE510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left w:val="single" w:color="000000" w:sz="4" w:space="0"/>
              <w:right w:val="single" w:color="000000" w:sz="4" w:space="0"/>
            </w:tcBorders>
            <w:noWrap w:val="0"/>
            <w:vAlign w:val="center"/>
          </w:tcPr>
          <w:p w14:paraId="26AFDD5E">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绩效目标</w:t>
            </w:r>
          </w:p>
        </w:tc>
        <w:tc>
          <w:tcPr>
            <w:tcW w:w="759" w:type="dxa"/>
            <w:vMerge w:val="restart"/>
            <w:tcBorders>
              <w:left w:val="single" w:color="000000" w:sz="4" w:space="0"/>
              <w:right w:val="single" w:color="000000" w:sz="4" w:space="0"/>
            </w:tcBorders>
            <w:noWrap w:val="0"/>
            <w:vAlign w:val="center"/>
          </w:tcPr>
          <w:p w14:paraId="5E8AF616">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0756332">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F29CF2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0C6C4F9">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4</w:t>
            </w:r>
          </w:p>
        </w:tc>
      </w:tr>
      <w:tr w14:paraId="1FE1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FD7D0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37ABE00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2838573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5C06CA7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EF5BB97">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B563D4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BCE66AE">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1B27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558282">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384AA346">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51F15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4CC58C">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0D36CEF">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7945C4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40262DD">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34D8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069446">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709B2524">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A22CD2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50E8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5B8E5CF">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DF41C8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91F17CB">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4</w:t>
            </w:r>
          </w:p>
        </w:tc>
      </w:tr>
      <w:tr w14:paraId="0261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CE56F2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过程</w:t>
            </w:r>
          </w:p>
        </w:tc>
        <w:tc>
          <w:tcPr>
            <w:tcW w:w="916" w:type="dxa"/>
            <w:gridSpan w:val="2"/>
            <w:vMerge w:val="continue"/>
            <w:tcBorders>
              <w:left w:val="single" w:color="000000" w:sz="4" w:space="0"/>
              <w:right w:val="single" w:color="000000" w:sz="4" w:space="0"/>
            </w:tcBorders>
            <w:noWrap w:val="0"/>
            <w:vAlign w:val="center"/>
          </w:tcPr>
          <w:p w14:paraId="712711E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37CF5A">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18467">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3F4C369">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3B54644">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AB0EE28">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0CEC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6C6023">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23684C3A">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E5F3FD9">
            <w:pPr>
              <w:spacing w:line="300" w:lineRule="exact"/>
              <w:ind w:left="0" w:leftChars="0" w:right="0" w:rightChars="0" w:firstLine="0" w:firstLineChars="0"/>
              <w:jc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B6D4E">
            <w:pPr>
              <w:spacing w:line="300" w:lineRule="exact"/>
              <w:ind w:left="0" w:leftChars="0" w:right="0" w:rightChars="0" w:firstLine="0" w:firstLineChars="0"/>
              <w:jc w:val="center"/>
              <w:rPr>
                <w:rFonts w:hint="eastAsia" w:ascii="宋体" w:hAnsi="宋体" w:eastAsia="宋体"/>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334465E">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68ACA1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B73D1CC">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1</w:t>
            </w:r>
          </w:p>
        </w:tc>
      </w:tr>
      <w:tr w14:paraId="36B3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F8161A">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51C9A2C8">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2B184E1">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43BA11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C92D5C0">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791EEB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F2D6589">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7</w:t>
            </w:r>
          </w:p>
        </w:tc>
      </w:tr>
      <w:tr w14:paraId="183A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854692">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10900BA1">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14:paraId="6ECD72F8">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5F4E2FD6">
            <w:pPr>
              <w:autoSpaceDN w:val="0"/>
              <w:spacing w:line="300" w:lineRule="exact"/>
              <w:ind w:left="0" w:leftChars="0" w:right="0" w:rightChars="0" w:firstLine="0" w:firstLineChars="0"/>
              <w:jc w:val="center"/>
              <w:textAlignment w:val="center"/>
              <w:rPr>
                <w:rFonts w:hint="eastAsia" w:ascii="宋体" w:hAnsi="宋体" w:eastAsia="宋体"/>
                <w:sz w:val="21"/>
                <w:szCs w:val="21"/>
                <w:lang w:val="en-US" w:eastAsia="zh-CN"/>
              </w:rPr>
            </w:pPr>
            <w:r>
              <w:rPr>
                <w:rFonts w:hint="eastAsia" w:ascii="宋体" w:hAnsi="宋体"/>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20F422E">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BB84142">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90F7C48">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322B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E6A069">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427B973D">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2FEEB8C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14DB709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auto" w:sz="4" w:space="0"/>
              <w:right w:val="single" w:color="000000" w:sz="4" w:space="0"/>
            </w:tcBorders>
            <w:noWrap w:val="0"/>
            <w:vAlign w:val="center"/>
          </w:tcPr>
          <w:p w14:paraId="1685BC0C">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A560D40">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4CE7BFC">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0FCF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561E35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87FB3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60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3021CBD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产出数量</w:t>
            </w:r>
          </w:p>
        </w:tc>
        <w:tc>
          <w:tcPr>
            <w:tcW w:w="759" w:type="dxa"/>
            <w:vMerge w:val="restart"/>
            <w:tcBorders>
              <w:top w:val="single" w:color="000000" w:sz="4" w:space="0"/>
              <w:left w:val="single" w:color="000000" w:sz="4" w:space="0"/>
              <w:right w:val="single" w:color="auto" w:sz="4" w:space="0"/>
            </w:tcBorders>
            <w:noWrap w:val="0"/>
            <w:vAlign w:val="center"/>
          </w:tcPr>
          <w:p w14:paraId="09118E59">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43F2ECA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sz w:val="21"/>
                <w:szCs w:val="21"/>
              </w:rPr>
              <w:t>保障供电供水大院 数量</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17C4433E">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22726A0">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5DD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11517C2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06E3CCC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right w:val="single" w:color="000000" w:sz="4" w:space="0"/>
            </w:tcBorders>
            <w:noWrap w:val="0"/>
            <w:vAlign w:val="center"/>
          </w:tcPr>
          <w:p w14:paraId="046B885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right w:val="single" w:color="auto" w:sz="4" w:space="0"/>
            </w:tcBorders>
            <w:noWrap w:val="0"/>
            <w:vAlign w:val="center"/>
          </w:tcPr>
          <w:p w14:paraId="1EDBA477">
            <w:pPr>
              <w:autoSpaceDN w:val="0"/>
              <w:spacing w:line="300" w:lineRule="exact"/>
              <w:ind w:left="0" w:leftChars="0" w:right="0" w:rightChars="0" w:firstLine="0" w:firstLineChars="0"/>
              <w:jc w:val="center"/>
              <w:textAlignment w:val="center"/>
              <w:rPr>
                <w:rFonts w:hint="eastAsia" w:ascii="宋体" w:hAnsi="宋体"/>
                <w:color w:val="000000"/>
                <w:sz w:val="21"/>
                <w:szCs w:val="21"/>
                <w:lang w:val="en-US" w:eastAsia="zh-CN"/>
              </w:rPr>
            </w:pP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4198ED5D">
            <w:pPr>
              <w:autoSpaceDN w:val="0"/>
              <w:spacing w:line="300" w:lineRule="exact"/>
              <w:ind w:left="0" w:leftChars="0" w:right="0" w:rightChars="0" w:firstLine="0" w:firstLineChars="0"/>
              <w:jc w:val="center"/>
              <w:textAlignment w:val="center"/>
              <w:rPr>
                <w:rFonts w:hint="eastAsia"/>
                <w:sz w:val="21"/>
                <w:szCs w:val="21"/>
              </w:rPr>
            </w:pPr>
            <w:r>
              <w:rPr>
                <w:rFonts w:hint="eastAsia"/>
                <w:sz w:val="21"/>
                <w:szCs w:val="21"/>
              </w:rPr>
              <w:t>购买家俱数量</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4FF42276">
            <w:pPr>
              <w:autoSpaceDN w:val="0"/>
              <w:spacing w:line="300" w:lineRule="exact"/>
              <w:ind w:left="0" w:leftChars="0" w:right="0" w:rightChars="0" w:firstLine="0" w:firstLineChars="0"/>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F500B0F">
            <w:pPr>
              <w:autoSpaceDN w:val="0"/>
              <w:spacing w:line="300" w:lineRule="exact"/>
              <w:ind w:left="0" w:leftChars="0" w:right="0" w:rightChars="0" w:firstLine="0" w:firstLineChars="0"/>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3</w:t>
            </w:r>
          </w:p>
        </w:tc>
      </w:tr>
      <w:tr w14:paraId="23A4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2F2073D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56E4AD0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48730E37">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auto" w:sz="4" w:space="0"/>
            </w:tcBorders>
            <w:noWrap w:val="0"/>
            <w:vAlign w:val="center"/>
          </w:tcPr>
          <w:p w14:paraId="3E5B6141">
            <w:pPr>
              <w:autoSpaceDN w:val="0"/>
              <w:spacing w:line="300" w:lineRule="exact"/>
              <w:ind w:left="0" w:leftChars="0" w:right="0" w:rightChars="0" w:firstLine="0" w:firstLineChars="0"/>
              <w:jc w:val="center"/>
              <w:textAlignment w:val="center"/>
              <w:rPr>
                <w:rFonts w:hint="eastAsia" w:ascii="宋体" w:hAnsi="宋体"/>
                <w:color w:val="000000"/>
                <w:sz w:val="21"/>
                <w:szCs w:val="21"/>
                <w:lang w:val="en-US" w:eastAsia="zh-CN"/>
              </w:rPr>
            </w:pP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70BE5E68">
            <w:pPr>
              <w:autoSpaceDN w:val="0"/>
              <w:spacing w:line="300" w:lineRule="exact"/>
              <w:ind w:left="0" w:leftChars="0" w:right="0" w:rightChars="0" w:firstLine="0" w:firstLineChars="0"/>
              <w:jc w:val="center"/>
              <w:textAlignment w:val="center"/>
              <w:rPr>
                <w:rFonts w:hint="eastAsia"/>
                <w:sz w:val="21"/>
                <w:szCs w:val="21"/>
              </w:rPr>
            </w:pPr>
            <w:r>
              <w:rPr>
                <w:rFonts w:hint="eastAsia"/>
                <w:sz w:val="21"/>
                <w:szCs w:val="21"/>
              </w:rPr>
              <w:t>维修大院数量</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674A5510">
            <w:pPr>
              <w:autoSpaceDN w:val="0"/>
              <w:spacing w:line="300" w:lineRule="exact"/>
              <w:ind w:left="0" w:leftChars="0" w:right="0" w:rightChars="0" w:firstLine="0" w:firstLineChars="0"/>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82EA7A8">
            <w:pPr>
              <w:autoSpaceDN w:val="0"/>
              <w:spacing w:line="300" w:lineRule="exact"/>
              <w:ind w:left="0" w:leftChars="0" w:right="0" w:rightChars="0" w:firstLine="0" w:firstLineChars="0"/>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3</w:t>
            </w:r>
          </w:p>
        </w:tc>
      </w:tr>
      <w:tr w14:paraId="070B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B83B92E">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387DE8">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3AE97C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产出质量</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01108F84">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1FF6D6A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项目验收合格率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738DAD8B">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6617E52">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5D6D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6AFAFF1E">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F53FEF">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C912117">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产出时效</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5F6B788A">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5D85875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项目完成及时率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33DBF14B">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4DC6100">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736A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0041ABD">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BB3C32">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3E4FFF6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产出成本</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772E9128">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1B14E9A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项目成本</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299FAFB1">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56C11FB">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15</w:t>
            </w:r>
          </w:p>
        </w:tc>
      </w:tr>
      <w:tr w14:paraId="0BAA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C25B5A5">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632C61">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6AA3D2D0">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社会效益</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49E30578">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69A46D7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大楼正常运转</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4E232BCF">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DC88E87">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2059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71E26C7D">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F4A3D2">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F5130EE">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sz w:val="21"/>
                <w:szCs w:val="21"/>
              </w:rPr>
            </w:pPr>
            <w:r>
              <w:rPr>
                <w:rFonts w:hint="eastAsia" w:ascii="宋体" w:hAnsi="宋体" w:eastAsia="宋体"/>
                <w:color w:val="000000"/>
                <w:sz w:val="21"/>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E18D163">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000000" w:sz="4" w:space="0"/>
              <w:bottom w:val="single" w:color="000000" w:sz="4" w:space="0"/>
              <w:right w:val="single" w:color="000000" w:sz="4" w:space="0"/>
            </w:tcBorders>
            <w:noWrap w:val="0"/>
            <w:vAlign w:val="center"/>
          </w:tcPr>
          <w:p w14:paraId="1389EE19">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olor w:val="000000"/>
                <w:sz w:val="21"/>
                <w:szCs w:val="21"/>
              </w:rPr>
            </w:pPr>
            <w:r>
              <w:rPr>
                <w:rFonts w:hint="eastAsia" w:ascii="宋体" w:hAnsi="宋体" w:eastAsia="宋体"/>
                <w:color w:val="000000"/>
                <w:sz w:val="21"/>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9A1A519">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022BA5A">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6CDC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5B1938E5">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328799DD">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EAA6BFE">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2CC9195">
            <w:pPr>
              <w:autoSpaceDN w:val="0"/>
              <w:spacing w:line="300" w:lineRule="exact"/>
              <w:ind w:left="0" w:leftChars="0" w:right="0" w:rightChars="0" w:firstLine="0" w:firstLineChars="0"/>
              <w:jc w:val="center"/>
              <w:textAlignment w:val="center"/>
              <w:rPr>
                <w:rFonts w:hint="default" w:ascii="宋体" w:hAnsi="宋体" w:eastAsia="宋体"/>
                <w:bCs/>
                <w:color w:val="000000"/>
                <w:sz w:val="21"/>
                <w:szCs w:val="21"/>
                <w:lang w:val="en-US" w:eastAsia="zh-CN"/>
              </w:rPr>
            </w:pPr>
            <w:r>
              <w:rPr>
                <w:rFonts w:hint="eastAsia" w:ascii="宋体" w:hAnsi="宋体"/>
                <w:bCs/>
                <w:color w:val="000000"/>
                <w:sz w:val="21"/>
                <w:szCs w:val="21"/>
                <w:lang w:val="en-US" w:eastAsia="zh-CN"/>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D13FEF1">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B94F7B0">
            <w:pPr>
              <w:autoSpaceDN w:val="0"/>
              <w:spacing w:line="300" w:lineRule="exact"/>
              <w:ind w:left="0" w:leftChars="0" w:right="0" w:rightChars="0" w:firstLine="0" w:firstLineChars="0"/>
              <w:jc w:val="center"/>
              <w:textAlignment w:val="center"/>
              <w:rPr>
                <w:rFonts w:hint="default" w:ascii="宋体" w:hAnsi="宋体" w:eastAsia="宋体"/>
                <w:bCs/>
                <w:color w:val="000000"/>
                <w:sz w:val="21"/>
                <w:szCs w:val="21"/>
                <w:lang w:val="en-US" w:eastAsia="zh-CN"/>
              </w:rPr>
            </w:pPr>
            <w:r>
              <w:rPr>
                <w:rFonts w:hint="eastAsia" w:ascii="宋体" w:hAnsi="宋体"/>
                <w:bCs/>
                <w:color w:val="000000"/>
                <w:sz w:val="21"/>
                <w:szCs w:val="21"/>
                <w:lang w:val="en-US" w:eastAsia="zh-CN"/>
              </w:rPr>
              <w:t>100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074C469">
            <w:pPr>
              <w:autoSpaceDN w:val="0"/>
              <w:spacing w:line="300" w:lineRule="exact"/>
              <w:ind w:left="0" w:leftChars="0" w:right="0" w:rightChars="0" w:firstLine="0" w:firstLineChars="0"/>
              <w:jc w:val="center"/>
              <w:textAlignment w:val="center"/>
              <w:rPr>
                <w:rFonts w:hint="default" w:ascii="宋体" w:hAnsi="宋体" w:eastAsia="宋体"/>
                <w:bCs/>
                <w:color w:val="000000"/>
                <w:sz w:val="21"/>
                <w:szCs w:val="21"/>
                <w:lang w:val="en-US" w:eastAsia="zh-CN"/>
              </w:rPr>
            </w:pPr>
            <w:r>
              <w:rPr>
                <w:rFonts w:hint="eastAsia" w:ascii="宋体" w:hAnsi="宋体"/>
                <w:bCs/>
                <w:color w:val="000000"/>
                <w:sz w:val="21"/>
                <w:szCs w:val="21"/>
                <w:lang w:val="en-US" w:eastAsia="zh-CN"/>
              </w:rPr>
              <w:t>97</w:t>
            </w:r>
          </w:p>
        </w:tc>
      </w:tr>
      <w:tr w14:paraId="1C02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7A7AE428">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评价等次</w:t>
            </w:r>
          </w:p>
        </w:tc>
        <w:tc>
          <w:tcPr>
            <w:tcW w:w="7336" w:type="dxa"/>
            <w:gridSpan w:val="14"/>
            <w:noWrap w:val="0"/>
            <w:vAlign w:val="center"/>
          </w:tcPr>
          <w:p w14:paraId="1EB76B84">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cs="宋体"/>
                <w:color w:val="000000"/>
                <w:kern w:val="0"/>
                <w:sz w:val="21"/>
                <w:szCs w:val="21"/>
              </w:rPr>
              <w:t>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 xml:space="preserve">        良□       中 □       差□</w:t>
            </w:r>
          </w:p>
        </w:tc>
      </w:tr>
      <w:tr w14:paraId="0B8C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15C114BF">
            <w:pPr>
              <w:spacing w:line="300" w:lineRule="exact"/>
              <w:ind w:left="0" w:leftChars="0" w:right="0" w:rightChars="0" w:firstLine="0" w:firstLineChars="0"/>
              <w:jc w:val="center"/>
              <w:rPr>
                <w:rFonts w:hint="eastAsia" w:ascii="宋体" w:hAnsi="宋体" w:eastAsia="宋体"/>
                <w:sz w:val="21"/>
                <w:szCs w:val="21"/>
              </w:rPr>
            </w:pPr>
          </w:p>
        </w:tc>
        <w:tc>
          <w:tcPr>
            <w:tcW w:w="7336" w:type="dxa"/>
            <w:gridSpan w:val="14"/>
            <w:noWrap w:val="0"/>
            <w:vAlign w:val="top"/>
          </w:tcPr>
          <w:p w14:paraId="65720ACD">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r>
              <w:rPr>
                <w:rFonts w:hint="eastAsia" w:ascii="宋体" w:hAnsi="宋体" w:eastAsia="宋体" w:cs="宋体"/>
                <w:color w:val="000000"/>
                <w:kern w:val="0"/>
                <w:sz w:val="21"/>
                <w:szCs w:val="21"/>
              </w:rPr>
              <w:t>-90（含）分为优、</w:t>
            </w:r>
            <w:r>
              <w:rPr>
                <w:rFonts w:hint="eastAsia" w:ascii="宋体" w:hAnsi="宋体" w:eastAsia="宋体" w:cs="宋体"/>
                <w:color w:val="000000"/>
                <w:kern w:val="0"/>
                <w:sz w:val="21"/>
                <w:szCs w:val="21"/>
                <w:lang w:val="en-US" w:eastAsia="zh-CN"/>
              </w:rPr>
              <w:t>90</w:t>
            </w:r>
            <w:r>
              <w:rPr>
                <w:rFonts w:hint="eastAsia" w:ascii="宋体" w:hAnsi="宋体" w:eastAsia="宋体" w:cs="宋体"/>
                <w:color w:val="000000"/>
                <w:kern w:val="0"/>
                <w:sz w:val="21"/>
                <w:szCs w:val="21"/>
              </w:rPr>
              <w:t>-80（含）分为良、</w:t>
            </w:r>
            <w:r>
              <w:rPr>
                <w:rFonts w:hint="eastAsia" w:ascii="宋体" w:hAnsi="宋体" w:eastAsia="宋体" w:cs="宋体"/>
                <w:color w:val="000000"/>
                <w:kern w:val="0"/>
                <w:sz w:val="21"/>
                <w:szCs w:val="21"/>
                <w:lang w:val="en-US" w:eastAsia="zh-CN"/>
              </w:rPr>
              <w:t>80</w:t>
            </w:r>
            <w:r>
              <w:rPr>
                <w:rFonts w:hint="eastAsia" w:ascii="宋体" w:hAnsi="宋体" w:eastAsia="宋体" w:cs="宋体"/>
                <w:color w:val="000000"/>
                <w:kern w:val="0"/>
                <w:sz w:val="21"/>
                <w:szCs w:val="21"/>
              </w:rPr>
              <w:t>-60（含）分为中、60分以下为差</w:t>
            </w:r>
          </w:p>
        </w:tc>
      </w:tr>
    </w:tbl>
    <w:p w14:paraId="3ECB3072">
      <w:pPr>
        <w:spacing w:line="578" w:lineRule="exact"/>
        <w:ind w:firstLine="3080" w:firstLineChars="700"/>
        <w:jc w:val="both"/>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p>
    <w:p w14:paraId="581CC337">
      <w:pPr>
        <w:spacing w:line="578" w:lineRule="exact"/>
        <w:rPr>
          <w:rFonts w:hint="eastAsia" w:ascii="仿宋" w:hAnsi="仿宋" w:eastAsia="仿宋"/>
          <w:szCs w:val="32"/>
        </w:rPr>
      </w:pPr>
    </w:p>
    <w:p w14:paraId="78D50BC7">
      <w:pPr>
        <w:spacing w:line="578" w:lineRule="exact"/>
        <w:rPr>
          <w:rFonts w:hint="eastAsia" w:ascii="仿宋" w:hAnsi="仿宋" w:eastAsia="仿宋"/>
          <w:szCs w:val="32"/>
        </w:rPr>
      </w:pPr>
    </w:p>
    <w:p w14:paraId="002C7D9C">
      <w:pPr>
        <w:spacing w:line="578" w:lineRule="exact"/>
        <w:rPr>
          <w:rFonts w:hint="eastAsia" w:ascii="仿宋" w:hAnsi="仿宋" w:eastAsia="仿宋"/>
          <w:szCs w:val="32"/>
        </w:rPr>
      </w:pPr>
    </w:p>
    <w:p w14:paraId="41C9143E">
      <w:pPr>
        <w:spacing w:line="578" w:lineRule="exact"/>
        <w:rPr>
          <w:rFonts w:hint="eastAsia" w:ascii="仿宋" w:hAnsi="仿宋" w:eastAsia="仿宋"/>
          <w:szCs w:val="32"/>
        </w:rPr>
      </w:pPr>
    </w:p>
    <w:p w14:paraId="352EC677">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Cs w:val="32"/>
          <w:lang w:val="en-US" w:eastAsia="zh-CN"/>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完成结果评价</w:t>
      </w:r>
    </w:p>
    <w:p w14:paraId="0B28895C">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项目名称：</w:t>
      </w:r>
      <w:r>
        <w:rPr>
          <w:rFonts w:hint="eastAsia" w:ascii="仿宋" w:hAnsi="仿宋" w:eastAsia="仿宋" w:cs="仿宋"/>
          <w:sz w:val="28"/>
          <w:szCs w:val="32"/>
          <w:u w:val="single"/>
        </w:rPr>
        <w:t xml:space="preserve">2023年渝水区机关事务管理中心公务用车配备更新经费                               </w:t>
      </w:r>
    </w:p>
    <w:p w14:paraId="50BC1B7D">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渝水区机关事务管理中心                           </w:t>
      </w:r>
    </w:p>
    <w:p w14:paraId="3E23AE88">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渝水区机关事务管理中心                           </w:t>
      </w:r>
      <w:r>
        <w:rPr>
          <w:rFonts w:hint="eastAsia" w:ascii="仿宋" w:hAnsi="仿宋" w:eastAsia="仿宋" w:cs="仿宋"/>
          <w:sz w:val="28"/>
          <w:szCs w:val="32"/>
        </w:rPr>
        <w:t xml:space="preserve">  </w:t>
      </w:r>
    </w:p>
    <w:p w14:paraId="0F55375F">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日至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 xml:space="preserve">  日</w:t>
      </w:r>
    </w:p>
    <w:p w14:paraId="3AACDCC5">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项目单位</w:t>
      </w:r>
    </w:p>
    <w:p w14:paraId="52B93C0A">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项目单位评价组</w:t>
      </w:r>
    </w:p>
    <w:p w14:paraId="7518EF39">
      <w:pPr>
        <w:spacing w:line="578" w:lineRule="exact"/>
        <w:ind w:left="1600" w:hanging="1050" w:hangingChars="500"/>
        <w:rPr>
          <w:rFonts w:hint="eastAsia" w:ascii="仿宋" w:hAnsi="仿宋" w:eastAsia="仿宋" w:cs="仿宋"/>
          <w:szCs w:val="32"/>
        </w:rPr>
      </w:pPr>
    </w:p>
    <w:p w14:paraId="0EC9C490">
      <w:pPr>
        <w:spacing w:line="578" w:lineRule="exact"/>
        <w:rPr>
          <w:rFonts w:hint="eastAsia" w:ascii="仿宋" w:hAnsi="仿宋" w:eastAsia="仿宋" w:cs="仿宋"/>
          <w:szCs w:val="32"/>
        </w:rPr>
      </w:pPr>
    </w:p>
    <w:p w14:paraId="41683180">
      <w:pPr>
        <w:spacing w:line="578" w:lineRule="exact"/>
        <w:rPr>
          <w:rFonts w:hint="eastAsia" w:ascii="仿宋" w:hAnsi="仿宋" w:eastAsia="仿宋" w:cs="仿宋"/>
          <w:szCs w:val="32"/>
        </w:rPr>
      </w:pPr>
    </w:p>
    <w:p w14:paraId="68A446F0">
      <w:pPr>
        <w:spacing w:line="578" w:lineRule="exact"/>
        <w:ind w:left="1600" w:hanging="1050" w:hangingChars="500"/>
        <w:rPr>
          <w:rFonts w:hint="eastAsia" w:ascii="仿宋" w:hAnsi="仿宋" w:eastAsia="仿宋" w:cs="仿宋"/>
          <w:szCs w:val="32"/>
        </w:rPr>
      </w:pPr>
      <w:r>
        <w:rPr>
          <w:rFonts w:hint="eastAsia" w:ascii="仿宋" w:hAnsi="仿宋" w:eastAsia="仿宋" w:cs="仿宋"/>
          <w:szCs w:val="32"/>
        </w:rPr>
        <w:t xml:space="preserve">             </w:t>
      </w:r>
    </w:p>
    <w:p w14:paraId="13D2C571">
      <w:pPr>
        <w:spacing w:line="578" w:lineRule="exact"/>
        <w:ind w:left="1600" w:hanging="1050" w:hangingChars="500"/>
        <w:rPr>
          <w:rFonts w:hint="eastAsia" w:ascii="仿宋" w:hAnsi="仿宋" w:eastAsia="仿宋" w:cs="仿宋"/>
          <w:szCs w:val="32"/>
        </w:rPr>
      </w:pPr>
    </w:p>
    <w:p w14:paraId="13C4CA70">
      <w:pPr>
        <w:spacing w:line="578" w:lineRule="exact"/>
        <w:ind w:left="1600" w:hanging="1050" w:hangingChars="500"/>
        <w:rPr>
          <w:rFonts w:hint="eastAsia"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r>
        <w:rPr>
          <w:rFonts w:hint="eastAsia" w:ascii="仿宋" w:hAnsi="仿宋" w:eastAsia="仿宋" w:cs="仿宋"/>
          <w:sz w:val="28"/>
          <w:szCs w:val="32"/>
          <w:u w:val="single"/>
        </w:rPr>
        <w:t>渝水区机关事务管理中心</w:t>
      </w:r>
    </w:p>
    <w:p w14:paraId="79561842">
      <w:pPr>
        <w:spacing w:line="578" w:lineRule="exact"/>
        <w:ind w:left="1400" w:hanging="1400" w:hangingChars="500"/>
        <w:rPr>
          <w:rFonts w:hint="default" w:ascii="仿宋" w:hAnsi="仿宋" w:eastAsia="仿宋" w:cs="仿宋"/>
          <w:sz w:val="28"/>
          <w:szCs w:val="32"/>
          <w:lang w:val="en-US" w:eastAsia="zh-CN"/>
        </w:rPr>
      </w:pPr>
      <w:r>
        <w:rPr>
          <w:rFonts w:hint="eastAsia" w:ascii="仿宋" w:hAnsi="仿宋" w:eastAsia="仿宋" w:cs="仿宋"/>
          <w:sz w:val="28"/>
          <w:szCs w:val="32"/>
        </w:rPr>
        <w:t xml:space="preserve">           上报时间：</w:t>
      </w:r>
      <w:r>
        <w:rPr>
          <w:rFonts w:hint="eastAsia" w:ascii="仿宋" w:hAnsi="仿宋" w:eastAsia="仿宋" w:cs="仿宋"/>
          <w:sz w:val="28"/>
          <w:szCs w:val="32"/>
          <w:lang w:val="en-US" w:eastAsia="zh-CN"/>
        </w:rPr>
        <w:t>2024年4月17日</w:t>
      </w:r>
    </w:p>
    <w:p w14:paraId="7A2941E5">
      <w:pPr>
        <w:spacing w:line="400" w:lineRule="exact"/>
        <w:jc w:val="left"/>
        <w:rPr>
          <w:rFonts w:hint="eastAsia" w:ascii="仿宋" w:hAnsi="仿宋" w:eastAsia="仿宋" w:cs="仿宋"/>
          <w:szCs w:val="32"/>
        </w:rPr>
      </w:pPr>
    </w:p>
    <w:p w14:paraId="0CC2E2EB">
      <w:pPr>
        <w:snapToGrid w:val="0"/>
        <w:rPr>
          <w:rFonts w:hint="eastAsia" w:ascii="仿宋_GB2312" w:hAnsi="仿宋_GB2312" w:eastAsia="仿宋_GB2312"/>
          <w:sz w:val="44"/>
          <w:szCs w:val="44"/>
          <w:lang w:val="en-US" w:eastAsia="zh-CN"/>
        </w:rPr>
      </w:pPr>
    </w:p>
    <w:p w14:paraId="2550E308">
      <w:pPr>
        <w:snapToGrid w:val="0"/>
        <w:rPr>
          <w:rFonts w:hint="eastAsia" w:ascii="仿宋_GB2312" w:hAnsi="仿宋_GB2312" w:eastAsia="仿宋_GB2312"/>
          <w:sz w:val="44"/>
          <w:szCs w:val="44"/>
          <w:lang w:val="en-US" w:eastAsia="zh-CN"/>
        </w:rPr>
      </w:pPr>
    </w:p>
    <w:p w14:paraId="34132703">
      <w:pPr>
        <w:snapToGrid w:val="0"/>
        <w:ind w:left="1790" w:leftChars="224" w:hanging="1320" w:hangingChars="300"/>
        <w:rPr>
          <w:rFonts w:hint="eastAsia" w:ascii="仿宋_GB2312" w:hAnsi="仿宋_GB2312" w:eastAsia="仿宋_GB2312"/>
          <w:sz w:val="44"/>
          <w:szCs w:val="44"/>
          <w:lang w:val="en-US" w:eastAsia="zh-CN"/>
        </w:rPr>
      </w:pPr>
    </w:p>
    <w:p w14:paraId="61039FEA">
      <w:pPr>
        <w:snapToGrid w:val="0"/>
        <w:ind w:left="1790" w:leftChars="224" w:hanging="1320" w:hangingChars="300"/>
        <w:rPr>
          <w:rFonts w:hint="eastAsia" w:ascii="仿宋_GB2312" w:hAnsi="宋体" w:cs="仿宋_GB2312"/>
          <w:color w:val="000000"/>
          <w:kern w:val="0"/>
          <w:sz w:val="44"/>
          <w:szCs w:val="44"/>
          <w:lang w:bidi="ar"/>
        </w:rPr>
      </w:pPr>
      <w:r>
        <w:rPr>
          <w:rFonts w:hint="eastAsia" w:ascii="仿宋_GB2312" w:hAnsi="仿宋_GB2312" w:eastAsia="仿宋_GB2312"/>
          <w:sz w:val="44"/>
          <w:szCs w:val="44"/>
          <w:lang w:val="en-US" w:eastAsia="zh-CN"/>
        </w:rPr>
        <w:t>2023年渝水区机关事务管理中心公务用车配备更新经费</w:t>
      </w:r>
      <w:r>
        <w:rPr>
          <w:rFonts w:hint="eastAsia" w:ascii="仿宋_GB2312" w:hAnsi="宋体" w:cs="仿宋_GB2312"/>
          <w:color w:val="000000"/>
          <w:kern w:val="0"/>
          <w:sz w:val="44"/>
          <w:szCs w:val="44"/>
          <w:lang w:bidi="ar"/>
        </w:rPr>
        <w:t>绩效评价报告</w:t>
      </w:r>
    </w:p>
    <w:p w14:paraId="35B50EB4">
      <w:pPr>
        <w:adjustRightInd w:val="0"/>
        <w:snapToGrid w:val="0"/>
        <w:ind w:firstLine="422" w:firstLineChars="200"/>
        <w:rPr>
          <w:rFonts w:hint="eastAsia" w:ascii="黑体" w:hAnsi="仿宋" w:eastAsia="黑体" w:cs="仿宋_GB2312"/>
          <w:b/>
          <w:szCs w:val="32"/>
        </w:rPr>
      </w:pPr>
    </w:p>
    <w:p w14:paraId="6803A02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一、项目基本情况</w:t>
      </w:r>
    </w:p>
    <w:p w14:paraId="171CA49F">
      <w:pPr>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rPr>
        <w:t>(一）项目概况：</w:t>
      </w:r>
      <w:r>
        <w:rPr>
          <w:rFonts w:hint="eastAsia" w:ascii="仿宋_GB2312" w:hAnsi="仿宋_GB2312" w:eastAsia="仿宋_GB2312" w:cs="Times New Roman"/>
          <w:sz w:val="32"/>
          <w:szCs w:val="32"/>
        </w:rPr>
        <w:t>项目背景和主要内容及实施情况、资金投入和使用情况等。为了能够更好的保障各单位的公务出行，工作效率的提高，公车中心公务用车使用年限长，车辆破旧，为保障全区各单位出行安全，需购买新车14辆</w:t>
      </w:r>
      <w:r>
        <w:rPr>
          <w:rFonts w:hint="eastAsia" w:ascii="仿宋_GB2312" w:hAnsi="仿宋_GB2312" w:eastAsia="仿宋_GB2312" w:cs="Times New Roman"/>
          <w:sz w:val="32"/>
          <w:szCs w:val="32"/>
          <w:lang w:val="en-US" w:eastAsia="zh-CN"/>
        </w:rPr>
        <w:t>而立的项目</w:t>
      </w:r>
      <w:r>
        <w:rPr>
          <w:rFonts w:hint="eastAsia" w:ascii="仿宋_GB2312" w:hAnsi="仿宋_GB2312" w:eastAsia="仿宋_GB2312" w:cs="Times New Roman"/>
          <w:sz w:val="32"/>
          <w:szCs w:val="32"/>
        </w:rPr>
        <w:t>。</w:t>
      </w:r>
    </w:p>
    <w:p w14:paraId="2D182F6A">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（二）项目立项依据：根据渝水区</w:t>
      </w:r>
      <w:r>
        <w:rPr>
          <w:rFonts w:hint="eastAsia" w:ascii="仿宋_GB2312" w:hAnsi="仿宋_GB2312" w:cs="Times New Roman"/>
          <w:sz w:val="32"/>
          <w:szCs w:val="32"/>
          <w:lang w:eastAsia="zh-CN"/>
        </w:rPr>
        <w:t>十届人民政府第</w:t>
      </w:r>
      <w:r>
        <w:rPr>
          <w:rFonts w:hint="eastAsia" w:ascii="仿宋_GB2312" w:hAnsi="仿宋_GB2312" w:cs="Times New Roman"/>
          <w:sz w:val="32"/>
          <w:szCs w:val="32"/>
          <w:lang w:val="en-US" w:eastAsia="zh-CN"/>
        </w:rPr>
        <w:t>42次常委会议纪要，渝财行指字【2023】38号</w:t>
      </w: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年财政预算安排</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万元。从每年的1月1日到12月31日止，保障</w:t>
      </w:r>
      <w:r>
        <w:rPr>
          <w:rFonts w:hint="eastAsia" w:ascii="仿宋_GB2312" w:hAnsi="仿宋_GB2312" w:eastAsia="仿宋_GB2312" w:cs="Times New Roman"/>
          <w:sz w:val="32"/>
          <w:szCs w:val="32"/>
          <w:lang w:val="en-US" w:eastAsia="zh-CN"/>
        </w:rPr>
        <w:t>项目正常运行</w:t>
      </w:r>
      <w:r>
        <w:rPr>
          <w:rFonts w:hint="eastAsia" w:ascii="仿宋_GB2312" w:hAnsi="仿宋_GB2312" w:eastAsia="仿宋_GB2312" w:cs="Times New Roman"/>
          <w:sz w:val="32"/>
          <w:szCs w:val="32"/>
        </w:rPr>
        <w:t>。</w:t>
      </w:r>
    </w:p>
    <w:p w14:paraId="57544E93">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（三）预算资金规模、来源及使用情况：我单位202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年部门安排</w:t>
      </w:r>
      <w:r>
        <w:rPr>
          <w:rFonts w:hint="default" w:ascii="仿宋_GB2312" w:hAnsi="仿宋_GB2312" w:eastAsia="仿宋_GB2312" w:cs="Times New Roman"/>
          <w:sz w:val="32"/>
          <w:szCs w:val="32"/>
        </w:rPr>
        <w:t>该项目资金主要用于</w:t>
      </w:r>
      <w:r>
        <w:rPr>
          <w:rFonts w:hint="eastAsia" w:ascii="仿宋_GB2312" w:hAnsi="仿宋_GB2312" w:eastAsia="仿宋_GB2312" w:cs="Times New Roman"/>
          <w:sz w:val="32"/>
          <w:szCs w:val="32"/>
        </w:rPr>
        <w:t>公车中心公务用</w:t>
      </w:r>
      <w:r>
        <w:rPr>
          <w:rFonts w:hint="eastAsia" w:ascii="仿宋_GB2312" w:hAnsi="仿宋_GB2312" w:cs="Times New Roman"/>
          <w:sz w:val="32"/>
          <w:szCs w:val="32"/>
          <w:lang w:eastAsia="zh-CN"/>
        </w:rPr>
        <w:t>车新旧更换</w:t>
      </w:r>
      <w:r>
        <w:rPr>
          <w:rFonts w:hint="eastAsia" w:ascii="仿宋_GB2312" w:hAnsi="仿宋_GB2312" w:eastAsia="仿宋_GB2312" w:cs="Times New Roman"/>
          <w:sz w:val="32"/>
          <w:szCs w:val="32"/>
          <w:lang w:val="en-US" w:eastAsia="zh-CN"/>
        </w:rPr>
        <w:t>经费，</w:t>
      </w:r>
      <w:r>
        <w:rPr>
          <w:rFonts w:hint="eastAsia" w:ascii="仿宋_GB2312" w:hAnsi="仿宋_GB2312" w:eastAsia="仿宋_GB2312" w:cs="Times New Roman"/>
          <w:sz w:val="32"/>
          <w:szCs w:val="32"/>
        </w:rPr>
        <w:t>由</w:t>
      </w:r>
      <w:r>
        <w:rPr>
          <w:rFonts w:hint="eastAsia" w:ascii="仿宋_GB2312" w:hAnsi="仿宋_GB2312" w:eastAsia="仿宋_GB2312" w:cs="Times New Roman"/>
          <w:sz w:val="32"/>
          <w:szCs w:val="32"/>
          <w:lang w:eastAsia="zh-Hans"/>
        </w:rPr>
        <w:t>区财政局每年核拨</w:t>
      </w:r>
      <w:r>
        <w:rPr>
          <w:rFonts w:hint="eastAsia" w:ascii="仿宋_GB2312" w:hAnsi="仿宋_GB2312" w:eastAsia="仿宋_GB2312" w:cs="Times New Roman"/>
          <w:sz w:val="32"/>
          <w:szCs w:val="32"/>
        </w:rPr>
        <w:t>入机关事务管理</w:t>
      </w:r>
      <w:r>
        <w:rPr>
          <w:rFonts w:hint="eastAsia" w:ascii="仿宋_GB2312" w:hAnsi="仿宋_GB2312" w:cs="Times New Roman"/>
          <w:sz w:val="32"/>
          <w:szCs w:val="32"/>
          <w:lang w:eastAsia="zh-CN"/>
        </w:rPr>
        <w:t>中心</w:t>
      </w:r>
      <w:r>
        <w:rPr>
          <w:rFonts w:hint="eastAsia" w:ascii="仿宋_GB2312" w:hAnsi="仿宋_GB2312" w:eastAsia="仿宋_GB2312" w:cs="Times New Roman"/>
          <w:sz w:val="32"/>
          <w:szCs w:val="32"/>
        </w:rPr>
        <w:t>，</w:t>
      </w:r>
      <w:r>
        <w:rPr>
          <w:rFonts w:hint="eastAsia" w:ascii="仿宋_GB2312" w:hAnsi="仿宋_GB2312" w:cs="Times New Roman"/>
          <w:sz w:val="32"/>
          <w:szCs w:val="32"/>
          <w:lang w:eastAsia="zh-CN"/>
        </w:rPr>
        <w:t>再由机关事务管理中心拨付给公车中心，</w:t>
      </w: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w:t>
      </w:r>
      <w:r>
        <w:rPr>
          <w:rFonts w:hint="eastAsia" w:ascii="仿宋_GB2312" w:hAnsi="仿宋_GB2312" w:eastAsia="仿宋_GB2312" w:cs="Times New Roman"/>
          <w:sz w:val="32"/>
          <w:szCs w:val="32"/>
          <w:lang w:val="en-US" w:eastAsia="zh-CN"/>
        </w:rPr>
        <w:t>项目经费</w:t>
      </w:r>
      <w:r>
        <w:rPr>
          <w:rFonts w:hint="eastAsia" w:ascii="仿宋_GB2312" w:hAnsi="仿宋_GB2312" w:eastAsia="仿宋_GB2312" w:cs="Times New Roman"/>
          <w:sz w:val="32"/>
          <w:szCs w:val="32"/>
        </w:rPr>
        <w:t>财政预算安排</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万元。执行金额是</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万元，执行率是</w:t>
      </w:r>
      <w:r>
        <w:rPr>
          <w:rFonts w:hint="eastAsia" w:ascii="仿宋_GB2312" w:hAnsi="仿宋_GB2312" w:cs="Times New Roman"/>
          <w:sz w:val="32"/>
          <w:szCs w:val="32"/>
          <w:lang w:val="en-US" w:eastAsia="zh-CN"/>
        </w:rPr>
        <w:t>100</w:t>
      </w:r>
      <w:r>
        <w:rPr>
          <w:rFonts w:hint="eastAsia" w:ascii="仿宋_GB2312" w:hAnsi="仿宋_GB2312" w:eastAsia="仿宋_GB2312" w:cs="Times New Roman"/>
          <w:sz w:val="32"/>
          <w:szCs w:val="32"/>
        </w:rPr>
        <w:t>%。</w:t>
      </w:r>
    </w:p>
    <w:p w14:paraId="2AB337FD">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（四）项目绩效目标：项目绩效目标是完成资金执行率</w:t>
      </w:r>
      <w:r>
        <w:rPr>
          <w:rFonts w:hint="eastAsia" w:ascii="仿宋_GB2312" w:hAnsi="仿宋_GB2312" w:cs="Times New Roman"/>
          <w:sz w:val="32"/>
          <w:szCs w:val="32"/>
          <w:lang w:val="en-US" w:eastAsia="zh-CN"/>
        </w:rPr>
        <w:t>100</w:t>
      </w:r>
      <w:r>
        <w:rPr>
          <w:rFonts w:hint="eastAsia" w:ascii="仿宋_GB2312" w:hAnsi="仿宋_GB2312" w:eastAsia="仿宋_GB2312" w:cs="Times New Roman"/>
          <w:sz w:val="32"/>
          <w:szCs w:val="32"/>
        </w:rPr>
        <w:t>%，项目验收合格率100%，项目完成及时率100%。</w:t>
      </w:r>
    </w:p>
    <w:p w14:paraId="39A1D945">
      <w:pPr>
        <w:spacing w:line="360" w:lineRule="auto"/>
        <w:ind w:firstLine="640" w:firstLineChars="200"/>
        <w:jc w:val="left"/>
        <w:rPr>
          <w:rFonts w:hint="default" w:ascii="仿宋_GB2312" w:hAnsi="仿宋_GB2312" w:eastAsia="仿宋_GB2312" w:cs="Times New Roman"/>
          <w:sz w:val="32"/>
          <w:szCs w:val="32"/>
        </w:rPr>
      </w:pPr>
      <w:r>
        <w:rPr>
          <w:rFonts w:hint="default" w:ascii="仿宋_GB2312" w:hAnsi="仿宋_GB2312" w:eastAsia="仿宋_GB2312" w:cs="Times New Roman"/>
          <w:sz w:val="32"/>
          <w:szCs w:val="32"/>
        </w:rPr>
        <w:t>二、绩效评价工作开展情况</w:t>
      </w:r>
    </w:p>
    <w:p w14:paraId="3171A20B">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（一）成立绩效评价工作小组，制定自评报告对指标数据进行分析，收集相关评价材料。</w:t>
      </w:r>
    </w:p>
    <w:p w14:paraId="0DE342AC">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1、制定项目绩效评价具体实施方案，根据项目实际情况及绩效评价指标设计要求，完善绩效评价个性指标及评价标准。</w:t>
      </w:r>
    </w:p>
    <w:p w14:paraId="10D5B995">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2、填报自评表，报区财政绩效评价中心和区财政业务股室。</w:t>
      </w:r>
    </w:p>
    <w:p w14:paraId="0E41835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3、根据有关数据及评价标准，出具自评报告，并对项目绩效进行评分。</w:t>
      </w:r>
    </w:p>
    <w:p w14:paraId="38AF5B31">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（二）绩效评价原则、评价指标体系（附表说明）、评价方法、评价标准等。</w:t>
      </w:r>
    </w:p>
    <w:p w14:paraId="521FAABA">
      <w:pPr>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rPr>
        <w:t xml:space="preserve">    </w:t>
      </w:r>
      <w:r>
        <w:rPr>
          <w:rFonts w:hint="eastAsia" w:ascii="仿宋_GB2312" w:hAnsi="仿宋_GB2312" w:eastAsia="仿宋_GB2312" w:cs="Times New Roman"/>
          <w:sz w:val="32"/>
          <w:szCs w:val="32"/>
        </w:rPr>
        <w:t>1、原则：坚持真实、科学、公下的原则；坚持定量分析与定性分析的原则。</w:t>
      </w:r>
    </w:p>
    <w:p w14:paraId="4F6979D2">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2、评价方法：本次绩效评价采用定量与定性相结合、比较法、因素分析法、公众评议法等进行评价。对定量考核指标采用量化打分，总分百分制。绩效评价得分及计算公式： </w:t>
      </w:r>
    </w:p>
    <w:p w14:paraId="1E142A7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绩效评价总分=∑一级指标得分； </w:t>
      </w:r>
    </w:p>
    <w:p w14:paraId="73297952">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　一级指标得分=∑二级指标得分； </w:t>
      </w:r>
    </w:p>
    <w:p w14:paraId="4460B88B">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　二级指标得分=∑三级指标得分。 </w:t>
      </w:r>
    </w:p>
    <w:p w14:paraId="2EBB1887">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根据得分结果划分四个评价级次，其中总分为90～100分（含90分的）项目为“优”；80～90分（含80分）为“良”；60～80分（含60分）为“中”；低于60分的为“差”。 </w:t>
      </w:r>
    </w:p>
    <w:p w14:paraId="6DBA8087">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 3、按照区财政印发的相关文件要求，对经费到位、使用情况的工作进行了核实，为本次项目的绩效评价工作提供了较为充分和重要的依据。</w:t>
      </w:r>
    </w:p>
    <w:p w14:paraId="7B1C2733">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4、为加强对项目资金的管理，促进管理的科学化、规范化，提高资金使用效率，制定具体实施方案，成立了领导小组，落实项目负责人，确保项目完成。</w:t>
      </w:r>
    </w:p>
    <w:p w14:paraId="7A6A9710">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（三）绩效评价工作过程</w:t>
      </w:r>
    </w:p>
    <w:p w14:paraId="2BD33899">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1.前期准备。按财政相关文件要求，我中心成立了绩效评价小组，制定项目评价实施方案，设计绩效评价体系。</w:t>
      </w:r>
    </w:p>
    <w:p w14:paraId="360380AE">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2.组织实施。收集相关材料，核实汇总数据、查阅资料。并对服务对象进行了问卷调查，对部门履行职责情况的公众满意度进行调查。</w:t>
      </w:r>
    </w:p>
    <w:p w14:paraId="67E31CC7">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3、分析评价。根据收集资料和自评情况对行分析，根据设定的绩效评价指标体系进行评分，最终形成综合性书面评价报告。</w:t>
      </w:r>
    </w:p>
    <w:p w14:paraId="5667CDF1">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三、综合评价情况及评价结论</w:t>
      </w:r>
    </w:p>
    <w:p w14:paraId="15F46EC0">
      <w:pPr>
        <w:spacing w:line="360" w:lineRule="auto"/>
        <w:ind w:firstLine="640" w:firstLineChars="200"/>
        <w:jc w:val="left"/>
        <w:rPr>
          <w:rFonts w:hint="eastAsia"/>
          <w:color w:val="000000"/>
          <w:kern w:val="0"/>
          <w:sz w:val="32"/>
          <w:szCs w:val="32"/>
        </w:rPr>
      </w:pPr>
      <w:r>
        <w:rPr>
          <w:rFonts w:hint="eastAsia" w:ascii="仿宋_GB2312" w:hAnsi="仿宋_GB2312" w:eastAsia="仿宋_GB2312" w:cs="Times New Roman"/>
          <w:sz w:val="32"/>
          <w:szCs w:val="32"/>
          <w:lang w:val="en-US" w:eastAsia="zh-CN"/>
        </w:rPr>
        <w:t>经评价小组评价，该项目综合评分得分</w:t>
      </w:r>
      <w:r>
        <w:rPr>
          <w:rFonts w:hint="eastAsia" w:ascii="仿宋_GB2312" w:hAnsi="仿宋_GB2312" w:cs="Times New Roman"/>
          <w:sz w:val="32"/>
          <w:szCs w:val="32"/>
          <w:lang w:val="en-US" w:eastAsia="zh-CN"/>
        </w:rPr>
        <w:t>100</w:t>
      </w:r>
      <w:r>
        <w:rPr>
          <w:rFonts w:hint="eastAsia" w:ascii="仿宋_GB2312" w:hAnsi="仿宋_GB2312" w:eastAsia="仿宋_GB2312" w:cs="Times New Roman"/>
          <w:sz w:val="32"/>
          <w:szCs w:val="32"/>
          <w:lang w:val="en-US" w:eastAsia="zh-CN"/>
        </w:rPr>
        <w:t>分，评定等级“优”，该项目完成了年初绩效目标，</w:t>
      </w:r>
      <w:r>
        <w:rPr>
          <w:rFonts w:hint="eastAsia" w:ascii="仿宋_GB2312" w:hAnsi="仿宋_GB2312" w:eastAsia="仿宋_GB2312" w:cs="Times New Roman"/>
          <w:sz w:val="32"/>
          <w:szCs w:val="32"/>
        </w:rPr>
        <w:t>保障</w:t>
      </w:r>
      <w:r>
        <w:rPr>
          <w:rFonts w:hint="eastAsia" w:ascii="仿宋_GB2312" w:hAnsi="仿宋_GB2312" w:cs="Times New Roman"/>
          <w:sz w:val="32"/>
          <w:szCs w:val="32"/>
          <w:lang w:eastAsia="zh-CN"/>
        </w:rPr>
        <w:t>公车中心新旧公车更换正常进行</w:t>
      </w:r>
      <w:r>
        <w:rPr>
          <w:rFonts w:hint="eastAsia" w:ascii="仿宋_GB2312" w:hAnsi="仿宋_GB2312" w:eastAsia="仿宋_GB2312" w:cs="Times New Roman"/>
          <w:sz w:val="32"/>
          <w:szCs w:val="32"/>
          <w:lang w:eastAsia="zh-CN"/>
        </w:rPr>
        <w:t>。</w:t>
      </w:r>
    </w:p>
    <w:p w14:paraId="322D18F7">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四、绩效目标完成情况总体分析</w:t>
      </w:r>
    </w:p>
    <w:p w14:paraId="23424BD7">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（一）项目资金到位情况分析</w:t>
      </w:r>
    </w:p>
    <w:p w14:paraId="448EA797">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截止202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年12月31日</w:t>
      </w:r>
      <w:r>
        <w:rPr>
          <w:rFonts w:hint="eastAsia" w:ascii="仿宋_GB2312" w:hAnsi="仿宋_GB2312" w:eastAsia="仿宋_GB2312" w:cs="Times New Roman"/>
          <w:sz w:val="32"/>
          <w:szCs w:val="32"/>
          <w:lang w:val="en-US" w:eastAsia="zh-CN"/>
        </w:rPr>
        <w:t>区机关事务管理中心</w:t>
      </w:r>
      <w:r>
        <w:rPr>
          <w:rFonts w:hint="eastAsia" w:ascii="仿宋_GB2312" w:hAnsi="仿宋_GB2312" w:eastAsia="仿宋_GB2312" w:cs="Times New Roman"/>
          <w:sz w:val="32"/>
          <w:szCs w:val="32"/>
        </w:rPr>
        <w:t>公务用</w:t>
      </w:r>
      <w:r>
        <w:rPr>
          <w:rFonts w:hint="eastAsia" w:ascii="仿宋_GB2312" w:hAnsi="仿宋_GB2312" w:cs="Times New Roman"/>
          <w:sz w:val="32"/>
          <w:szCs w:val="32"/>
          <w:lang w:eastAsia="zh-CN"/>
        </w:rPr>
        <w:t>车新旧更换</w:t>
      </w:r>
      <w:r>
        <w:rPr>
          <w:rFonts w:hint="eastAsia" w:ascii="仿宋_GB2312" w:hAnsi="仿宋_GB2312" w:eastAsia="仿宋_GB2312" w:cs="Times New Roman"/>
          <w:sz w:val="32"/>
          <w:szCs w:val="32"/>
        </w:rPr>
        <w:t>预算金额</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万元，执行金额</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万元，执行率</w:t>
      </w:r>
      <w:r>
        <w:rPr>
          <w:rFonts w:hint="eastAsia" w:ascii="仿宋_GB2312" w:hAnsi="仿宋_GB2312" w:cs="Times New Roman"/>
          <w:sz w:val="32"/>
          <w:szCs w:val="32"/>
          <w:lang w:val="en-US" w:eastAsia="zh-CN"/>
        </w:rPr>
        <w:t>100</w:t>
      </w:r>
      <w:r>
        <w:rPr>
          <w:rFonts w:hint="eastAsia" w:ascii="仿宋_GB2312" w:hAnsi="仿宋_GB2312" w:eastAsia="仿宋_GB2312" w:cs="Times New Roman"/>
          <w:sz w:val="32"/>
          <w:szCs w:val="32"/>
        </w:rPr>
        <w:t>%，得分</w:t>
      </w:r>
      <w:r>
        <w:rPr>
          <w:rFonts w:hint="eastAsia" w:ascii="仿宋_GB2312" w:hAnsi="仿宋_GB2312" w:cs="Times New Roman"/>
          <w:sz w:val="32"/>
          <w:szCs w:val="32"/>
          <w:lang w:val="en-US" w:eastAsia="zh-CN"/>
        </w:rPr>
        <w:t>100</w:t>
      </w:r>
      <w:r>
        <w:rPr>
          <w:rFonts w:hint="eastAsia" w:ascii="仿宋_GB2312" w:hAnsi="仿宋_GB2312" w:eastAsia="仿宋_GB2312" w:cs="Times New Roman"/>
          <w:sz w:val="32"/>
          <w:szCs w:val="32"/>
        </w:rPr>
        <w:t>分。其中：</w:t>
      </w:r>
      <w:r>
        <w:rPr>
          <w:rFonts w:hint="eastAsia" w:ascii="仿宋_GB2312" w:hAnsi="仿宋_GB2312" w:cs="Times New Roman"/>
          <w:sz w:val="32"/>
          <w:szCs w:val="32"/>
          <w:lang w:val="en-US" w:eastAsia="zh-CN"/>
        </w:rPr>
        <w:t>决策指标得分20分，过程指标得分20分</w:t>
      </w:r>
      <w:r>
        <w:rPr>
          <w:rFonts w:hint="eastAsia" w:ascii="仿宋_GB2312" w:hAnsi="仿宋_GB2312" w:eastAsia="仿宋_GB2312" w:cs="Times New Roman"/>
          <w:sz w:val="32"/>
          <w:szCs w:val="32"/>
        </w:rPr>
        <w:t>，</w:t>
      </w:r>
      <w:r>
        <w:rPr>
          <w:rFonts w:hint="eastAsia" w:ascii="仿宋_GB2312" w:hAnsi="仿宋_GB2312" w:cs="Times New Roman"/>
          <w:sz w:val="32"/>
          <w:szCs w:val="32"/>
          <w:lang w:val="en-US" w:eastAsia="zh-CN"/>
        </w:rPr>
        <w:t>产出</w:t>
      </w:r>
      <w:r>
        <w:rPr>
          <w:rFonts w:hint="eastAsia" w:ascii="仿宋_GB2312" w:hAnsi="仿宋_GB2312" w:cs="Times New Roman"/>
          <w:sz w:val="32"/>
          <w:szCs w:val="32"/>
          <w:lang w:eastAsia="zh-CN"/>
        </w:rPr>
        <w:t>成本得分</w:t>
      </w:r>
      <w:r>
        <w:rPr>
          <w:rFonts w:hint="eastAsia" w:ascii="仿宋_GB2312" w:hAnsi="仿宋_GB2312" w:cs="Times New Roman"/>
          <w:sz w:val="32"/>
          <w:szCs w:val="32"/>
          <w:lang w:val="en-US" w:eastAsia="zh-CN"/>
        </w:rPr>
        <w:t>15分，</w:t>
      </w:r>
      <w:r>
        <w:rPr>
          <w:rFonts w:hint="eastAsia" w:ascii="仿宋_GB2312" w:hAnsi="仿宋_GB2312" w:eastAsia="仿宋_GB2312" w:cs="Times New Roman"/>
          <w:sz w:val="32"/>
          <w:szCs w:val="32"/>
        </w:rPr>
        <w:t>产出</w:t>
      </w:r>
      <w:r>
        <w:rPr>
          <w:rFonts w:hint="eastAsia" w:ascii="仿宋_GB2312" w:hAnsi="仿宋_GB2312" w:cs="Times New Roman"/>
          <w:sz w:val="32"/>
          <w:szCs w:val="32"/>
          <w:lang w:val="en-US" w:eastAsia="zh-CN"/>
        </w:rPr>
        <w:t>数量</w:t>
      </w:r>
      <w:r>
        <w:rPr>
          <w:rFonts w:hint="eastAsia" w:ascii="仿宋_GB2312" w:hAnsi="仿宋_GB2312" w:eastAsia="仿宋_GB2312" w:cs="Times New Roman"/>
          <w:sz w:val="32"/>
          <w:szCs w:val="32"/>
        </w:rPr>
        <w:t>得分</w:t>
      </w:r>
      <w:r>
        <w:rPr>
          <w:rFonts w:hint="eastAsia" w:ascii="仿宋_GB2312" w:hAnsi="仿宋_GB2312" w:cs="Times New Roman"/>
          <w:sz w:val="32"/>
          <w:szCs w:val="32"/>
          <w:lang w:val="en-US" w:eastAsia="zh-CN"/>
        </w:rPr>
        <w:t>9</w:t>
      </w:r>
      <w:r>
        <w:rPr>
          <w:rFonts w:hint="eastAsia" w:ascii="仿宋_GB2312" w:hAnsi="仿宋_GB2312" w:eastAsia="仿宋_GB2312" w:cs="Times New Roman"/>
          <w:sz w:val="32"/>
          <w:szCs w:val="32"/>
        </w:rPr>
        <w:t>分，</w:t>
      </w:r>
      <w:r>
        <w:rPr>
          <w:rFonts w:hint="eastAsia" w:ascii="仿宋_GB2312" w:hAnsi="仿宋_GB2312" w:cs="Times New Roman"/>
          <w:sz w:val="32"/>
          <w:szCs w:val="32"/>
          <w:lang w:val="en-US" w:eastAsia="zh-CN"/>
        </w:rPr>
        <w:t>产出质量得分9分，产出时效</w:t>
      </w:r>
      <w:r>
        <w:rPr>
          <w:rFonts w:hint="eastAsia" w:ascii="仿宋_GB2312" w:hAnsi="仿宋_GB2312" w:eastAsia="仿宋_GB2312" w:cs="Times New Roman"/>
          <w:sz w:val="32"/>
          <w:szCs w:val="32"/>
        </w:rPr>
        <w:t>得分</w:t>
      </w:r>
      <w:r>
        <w:rPr>
          <w:rFonts w:hint="eastAsia" w:ascii="仿宋_GB2312" w:hAnsi="仿宋_GB2312" w:cs="Times New Roman"/>
          <w:sz w:val="32"/>
          <w:szCs w:val="32"/>
          <w:lang w:val="en-US" w:eastAsia="zh-CN"/>
        </w:rPr>
        <w:t>9</w:t>
      </w:r>
      <w:r>
        <w:rPr>
          <w:rFonts w:hint="eastAsia" w:ascii="仿宋_GB2312" w:hAnsi="仿宋_GB2312" w:eastAsia="仿宋_GB2312" w:cs="Times New Roman"/>
          <w:sz w:val="32"/>
          <w:szCs w:val="32"/>
        </w:rPr>
        <w:t>分，</w:t>
      </w:r>
      <w:r>
        <w:rPr>
          <w:rFonts w:hint="eastAsia" w:ascii="仿宋_GB2312" w:hAnsi="仿宋_GB2312" w:cs="Times New Roman"/>
          <w:sz w:val="32"/>
          <w:szCs w:val="32"/>
          <w:lang w:val="en-US" w:eastAsia="zh-CN"/>
        </w:rPr>
        <w:t>社会效益得9分，</w:t>
      </w:r>
      <w:r>
        <w:rPr>
          <w:rFonts w:hint="eastAsia" w:ascii="仿宋_GB2312" w:hAnsi="仿宋_GB2312" w:eastAsia="仿宋_GB2312" w:cs="Times New Roman"/>
          <w:sz w:val="32"/>
          <w:szCs w:val="32"/>
        </w:rPr>
        <w:t>满意度指标得分</w:t>
      </w:r>
      <w:r>
        <w:rPr>
          <w:rFonts w:hint="eastAsia" w:ascii="仿宋_GB2312" w:hAnsi="仿宋_GB2312" w:cs="Times New Roman"/>
          <w:sz w:val="32"/>
          <w:szCs w:val="32"/>
          <w:lang w:val="en-US" w:eastAsia="zh-CN"/>
        </w:rPr>
        <w:t>9</w:t>
      </w:r>
      <w:r>
        <w:rPr>
          <w:rFonts w:hint="eastAsia" w:ascii="仿宋_GB2312" w:hAnsi="仿宋_GB2312" w:eastAsia="仿宋_GB2312" w:cs="Times New Roman"/>
          <w:sz w:val="32"/>
          <w:szCs w:val="32"/>
        </w:rPr>
        <w:t>分。</w:t>
      </w:r>
    </w:p>
    <w:p w14:paraId="46EA1603">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（二）项目资金使用情况分析</w:t>
      </w:r>
    </w:p>
    <w:p w14:paraId="162A1E21">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由财政拨款的项目经费</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万元，实际使用</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w:t>
      </w:r>
    </w:p>
    <w:p w14:paraId="13CB8B01">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（三）项目资金管理情况分析</w:t>
      </w:r>
    </w:p>
    <w:p w14:paraId="796043D6">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年区财政预算</w:t>
      </w:r>
      <w:r>
        <w:rPr>
          <w:rFonts w:hint="eastAsia" w:ascii="仿宋_GB2312" w:hAnsi="仿宋_GB2312" w:eastAsia="仿宋_GB2312" w:cs="Times New Roman"/>
          <w:sz w:val="32"/>
          <w:szCs w:val="32"/>
          <w:lang w:val="en-US" w:eastAsia="zh-CN"/>
        </w:rPr>
        <w:t>机关事务管理中心</w:t>
      </w:r>
      <w:r>
        <w:rPr>
          <w:rFonts w:hint="eastAsia" w:ascii="仿宋_GB2312" w:hAnsi="仿宋_GB2312" w:eastAsia="仿宋_GB2312" w:cs="Times New Roman"/>
          <w:sz w:val="32"/>
          <w:szCs w:val="32"/>
        </w:rPr>
        <w:t>公务用</w:t>
      </w:r>
      <w:r>
        <w:rPr>
          <w:rFonts w:hint="eastAsia" w:ascii="仿宋_GB2312" w:hAnsi="仿宋_GB2312" w:cs="Times New Roman"/>
          <w:sz w:val="32"/>
          <w:szCs w:val="32"/>
          <w:lang w:eastAsia="zh-CN"/>
        </w:rPr>
        <w:t>车新旧更换经费</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万元，占财政预算100%，保障</w:t>
      </w:r>
      <w:r>
        <w:rPr>
          <w:rFonts w:hint="eastAsia" w:ascii="仿宋_GB2312" w:hAnsi="仿宋_GB2312" w:cs="Times New Roman"/>
          <w:sz w:val="32"/>
          <w:szCs w:val="32"/>
          <w:lang w:val="en-US" w:eastAsia="zh-CN"/>
        </w:rPr>
        <w:t>了公车中心公务用车新旧更换正常进行</w:t>
      </w:r>
      <w:r>
        <w:rPr>
          <w:rFonts w:hint="eastAsia" w:ascii="仿宋_GB2312" w:hAnsi="仿宋_GB2312" w:eastAsia="仿宋_GB2312" w:cs="Times New Roman"/>
          <w:sz w:val="32"/>
          <w:szCs w:val="32"/>
        </w:rPr>
        <w:t>，经费做到专款专用。</w:t>
      </w:r>
    </w:p>
    <w:p w14:paraId="013FBD03">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五、偏离绩效目标的原因和改进措施</w:t>
      </w:r>
    </w:p>
    <w:p w14:paraId="7CE1A446">
      <w:pPr>
        <w:spacing w:line="360" w:lineRule="auto"/>
        <w:ind w:firstLine="640" w:firstLineChars="200"/>
        <w:jc w:val="left"/>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rPr>
        <w:t>年年度资金总额年初预算数是</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万元，全年执行数是</w:t>
      </w:r>
      <w:r>
        <w:rPr>
          <w:rFonts w:hint="eastAsia" w:ascii="仿宋_GB2312" w:hAnsi="仿宋_GB2312" w:cs="Times New Roman"/>
          <w:sz w:val="32"/>
          <w:szCs w:val="32"/>
          <w:lang w:val="en-US" w:eastAsia="zh-CN"/>
        </w:rPr>
        <w:t>230.85</w:t>
      </w:r>
      <w:r>
        <w:rPr>
          <w:rFonts w:hint="eastAsia" w:ascii="仿宋_GB2312" w:hAnsi="仿宋_GB2312" w:eastAsia="仿宋_GB2312" w:cs="Times New Roman"/>
          <w:sz w:val="32"/>
          <w:szCs w:val="32"/>
        </w:rPr>
        <w:t>万元，</w:t>
      </w:r>
      <w:r>
        <w:rPr>
          <w:rFonts w:hint="eastAsia" w:ascii="仿宋_GB2312" w:hAnsi="仿宋_GB2312" w:cs="Times New Roman"/>
          <w:sz w:val="32"/>
          <w:szCs w:val="32"/>
          <w:lang w:val="en-US" w:eastAsia="zh-CN"/>
        </w:rPr>
        <w:t>无偏差。</w:t>
      </w:r>
    </w:p>
    <w:p w14:paraId="7B35B2E7">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六、绩效自评结果拟应用和公开情况</w:t>
      </w:r>
    </w:p>
    <w:p w14:paraId="0C9D4A4C">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1、自评结果按区财政要求反馈给相关业务股室。</w:t>
      </w:r>
    </w:p>
    <w:p w14:paraId="67EE4724">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2、自评表和自评报告按规定和部门决算一并公开。</w:t>
      </w:r>
    </w:p>
    <w:p w14:paraId="418CE43E">
      <w:pPr>
        <w:spacing w:line="360" w:lineRule="auto"/>
        <w:ind w:firstLine="640" w:firstLineChars="200"/>
        <w:jc w:val="left"/>
        <w:rPr>
          <w:rFonts w:hint="eastAsia" w:ascii="仿宋_GB2312" w:hAnsi="仿宋_GB2312" w:eastAsia="仿宋_GB2312" w:cs="Times New Roman"/>
          <w:sz w:val="32"/>
          <w:szCs w:val="32"/>
        </w:rPr>
      </w:pPr>
    </w:p>
    <w:p w14:paraId="5AF170E6">
      <w:pPr>
        <w:spacing w:line="578"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部门</w:t>
      </w:r>
      <w:r>
        <w:rPr>
          <w:rFonts w:hint="eastAsia" w:ascii="方正小标宋简体" w:hAnsi="方正小标宋简体" w:eastAsia="方正小标宋简体" w:cs="方正小标宋简体"/>
          <w:b w:val="0"/>
          <w:bCs/>
          <w:sz w:val="44"/>
          <w:szCs w:val="44"/>
        </w:rPr>
        <w:t>评价表</w:t>
      </w:r>
    </w:p>
    <w:p w14:paraId="30EEF6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b w:val="0"/>
          <w:bCs/>
          <w:sz w:val="44"/>
          <w:szCs w:val="44"/>
        </w:rPr>
      </w:pPr>
    </w:p>
    <w:tbl>
      <w:tblPr>
        <w:tblStyle w:val="5"/>
        <w:tblpPr w:leftFromText="180" w:rightFromText="180" w:vertAnchor="text" w:horzAnchor="page" w:tblpX="1641"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5F0C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0967595">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项目名称：</w:t>
            </w:r>
          </w:p>
        </w:tc>
        <w:tc>
          <w:tcPr>
            <w:tcW w:w="6822" w:type="dxa"/>
            <w:gridSpan w:val="12"/>
            <w:noWrap w:val="0"/>
            <w:vAlign w:val="center"/>
          </w:tcPr>
          <w:p w14:paraId="587A1A0E">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sz w:val="21"/>
                <w:szCs w:val="21"/>
              </w:rPr>
              <w:t>2023年渝水区机关事务管理中心公务用车配备更新经费</w:t>
            </w:r>
          </w:p>
        </w:tc>
      </w:tr>
      <w:tr w14:paraId="25E0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6A8316A1">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主管部门</w:t>
            </w:r>
          </w:p>
        </w:tc>
        <w:tc>
          <w:tcPr>
            <w:tcW w:w="1476" w:type="dxa"/>
            <w:gridSpan w:val="3"/>
            <w:noWrap w:val="0"/>
            <w:vAlign w:val="center"/>
          </w:tcPr>
          <w:p w14:paraId="4A0D9A14">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新余市渝水区机关事务管理中心</w:t>
            </w:r>
          </w:p>
        </w:tc>
        <w:tc>
          <w:tcPr>
            <w:tcW w:w="3241" w:type="dxa"/>
            <w:gridSpan w:val="6"/>
            <w:noWrap w:val="0"/>
            <w:vAlign w:val="center"/>
          </w:tcPr>
          <w:p w14:paraId="3DCAE5C1">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项目实施单位</w:t>
            </w:r>
          </w:p>
        </w:tc>
        <w:tc>
          <w:tcPr>
            <w:tcW w:w="2105" w:type="dxa"/>
            <w:gridSpan w:val="3"/>
            <w:noWrap w:val="0"/>
            <w:vAlign w:val="center"/>
          </w:tcPr>
          <w:p w14:paraId="2DEBD81D">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新余市渝水区机关事务管理中心</w:t>
            </w:r>
          </w:p>
        </w:tc>
      </w:tr>
      <w:tr w14:paraId="459F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0B9AC69">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项目负责人</w:t>
            </w:r>
          </w:p>
        </w:tc>
        <w:tc>
          <w:tcPr>
            <w:tcW w:w="1476" w:type="dxa"/>
            <w:gridSpan w:val="3"/>
            <w:noWrap w:val="0"/>
            <w:vAlign w:val="center"/>
          </w:tcPr>
          <w:p w14:paraId="3D9FF3C4">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黄小春</w:t>
            </w:r>
          </w:p>
        </w:tc>
        <w:tc>
          <w:tcPr>
            <w:tcW w:w="3241" w:type="dxa"/>
            <w:gridSpan w:val="6"/>
            <w:noWrap w:val="0"/>
            <w:vAlign w:val="center"/>
          </w:tcPr>
          <w:p w14:paraId="0AB1A137">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联系电话</w:t>
            </w:r>
          </w:p>
        </w:tc>
        <w:tc>
          <w:tcPr>
            <w:tcW w:w="2105" w:type="dxa"/>
            <w:gridSpan w:val="3"/>
            <w:noWrap w:val="0"/>
            <w:vAlign w:val="center"/>
          </w:tcPr>
          <w:p w14:paraId="48330E3F">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13807906347</w:t>
            </w:r>
          </w:p>
        </w:tc>
      </w:tr>
      <w:tr w14:paraId="01E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12B15C77">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项目类型</w:t>
            </w:r>
          </w:p>
        </w:tc>
        <w:tc>
          <w:tcPr>
            <w:tcW w:w="6822" w:type="dxa"/>
            <w:gridSpan w:val="12"/>
            <w:noWrap w:val="0"/>
            <w:vAlign w:val="center"/>
          </w:tcPr>
          <w:p w14:paraId="0CB3100E">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 xml:space="preserve">经常性项目（   ）       一次性项目（ </w:t>
            </w:r>
            <w:r>
              <w:rPr>
                <w:rFonts w:hint="default" w:ascii="Arial" w:hAnsi="Arial" w:eastAsia="宋体" w:cs="Arial"/>
                <w:sz w:val="21"/>
                <w:szCs w:val="21"/>
              </w:rPr>
              <w:t>√</w:t>
            </w:r>
            <w:r>
              <w:rPr>
                <w:rFonts w:hint="eastAsia" w:ascii="宋体" w:hAnsi="宋体" w:eastAsia="宋体"/>
                <w:sz w:val="21"/>
                <w:szCs w:val="21"/>
              </w:rPr>
              <w:t xml:space="preserve"> ）</w:t>
            </w:r>
          </w:p>
        </w:tc>
      </w:tr>
      <w:tr w14:paraId="30C5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0D5D1C2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计划投资额</w:t>
            </w:r>
          </w:p>
          <w:p w14:paraId="3676F00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（万元）</w:t>
            </w:r>
          </w:p>
        </w:tc>
        <w:tc>
          <w:tcPr>
            <w:tcW w:w="1122" w:type="dxa"/>
            <w:gridSpan w:val="2"/>
            <w:noWrap w:val="0"/>
            <w:vAlign w:val="center"/>
          </w:tcPr>
          <w:p w14:paraId="59832EB8">
            <w:pPr>
              <w:keepNext w:val="0"/>
              <w:keepLines w:val="0"/>
              <w:pageBreakBefore w:val="0"/>
              <w:widowControl w:val="0"/>
              <w:tabs>
                <w:tab w:val="left" w:pos="288"/>
              </w:tabs>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宋体" w:hAnsi="宋体" w:eastAsia="宋体"/>
                <w:sz w:val="21"/>
                <w:szCs w:val="21"/>
                <w:lang w:val="en-US" w:eastAsia="zh-CN"/>
              </w:rPr>
            </w:pPr>
            <w:r>
              <w:rPr>
                <w:rFonts w:hint="eastAsia" w:ascii="宋体" w:hAnsi="宋体"/>
                <w:sz w:val="21"/>
                <w:szCs w:val="21"/>
                <w:lang w:eastAsia="zh-CN"/>
              </w:rPr>
              <w:tab/>
            </w:r>
            <w:r>
              <w:rPr>
                <w:rFonts w:hint="eastAsia" w:ascii="宋体" w:hAnsi="宋体"/>
                <w:sz w:val="21"/>
                <w:szCs w:val="21"/>
                <w:lang w:val="en-US" w:eastAsia="zh-CN"/>
              </w:rPr>
              <w:t>230.85</w:t>
            </w:r>
          </w:p>
        </w:tc>
        <w:tc>
          <w:tcPr>
            <w:tcW w:w="1559" w:type="dxa"/>
            <w:gridSpan w:val="4"/>
            <w:noWrap w:val="0"/>
            <w:vAlign w:val="center"/>
          </w:tcPr>
          <w:p w14:paraId="2D4C614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实际到位资金（万元）</w:t>
            </w:r>
          </w:p>
        </w:tc>
        <w:tc>
          <w:tcPr>
            <w:tcW w:w="1034" w:type="dxa"/>
            <w:noWrap w:val="0"/>
            <w:vAlign w:val="center"/>
          </w:tcPr>
          <w:p w14:paraId="54B8D641">
            <w:pPr>
              <w:keepNext w:val="0"/>
              <w:keepLines w:val="0"/>
              <w:pageBreakBefore w:val="0"/>
              <w:widowControl w:val="0"/>
              <w:tabs>
                <w:tab w:val="left" w:pos="307"/>
              </w:tabs>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宋体" w:hAnsi="宋体" w:eastAsia="宋体"/>
                <w:sz w:val="21"/>
                <w:szCs w:val="21"/>
                <w:lang w:val="en-US" w:eastAsia="zh-CN"/>
              </w:rPr>
            </w:pPr>
            <w:r>
              <w:rPr>
                <w:rFonts w:hint="eastAsia" w:ascii="宋体" w:hAnsi="宋体"/>
                <w:sz w:val="21"/>
                <w:szCs w:val="21"/>
                <w:lang w:eastAsia="zh-CN"/>
              </w:rPr>
              <w:tab/>
            </w:r>
            <w:r>
              <w:rPr>
                <w:rFonts w:hint="eastAsia" w:ascii="宋体" w:hAnsi="宋体"/>
                <w:sz w:val="18"/>
                <w:szCs w:val="18"/>
                <w:lang w:val="en-US" w:eastAsia="zh-CN"/>
              </w:rPr>
              <w:t>230.85</w:t>
            </w:r>
          </w:p>
        </w:tc>
        <w:tc>
          <w:tcPr>
            <w:tcW w:w="1383" w:type="dxa"/>
            <w:gridSpan w:val="4"/>
            <w:noWrap w:val="0"/>
            <w:vAlign w:val="center"/>
          </w:tcPr>
          <w:p w14:paraId="1C91001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实际使用情况（万元）</w:t>
            </w:r>
          </w:p>
        </w:tc>
        <w:tc>
          <w:tcPr>
            <w:tcW w:w="1724" w:type="dxa"/>
            <w:noWrap w:val="0"/>
            <w:vAlign w:val="center"/>
          </w:tcPr>
          <w:p w14:paraId="5D400FF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sz w:val="21"/>
                <w:szCs w:val="21"/>
                <w:lang w:val="en-US" w:eastAsia="zh-CN"/>
              </w:rPr>
              <w:t>230.85</w:t>
            </w:r>
          </w:p>
        </w:tc>
      </w:tr>
      <w:tr w14:paraId="086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AC5B089">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122" w:type="dxa"/>
            <w:gridSpan w:val="2"/>
            <w:noWrap w:val="0"/>
            <w:vAlign w:val="center"/>
          </w:tcPr>
          <w:p w14:paraId="54C92278">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357B56E9">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034" w:type="dxa"/>
            <w:noWrap w:val="0"/>
            <w:vAlign w:val="center"/>
          </w:tcPr>
          <w:p w14:paraId="4030FE42">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54CFE411">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305FC57F">
            <w:pPr>
              <w:spacing w:line="300" w:lineRule="exact"/>
              <w:ind w:left="0" w:leftChars="0" w:right="0" w:rightChars="0" w:firstLine="0" w:firstLineChars="0"/>
              <w:jc w:val="center"/>
              <w:rPr>
                <w:rFonts w:hint="eastAsia" w:ascii="宋体" w:hAnsi="宋体" w:eastAsia="宋体"/>
                <w:sz w:val="21"/>
                <w:szCs w:val="21"/>
              </w:rPr>
            </w:pPr>
          </w:p>
        </w:tc>
      </w:tr>
      <w:tr w14:paraId="6D5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636D833C">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122" w:type="dxa"/>
            <w:gridSpan w:val="2"/>
            <w:noWrap w:val="0"/>
            <w:vAlign w:val="center"/>
          </w:tcPr>
          <w:p w14:paraId="4A16B267">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2B3A950B">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034" w:type="dxa"/>
            <w:noWrap w:val="0"/>
            <w:vAlign w:val="center"/>
          </w:tcPr>
          <w:p w14:paraId="7837ED75">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4384D2D8">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124152C4">
            <w:pPr>
              <w:spacing w:line="300" w:lineRule="exact"/>
              <w:ind w:left="0" w:leftChars="0" w:right="0" w:rightChars="0" w:firstLine="0" w:firstLineChars="0"/>
              <w:jc w:val="center"/>
              <w:rPr>
                <w:rFonts w:hint="eastAsia" w:ascii="宋体" w:hAnsi="宋体" w:eastAsia="宋体"/>
                <w:sz w:val="21"/>
                <w:szCs w:val="21"/>
              </w:rPr>
            </w:pPr>
          </w:p>
        </w:tc>
      </w:tr>
      <w:tr w14:paraId="1BE0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25732A67">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122" w:type="dxa"/>
            <w:gridSpan w:val="2"/>
            <w:noWrap w:val="0"/>
            <w:vAlign w:val="center"/>
          </w:tcPr>
          <w:p w14:paraId="32DDFC53">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sz w:val="21"/>
                <w:szCs w:val="21"/>
                <w:lang w:val="en-US" w:eastAsia="zh-CN"/>
              </w:rPr>
              <w:t>230.85</w:t>
            </w:r>
          </w:p>
        </w:tc>
        <w:tc>
          <w:tcPr>
            <w:tcW w:w="1559" w:type="dxa"/>
            <w:gridSpan w:val="4"/>
            <w:noWrap w:val="0"/>
            <w:vAlign w:val="center"/>
          </w:tcPr>
          <w:p w14:paraId="201C64E4">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034" w:type="dxa"/>
            <w:noWrap w:val="0"/>
            <w:vAlign w:val="center"/>
          </w:tcPr>
          <w:p w14:paraId="4958AAE6">
            <w:pPr>
              <w:tabs>
                <w:tab w:val="left" w:pos="367"/>
              </w:tabs>
              <w:spacing w:line="300" w:lineRule="exact"/>
              <w:ind w:left="0" w:leftChars="0" w:right="0" w:rightChars="0" w:firstLine="0" w:firstLineChars="0"/>
              <w:jc w:val="left"/>
              <w:rPr>
                <w:rFonts w:hint="eastAsia" w:ascii="宋体" w:hAnsi="宋体" w:eastAsia="宋体"/>
                <w:sz w:val="21"/>
                <w:szCs w:val="21"/>
                <w:lang w:eastAsia="zh-CN"/>
              </w:rPr>
            </w:pPr>
            <w:r>
              <w:rPr>
                <w:rFonts w:hint="eastAsia" w:ascii="宋体" w:hAnsi="宋体"/>
                <w:sz w:val="18"/>
                <w:szCs w:val="18"/>
                <w:lang w:val="en-US" w:eastAsia="zh-CN"/>
              </w:rPr>
              <w:t>230.85</w:t>
            </w:r>
          </w:p>
        </w:tc>
        <w:tc>
          <w:tcPr>
            <w:tcW w:w="1383" w:type="dxa"/>
            <w:gridSpan w:val="4"/>
            <w:noWrap w:val="0"/>
            <w:vAlign w:val="center"/>
          </w:tcPr>
          <w:p w14:paraId="42455942">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39D349A6">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sz w:val="21"/>
                <w:szCs w:val="21"/>
                <w:lang w:val="en-US" w:eastAsia="zh-CN"/>
              </w:rPr>
              <w:t>230.85</w:t>
            </w:r>
          </w:p>
        </w:tc>
      </w:tr>
      <w:tr w14:paraId="7143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79B6023">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122" w:type="dxa"/>
            <w:gridSpan w:val="2"/>
            <w:noWrap w:val="0"/>
            <w:vAlign w:val="center"/>
          </w:tcPr>
          <w:p w14:paraId="48B9E11D">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5D4589EE">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034" w:type="dxa"/>
            <w:noWrap w:val="0"/>
            <w:vAlign w:val="center"/>
          </w:tcPr>
          <w:p w14:paraId="17EBD3C3">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6FBDDA80">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72F5FAAE">
            <w:pPr>
              <w:spacing w:line="300" w:lineRule="exact"/>
              <w:ind w:left="0" w:leftChars="0" w:right="0" w:rightChars="0" w:firstLine="0" w:firstLineChars="0"/>
              <w:jc w:val="center"/>
              <w:rPr>
                <w:rFonts w:hint="eastAsia" w:ascii="宋体" w:hAnsi="宋体" w:eastAsia="宋体"/>
                <w:sz w:val="21"/>
                <w:szCs w:val="21"/>
              </w:rPr>
            </w:pPr>
          </w:p>
        </w:tc>
      </w:tr>
      <w:tr w14:paraId="289E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0"/>
            <w:vAlign w:val="center"/>
          </w:tcPr>
          <w:p w14:paraId="55C5D6E9">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b/>
                <w:bCs/>
                <w:sz w:val="21"/>
                <w:szCs w:val="21"/>
              </w:rPr>
              <w:t>二、</w:t>
            </w:r>
            <w:r>
              <w:rPr>
                <w:rFonts w:hint="eastAsia" w:ascii="宋体" w:hAnsi="宋体" w:eastAsia="宋体"/>
                <w:b/>
                <w:color w:val="000000"/>
                <w:sz w:val="21"/>
                <w:szCs w:val="21"/>
              </w:rPr>
              <w:t>绩效评价指标评分（参考）</w:t>
            </w:r>
          </w:p>
        </w:tc>
      </w:tr>
      <w:tr w14:paraId="5565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73A6B29E">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6011BF7E">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8133F3E">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2B8AE71">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BBFBF26">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B6B476A">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DEED379">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得分</w:t>
            </w:r>
          </w:p>
        </w:tc>
      </w:tr>
      <w:tr w14:paraId="6B1C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B84D86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021448D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40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200F23B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26AC5DF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BCE91A0">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9114C5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2B74639">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0D7A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A62D7E">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23E152F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6AAE826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64270FB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6E49EAF">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8BB5BE5">
            <w:pPr>
              <w:tabs>
                <w:tab w:val="left" w:pos="411"/>
              </w:tabs>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04BA258">
            <w:pPr>
              <w:tabs>
                <w:tab w:val="left" w:pos="411"/>
              </w:tabs>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199A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0FBAF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4B60196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left w:val="single" w:color="000000" w:sz="4" w:space="0"/>
              <w:right w:val="single" w:color="000000" w:sz="4" w:space="0"/>
            </w:tcBorders>
            <w:noWrap w:val="0"/>
            <w:vAlign w:val="center"/>
          </w:tcPr>
          <w:p w14:paraId="334A43B2">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绩效目标</w:t>
            </w:r>
          </w:p>
        </w:tc>
        <w:tc>
          <w:tcPr>
            <w:tcW w:w="759" w:type="dxa"/>
            <w:vMerge w:val="restart"/>
            <w:tcBorders>
              <w:left w:val="single" w:color="000000" w:sz="4" w:space="0"/>
              <w:right w:val="single" w:color="000000" w:sz="4" w:space="0"/>
            </w:tcBorders>
            <w:noWrap w:val="0"/>
            <w:vAlign w:val="center"/>
          </w:tcPr>
          <w:p w14:paraId="07445D76">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57FDC91">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07333E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1CA5A08">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4</w:t>
            </w:r>
          </w:p>
        </w:tc>
      </w:tr>
      <w:tr w14:paraId="3540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92BC8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28532EB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6EEE64E7">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490EE27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83A5A2B">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F833CD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3741E4F">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5798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88D987">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00E38079">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CAFF12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0DC62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A30DCBE">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F26378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A08797C">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3495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1CDBA7">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12898B3E">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C7DF5D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0C4C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68D4AAB">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25AA7B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D7B33EC">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4</w:t>
            </w:r>
          </w:p>
        </w:tc>
      </w:tr>
      <w:tr w14:paraId="6203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917D8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过程</w:t>
            </w:r>
          </w:p>
        </w:tc>
        <w:tc>
          <w:tcPr>
            <w:tcW w:w="916" w:type="dxa"/>
            <w:gridSpan w:val="2"/>
            <w:vMerge w:val="continue"/>
            <w:tcBorders>
              <w:left w:val="single" w:color="000000" w:sz="4" w:space="0"/>
              <w:right w:val="single" w:color="000000" w:sz="4" w:space="0"/>
            </w:tcBorders>
            <w:noWrap w:val="0"/>
            <w:vAlign w:val="center"/>
          </w:tcPr>
          <w:p w14:paraId="5C8D045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5C3F003">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C771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A49A702">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12545B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E409881">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4</w:t>
            </w:r>
          </w:p>
        </w:tc>
      </w:tr>
      <w:tr w14:paraId="1818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1FD71D">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0FF534DB">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57E3DBD">
            <w:pPr>
              <w:spacing w:line="300" w:lineRule="exact"/>
              <w:ind w:left="0" w:leftChars="0" w:right="0" w:rightChars="0" w:firstLine="0" w:firstLineChars="0"/>
              <w:jc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DCA1F">
            <w:pPr>
              <w:spacing w:line="300" w:lineRule="exact"/>
              <w:ind w:left="0" w:leftChars="0" w:right="0" w:rightChars="0" w:firstLine="0" w:firstLineChars="0"/>
              <w:jc w:val="center"/>
              <w:rPr>
                <w:rFonts w:hint="eastAsia" w:ascii="宋体" w:hAnsi="宋体" w:eastAsia="宋体"/>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A9FDF94">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993012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2754655">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1B25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9BCBAA">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37998D34">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313C0357">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A604D4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C6FA8B2">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46406E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DCFB146">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7</w:t>
            </w:r>
          </w:p>
        </w:tc>
      </w:tr>
      <w:tr w14:paraId="3A95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D73155">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2EE6015B">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14:paraId="295273E8">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648E9F67">
            <w:pPr>
              <w:autoSpaceDN w:val="0"/>
              <w:spacing w:line="300" w:lineRule="exact"/>
              <w:ind w:left="0" w:leftChars="0" w:right="0" w:rightChars="0" w:firstLine="0" w:firstLineChars="0"/>
              <w:jc w:val="center"/>
              <w:textAlignment w:val="center"/>
              <w:rPr>
                <w:rFonts w:hint="eastAsia" w:ascii="宋体" w:hAnsi="宋体" w:eastAsia="宋体"/>
                <w:sz w:val="21"/>
                <w:szCs w:val="21"/>
                <w:lang w:val="en-US" w:eastAsia="zh-CN"/>
              </w:rPr>
            </w:pPr>
            <w:r>
              <w:rPr>
                <w:rFonts w:hint="eastAsia" w:ascii="宋体" w:hAnsi="宋体"/>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ACBD991">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10012E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A9B853A">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0FE3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232BBC">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3C71107A">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4E2E4FB0">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43B1B8B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auto" w:sz="4" w:space="0"/>
              <w:right w:val="single" w:color="000000" w:sz="4" w:space="0"/>
            </w:tcBorders>
            <w:noWrap w:val="0"/>
            <w:vAlign w:val="center"/>
          </w:tcPr>
          <w:p w14:paraId="101D1012">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FB4BE1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7B9F744">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7D60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1936BFE">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023EF6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086656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产出数量</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11EF5F0A">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2610D8E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sz w:val="21"/>
                <w:szCs w:val="21"/>
              </w:rPr>
              <w:t>购置公车数量</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4133EDCA">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39F35D3">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9</w:t>
            </w:r>
          </w:p>
        </w:tc>
      </w:tr>
      <w:tr w14:paraId="7E24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A94A7C3">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595D0A">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E36CDA0">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产出质量</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448C8C36">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3855E7D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验收合格率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15B974F8">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3D32D44">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1A70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6375EC65">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385489">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ACE70A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产出时效</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2A19DA23">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4D962E9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购置及时率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0689CFED">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0274EFC">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7E77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F2F8E2C">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B96AA2">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22382A8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产出成本</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1AF0C899">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6CF1D7F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公车购置成本</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5D3DB617">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BFD8ECF">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15</w:t>
            </w:r>
          </w:p>
        </w:tc>
      </w:tr>
      <w:tr w14:paraId="75D9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BE2D995">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197701">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FA2D501">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社会效益</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38CB34CF">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55C7BF42">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保障区直单位公务出行正常运转</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2900653D">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9481EA9">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2998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61000D9C">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6693F7">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68A496E">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sz w:val="21"/>
                <w:szCs w:val="21"/>
              </w:rPr>
            </w:pPr>
            <w:r>
              <w:rPr>
                <w:rFonts w:hint="eastAsia" w:ascii="宋体" w:hAnsi="宋体" w:eastAsia="宋体"/>
                <w:color w:val="000000"/>
                <w:sz w:val="21"/>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D7BC149">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sz w:val="21"/>
                <w:szCs w:val="21"/>
                <w:lang w:val="en-US" w:eastAsia="zh-CN"/>
              </w:rPr>
            </w:pPr>
            <w:r>
              <w:rPr>
                <w:rFonts w:hint="eastAsia" w:ascii="宋体" w:hAnsi="宋体"/>
                <w:sz w:val="21"/>
                <w:szCs w:val="21"/>
                <w:lang w:val="en-US" w:eastAsia="zh-CN"/>
              </w:rPr>
              <w:t>9</w:t>
            </w:r>
          </w:p>
        </w:tc>
        <w:tc>
          <w:tcPr>
            <w:tcW w:w="1844" w:type="dxa"/>
            <w:gridSpan w:val="3"/>
            <w:tcBorders>
              <w:top w:val="single" w:color="auto" w:sz="4" w:space="0"/>
              <w:left w:val="single" w:color="000000" w:sz="4" w:space="0"/>
              <w:bottom w:val="single" w:color="000000" w:sz="4" w:space="0"/>
              <w:right w:val="single" w:color="000000" w:sz="4" w:space="0"/>
            </w:tcBorders>
            <w:noWrap w:val="0"/>
            <w:vAlign w:val="center"/>
          </w:tcPr>
          <w:p w14:paraId="00832980">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olor w:val="000000"/>
                <w:sz w:val="21"/>
                <w:szCs w:val="21"/>
              </w:rPr>
            </w:pPr>
            <w:r>
              <w:rPr>
                <w:rFonts w:hint="eastAsia" w:ascii="宋体" w:hAnsi="宋体" w:eastAsia="宋体"/>
                <w:color w:val="000000"/>
                <w:sz w:val="21"/>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FC70E17">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9F6B14B">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p>
        </w:tc>
      </w:tr>
      <w:tr w14:paraId="7A93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452CADE6">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64A66B7C">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F0D1816">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69620B9">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19EEE1B">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CDBC53B">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5B1AC4A">
            <w:pPr>
              <w:autoSpaceDN w:val="0"/>
              <w:spacing w:line="300" w:lineRule="exact"/>
              <w:ind w:left="0" w:leftChars="0" w:right="0" w:rightChars="0" w:firstLine="0" w:firstLineChars="0"/>
              <w:jc w:val="center"/>
              <w:textAlignment w:val="center"/>
              <w:rPr>
                <w:rFonts w:hint="default" w:ascii="宋体" w:hAnsi="宋体" w:eastAsia="宋体"/>
                <w:bCs/>
                <w:color w:val="000000"/>
                <w:sz w:val="21"/>
                <w:szCs w:val="21"/>
                <w:lang w:val="en-US" w:eastAsia="zh-CN"/>
              </w:rPr>
            </w:pPr>
            <w:r>
              <w:rPr>
                <w:rFonts w:hint="eastAsia" w:ascii="宋体" w:hAnsi="宋体" w:eastAsia="宋体"/>
                <w:bCs/>
                <w:color w:val="000000"/>
                <w:sz w:val="21"/>
                <w:szCs w:val="21"/>
                <w:lang w:val="en-US" w:eastAsia="zh-CN"/>
              </w:rPr>
              <w:t>100</w:t>
            </w:r>
          </w:p>
        </w:tc>
      </w:tr>
      <w:tr w14:paraId="2701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32F044F7">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评价等次</w:t>
            </w:r>
          </w:p>
        </w:tc>
        <w:tc>
          <w:tcPr>
            <w:tcW w:w="7336" w:type="dxa"/>
            <w:gridSpan w:val="14"/>
            <w:noWrap w:val="0"/>
            <w:vAlign w:val="center"/>
          </w:tcPr>
          <w:p w14:paraId="4B22B490">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cs="宋体"/>
                <w:color w:val="000000"/>
                <w:kern w:val="0"/>
                <w:sz w:val="21"/>
                <w:szCs w:val="21"/>
              </w:rPr>
              <w:t>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 xml:space="preserve">        良□       中 □       差□</w:t>
            </w:r>
          </w:p>
        </w:tc>
      </w:tr>
      <w:tr w14:paraId="2DE2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2B60FC1E">
            <w:pPr>
              <w:spacing w:line="300" w:lineRule="exact"/>
              <w:ind w:left="0" w:leftChars="0" w:right="0" w:rightChars="0" w:firstLine="0" w:firstLineChars="0"/>
              <w:jc w:val="center"/>
              <w:rPr>
                <w:rFonts w:hint="eastAsia" w:ascii="宋体" w:hAnsi="宋体" w:eastAsia="宋体"/>
                <w:sz w:val="21"/>
                <w:szCs w:val="21"/>
              </w:rPr>
            </w:pPr>
          </w:p>
        </w:tc>
        <w:tc>
          <w:tcPr>
            <w:tcW w:w="7336" w:type="dxa"/>
            <w:gridSpan w:val="14"/>
            <w:noWrap w:val="0"/>
            <w:vAlign w:val="top"/>
          </w:tcPr>
          <w:p w14:paraId="13A3B69F">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r>
              <w:rPr>
                <w:rFonts w:hint="eastAsia" w:ascii="宋体" w:hAnsi="宋体" w:eastAsia="宋体" w:cs="宋体"/>
                <w:color w:val="000000"/>
                <w:kern w:val="0"/>
                <w:sz w:val="21"/>
                <w:szCs w:val="21"/>
              </w:rPr>
              <w:t>-90（含）分为优、</w:t>
            </w:r>
            <w:r>
              <w:rPr>
                <w:rFonts w:hint="eastAsia" w:ascii="宋体" w:hAnsi="宋体" w:eastAsia="宋体" w:cs="宋体"/>
                <w:color w:val="000000"/>
                <w:kern w:val="0"/>
                <w:sz w:val="21"/>
                <w:szCs w:val="21"/>
                <w:lang w:val="en-US" w:eastAsia="zh-CN"/>
              </w:rPr>
              <w:t>90</w:t>
            </w:r>
            <w:r>
              <w:rPr>
                <w:rFonts w:hint="eastAsia" w:ascii="宋体" w:hAnsi="宋体" w:eastAsia="宋体" w:cs="宋体"/>
                <w:color w:val="000000"/>
                <w:kern w:val="0"/>
                <w:sz w:val="21"/>
                <w:szCs w:val="21"/>
              </w:rPr>
              <w:t>-80（含）分为良、</w:t>
            </w:r>
            <w:r>
              <w:rPr>
                <w:rFonts w:hint="eastAsia" w:ascii="宋体" w:hAnsi="宋体" w:eastAsia="宋体" w:cs="宋体"/>
                <w:color w:val="000000"/>
                <w:kern w:val="0"/>
                <w:sz w:val="21"/>
                <w:szCs w:val="21"/>
                <w:lang w:val="en-US" w:eastAsia="zh-CN"/>
              </w:rPr>
              <w:t>80</w:t>
            </w:r>
            <w:r>
              <w:rPr>
                <w:rFonts w:hint="eastAsia" w:ascii="宋体" w:hAnsi="宋体" w:eastAsia="宋体" w:cs="宋体"/>
                <w:color w:val="000000"/>
                <w:kern w:val="0"/>
                <w:sz w:val="21"/>
                <w:szCs w:val="21"/>
              </w:rPr>
              <w:t>-60（含）分为中、60分以下为差</w:t>
            </w:r>
          </w:p>
        </w:tc>
      </w:tr>
    </w:tbl>
    <w:p w14:paraId="4CAE7D06">
      <w:pPr>
        <w:spacing w:line="360" w:lineRule="auto"/>
        <w:ind w:firstLine="640" w:firstLineChars="200"/>
        <w:jc w:val="left"/>
        <w:rPr>
          <w:rFonts w:hint="eastAsia" w:ascii="仿宋_GB2312" w:hAnsi="仿宋_GB2312" w:eastAsia="仿宋_GB2312" w:cs="Times New Roman"/>
          <w:sz w:val="32"/>
          <w:szCs w:val="32"/>
        </w:rPr>
      </w:pPr>
    </w:p>
    <w:p w14:paraId="7ED08CFA">
      <w:pPr>
        <w:spacing w:line="360" w:lineRule="auto"/>
        <w:ind w:firstLine="640" w:firstLineChars="200"/>
        <w:jc w:val="left"/>
        <w:rPr>
          <w:rFonts w:hint="eastAsia" w:ascii="仿宋_GB2312" w:hAnsi="仿宋_GB2312" w:eastAsia="仿宋_GB2312" w:cs="Times New Roman"/>
          <w:sz w:val="32"/>
          <w:szCs w:val="32"/>
          <w:lang w:val="en-US" w:eastAsia="zh-CN"/>
        </w:rPr>
      </w:pPr>
    </w:p>
    <w:p w14:paraId="25703127">
      <w:pPr>
        <w:spacing w:line="360" w:lineRule="auto"/>
        <w:ind w:firstLine="640" w:firstLineChars="200"/>
        <w:jc w:val="left"/>
        <w:rPr>
          <w:rFonts w:hint="eastAsia" w:ascii="仿宋_GB2312" w:hAnsi="仿宋_GB2312" w:eastAsia="仿宋_GB2312" w:cs="Times New Roman"/>
          <w:sz w:val="32"/>
          <w:szCs w:val="32"/>
          <w:lang w:val="en-US" w:eastAsia="zh-CN"/>
        </w:rPr>
      </w:pPr>
    </w:p>
    <w:p w14:paraId="75CA5685">
      <w:pPr>
        <w:spacing w:line="360" w:lineRule="auto"/>
        <w:ind w:firstLine="640" w:firstLineChars="200"/>
        <w:jc w:val="left"/>
        <w:rPr>
          <w:rFonts w:hint="default" w:ascii="仿宋_GB2312" w:hAnsi="仿宋_GB2312" w:eastAsia="仿宋_GB2312" w:cs="Times New Roman"/>
          <w:sz w:val="32"/>
          <w:szCs w:val="32"/>
          <w:lang w:val="en-US" w:eastAsia="zh-CN"/>
        </w:rPr>
        <w:sectPr>
          <w:footerReference r:id="rId4" w:type="default"/>
          <w:footerReference r:id="rId5" w:type="even"/>
          <w:pgSz w:w="11907" w:h="16840"/>
          <w:pgMar w:top="1304" w:right="1418" w:bottom="1304" w:left="1418" w:header="0" w:footer="628" w:gutter="0"/>
          <w:pgNumType w:fmt="numberInDash" w:start="1"/>
          <w:cols w:space="720" w:num="1"/>
          <w:docGrid w:linePitch="626" w:charSpace="0"/>
        </w:sectPr>
      </w:pPr>
      <w:r>
        <w:rPr>
          <w:rFonts w:hint="eastAsia" w:ascii="仿宋_GB2312" w:hAnsi="仿宋_GB2312" w:eastAsia="仿宋_GB2312" w:cs="Times New Roman"/>
          <w:sz w:val="32"/>
          <w:szCs w:val="32"/>
          <w:lang w:val="en-US" w:eastAsia="zh-CN"/>
        </w:rPr>
        <w:t xml:space="preserve">                                 </w:t>
      </w:r>
    </w:p>
    <w:p w14:paraId="7ECFE385">
      <w:pPr>
        <w:spacing w:line="360" w:lineRule="auto"/>
        <w:ind w:firstLine="640" w:firstLineChars="200"/>
        <w:jc w:val="left"/>
        <w:rPr>
          <w:rFonts w:hint="eastAsia" w:ascii="仿宋_GB2312" w:hAnsi="仿宋_GB2312" w:eastAsia="仿宋_GB2312" w:cs="Times New Roman"/>
          <w:sz w:val="32"/>
          <w:szCs w:val="32"/>
        </w:rPr>
      </w:pPr>
    </w:p>
    <w:p w14:paraId="17C65302">
      <w:pPr>
        <w:spacing w:line="360" w:lineRule="auto"/>
        <w:ind w:firstLine="640" w:firstLineChars="200"/>
        <w:jc w:val="left"/>
        <w:rPr>
          <w:rFonts w:hint="eastAsia" w:ascii="仿宋_GB2312" w:hAnsi="仿宋_GB2312" w:eastAsia="仿宋_GB2312" w:cs="Times New Roman"/>
          <w:sz w:val="32"/>
          <w:szCs w:val="32"/>
          <w:lang w:val="en-US" w:eastAsia="zh-CN"/>
        </w:rPr>
      </w:pPr>
    </w:p>
    <w:p w14:paraId="25945D73">
      <w:pPr>
        <w:tabs>
          <w:tab w:val="left" w:pos="838"/>
        </w:tabs>
        <w:bidi w:val="0"/>
        <w:rPr>
          <w:rFonts w:hint="eastAsia" w:eastAsia="宋体"/>
          <w:lang w:eastAsia="zh-CN"/>
        </w:rPr>
      </w:pPr>
    </w:p>
    <w:p w14:paraId="091270B4">
      <w:pPr>
        <w:bidi w:val="0"/>
        <w:rPr>
          <w:rFonts w:hint="eastAsia" w:eastAsia="宋体"/>
          <w:lang w:eastAsia="zh-CN"/>
        </w:rPr>
      </w:pPr>
    </w:p>
    <w:p w14:paraId="03305802">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3E7D5767">
      <w:pPr>
        <w:ind w:firstLine="640" w:firstLineChars="200"/>
        <w:rPr>
          <w:rFonts w:hint="eastAsia" w:ascii="仿宋_GB2312" w:hAnsi="仿宋_GB2312" w:eastAsia="仿宋_GB2312"/>
          <w:color w:val="FF0000"/>
          <w:kern w:val="0"/>
          <w:sz w:val="32"/>
          <w:szCs w:val="32"/>
        </w:rPr>
      </w:pPr>
    </w:p>
    <w:p w14:paraId="772506D3">
      <w:pPr>
        <w:ind w:firstLine="640" w:firstLineChars="200"/>
        <w:rPr>
          <w:rFonts w:hint="eastAsia" w:ascii="仿宋_GB2312" w:hAnsi="仿宋_GB2312" w:eastAsia="仿宋_GB2312"/>
          <w:kern w:val="0"/>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98B3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58DB8">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9358DB8">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DF57">
    <w:pPr>
      <w:pStyle w:val="2"/>
      <w:tabs>
        <w:tab w:val="left" w:pos="8820"/>
      </w:tabs>
      <w:rPr>
        <w:rFonts w:hint="eastAsia" w:eastAsia="隶书"/>
        <w:b/>
        <w:bCs/>
        <w:sz w:val="21"/>
        <w:lang w:eastAsia="zh-CN"/>
      </w:rPr>
    </w:pPr>
  </w:p>
  <w:p w14:paraId="53C49582">
    <w:pPr>
      <w:pStyle w:val="2"/>
      <w:ind w:right="360"/>
      <w:jc w:val="center"/>
      <w:rPr>
        <w:rFonts w:hint="eastAsia" w:ascii="仿宋" w:hAnsi="仿宋" w:eastAsia="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D0BE">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- 9 -</w:t>
    </w:r>
    <w:r>
      <w:fldChar w:fldCharType="end"/>
    </w:r>
  </w:p>
  <w:p w14:paraId="1F616C38">
    <w:pPr>
      <w:pStyle w:val="2"/>
      <w:ind w:right="360"/>
      <w:jc w:val="both"/>
      <w:rPr>
        <w:rFonts w:hint="eastAsia" w:ascii="宋体" w:hAnsi="宋体" w:eastAsia="宋体"/>
        <w:sz w:val="28"/>
      </w:rPr>
    </w:pP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018F4"/>
    <w:multiLevelType w:val="singleLevel"/>
    <w:tmpl w:val="21D018F4"/>
    <w:lvl w:ilvl="0" w:tentative="0">
      <w:start w:val="5"/>
      <w:numFmt w:val="decimal"/>
      <w:lvlText w:val="(%1)"/>
      <w:lvlJc w:val="left"/>
      <w:pPr>
        <w:tabs>
          <w:tab w:val="left" w:pos="312"/>
        </w:tabs>
      </w:pPr>
    </w:lvl>
  </w:abstractNum>
  <w:abstractNum w:abstractNumId="1">
    <w:nsid w:val="7B7490AA"/>
    <w:multiLevelType w:val="singleLevel"/>
    <w:tmpl w:val="7B7490A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MTk4MzhhZjA1NmMyZGM0ZTI1MmRjZTVhNDk5ODUifQ=="/>
  </w:docVars>
  <w:rsids>
    <w:rsidRoot w:val="00000000"/>
    <w:rsid w:val="05644397"/>
    <w:rsid w:val="0716388F"/>
    <w:rsid w:val="12A05D52"/>
    <w:rsid w:val="175164FF"/>
    <w:rsid w:val="21A538BB"/>
    <w:rsid w:val="27320C90"/>
    <w:rsid w:val="338903B5"/>
    <w:rsid w:val="38726926"/>
    <w:rsid w:val="3AFA5DAC"/>
    <w:rsid w:val="47804583"/>
    <w:rsid w:val="4C924E2D"/>
    <w:rsid w:val="50083029"/>
    <w:rsid w:val="560F33C1"/>
    <w:rsid w:val="58805FB8"/>
    <w:rsid w:val="5C8E2CEF"/>
    <w:rsid w:val="5E1E0B7C"/>
    <w:rsid w:val="643E7608"/>
    <w:rsid w:val="6A070432"/>
    <w:rsid w:val="6F5445E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kern w:val="0"/>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character" w:customStyle="1" w:styleId="9">
    <w:name w:val="默认段落字体1"/>
    <w:qFormat/>
    <w:uiPriority w:val="0"/>
  </w:style>
  <w:style w:type="table" w:customStyle="1" w:styleId="10">
    <w:name w:val="普通表格1"/>
    <w:semiHidden/>
    <w:qFormat/>
    <w:uiPriority w:val="0"/>
    <w:tblPr>
      <w:tblCellMar>
        <w:top w:w="0" w:type="dxa"/>
        <w:left w:w="108" w:type="dxa"/>
        <w:bottom w:w="0" w:type="dxa"/>
        <w:right w:w="108" w:type="dxa"/>
      </w:tblCellMar>
    </w:tblPr>
  </w:style>
  <w:style w:type="paragraph" w:customStyle="1" w:styleId="11">
    <w:name w:val="批注文字1"/>
    <w:basedOn w:val="1"/>
    <w:qFormat/>
    <w:uiPriority w:val="0"/>
    <w:pPr>
      <w:jc w:val="left"/>
    </w:pPr>
  </w:style>
  <w:style w:type="paragraph" w:customStyle="1" w:styleId="12">
    <w:name w:val="批注框文本1"/>
    <w:basedOn w:val="1"/>
    <w:link w:val="13"/>
    <w:qFormat/>
    <w:uiPriority w:val="0"/>
    <w:rPr>
      <w:sz w:val="18"/>
      <w:szCs w:val="18"/>
    </w:rPr>
  </w:style>
  <w:style w:type="character" w:customStyle="1" w:styleId="13">
    <w:name w:val="批注框文本 Char"/>
    <w:link w:val="12"/>
    <w:qFormat/>
    <w:uiPriority w:val="0"/>
    <w:rPr>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w:link w:val="14"/>
    <w:qFormat/>
    <w:uiPriority w:val="0"/>
    <w:rPr>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Char"/>
    <w:link w:val="16"/>
    <w:qFormat/>
    <w:uiPriority w:val="0"/>
    <w:rPr>
      <w:sz w:val="18"/>
      <w:szCs w:val="18"/>
    </w:rPr>
  </w:style>
  <w:style w:type="table" w:customStyle="1" w:styleId="18">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0"/>
    <w:basedOn w:val="1"/>
    <w:qFormat/>
    <w:uiPriority w:val="0"/>
    <w:pPr>
      <w:widowControl/>
    </w:pPr>
    <w:rPr>
      <w:kern w:val="0"/>
      <w:szCs w:val="21"/>
    </w:rPr>
  </w:style>
  <w:style w:type="character" w:customStyle="1" w:styleId="20">
    <w:name w:val="font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41</Pages>
  <Words>17027</Words>
  <Characters>20306</Characters>
  <Lines>119</Lines>
  <Paragraphs>33</Paragraphs>
  <TotalTime>3</TotalTime>
  <ScaleCrop>false</ScaleCrop>
  <LinksUpToDate>false</LinksUpToDate>
  <CharactersWithSpaces>21437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薄菏.....Ak</cp:lastModifiedBy>
  <cp:lastPrinted>2024-05-22T07:51:00Z</cp:lastPrinted>
  <dcterms:modified xsi:type="dcterms:W3CDTF">2024-09-19T02:41:16Z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E5A39AFAB125428E84793CA21B18CDD5_13</vt:lpwstr>
  </property>
</Properties>
</file>