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E9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29FFAC3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016D8C2">
      <w:pPr>
        <w:pStyle w:val="4"/>
        <w:rPr>
          <w:rFonts w:hint="eastAsia"/>
          <w:lang w:val="en-US" w:eastAsia="zh-CN"/>
        </w:rPr>
      </w:pPr>
    </w:p>
    <w:p w14:paraId="08916E5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DC9072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渝水区医疗救助定点医疗机构申请表</w:t>
      </w:r>
    </w:p>
    <w:p w14:paraId="542F755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9858A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D7BD5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E8850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B1A80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25C262">
      <w:pPr>
        <w:pStyle w:val="4"/>
        <w:rPr>
          <w:rFonts w:hint="eastAsia"/>
          <w:lang w:val="en-US" w:eastAsia="zh-CN"/>
        </w:rPr>
      </w:pPr>
    </w:p>
    <w:p w14:paraId="79FB7D84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B5AD0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2C109E">
      <w:pPr>
        <w:ind w:firstLine="2560" w:firstLineChars="8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（公章）</w:t>
      </w:r>
    </w:p>
    <w:p w14:paraId="57028CA7">
      <w:pPr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7C9C134">
      <w:pPr>
        <w:ind w:firstLine="2560" w:firstLineChars="8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申请时间：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13E59CB4">
      <w:pPr>
        <w:ind w:firstLine="1920" w:firstLineChars="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D3A5560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2875334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8F45C7F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8F362F7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928561F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9FBE783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32FFDD7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4E2D348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1D6243C">
      <w:pPr>
        <w:pStyle w:val="4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tbl>
      <w:tblPr>
        <w:tblStyle w:val="8"/>
        <w:tblW w:w="9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438"/>
        <w:gridCol w:w="1118"/>
        <w:gridCol w:w="1836"/>
        <w:gridCol w:w="1009"/>
        <w:gridCol w:w="1151"/>
        <w:gridCol w:w="1415"/>
      </w:tblGrid>
      <w:tr w14:paraId="1B9F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A8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" w:eastAsia="zh-CN"/>
              </w:rPr>
              <w:t>统一社会信用代码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6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D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82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医院等级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3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执业许可证号</w:t>
            </w: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F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E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84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8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0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0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9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540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4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8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1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内设医保</w:t>
            </w:r>
          </w:p>
          <w:p w14:paraId="116B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管理部门</w:t>
            </w:r>
          </w:p>
        </w:tc>
        <w:tc>
          <w:tcPr>
            <w:tcW w:w="255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3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9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F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D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9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7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11"/>
                <w:lang w:val="en-US" w:eastAsia="zh-CN" w:bidi="ar"/>
              </w:rPr>
              <w:t>公立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2"/>
                <w:rFonts w:eastAsia="宋体"/>
                <w:lang w:val="en-US" w:eastAsia="zh-CN" w:bidi="ar"/>
              </w:rPr>
              <w:t>¨</w:t>
            </w:r>
            <w:r>
              <w:rPr>
                <w:rStyle w:val="11"/>
                <w:lang w:val="en-US" w:eastAsia="zh-CN" w:bidi="ar"/>
              </w:rPr>
              <w:t>民营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9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营利性质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11"/>
                <w:lang w:val="en-US" w:eastAsia="zh-CN" w:bidi="ar"/>
              </w:rPr>
              <w:t>营利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2"/>
                <w:rFonts w:eastAsia="宋体"/>
                <w:lang w:val="en-US" w:eastAsia="zh-CN" w:bidi="ar"/>
              </w:rPr>
              <w:t>¨</w:t>
            </w:r>
            <w:r>
              <w:rPr>
                <w:rStyle w:val="11"/>
                <w:lang w:val="en-US" w:eastAsia="zh-CN" w:bidi="ar"/>
              </w:rPr>
              <w:t>非营利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C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医疗机构类别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99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D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在职职工人数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A5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11"/>
                <w:u w:val="none"/>
                <w:lang w:val="en-US" w:eastAsia="zh-CN" w:bidi="ar"/>
              </w:rPr>
              <w:t>人  其中：卫技人员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1"/>
                <w:u w:val="none"/>
                <w:lang w:val="en-US" w:eastAsia="zh-CN" w:bidi="ar"/>
              </w:rPr>
              <w:t>人。</w:t>
            </w:r>
          </w:p>
        </w:tc>
      </w:tr>
      <w:tr w14:paraId="0ED2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卫技人员构成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8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6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3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共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人，其中：高级职称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中级职称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初级职称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 </w:t>
            </w:r>
            <w:r>
              <w:rPr>
                <w:rStyle w:val="13"/>
                <w:u w:val="none"/>
                <w:lang w:val="en-US" w:eastAsia="zh-CN" w:bidi="ar"/>
              </w:rPr>
              <w:t>。</w:t>
            </w:r>
          </w:p>
        </w:tc>
      </w:tr>
      <w:tr w14:paraId="45BA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C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注册护士</w:t>
            </w:r>
          </w:p>
        </w:tc>
        <w:tc>
          <w:tcPr>
            <w:tcW w:w="652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共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人，其中：高级职称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中级职称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初级职称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3"/>
                <w:u w:val="none"/>
                <w:lang w:val="en-US" w:eastAsia="zh-CN" w:bidi="ar"/>
              </w:rPr>
              <w:t>。</w:t>
            </w:r>
          </w:p>
        </w:tc>
      </w:tr>
      <w:tr w14:paraId="6673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1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其他人员</w:t>
            </w:r>
          </w:p>
        </w:tc>
        <w:tc>
          <w:tcPr>
            <w:tcW w:w="6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共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人，其中：医技人员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药师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3"/>
                <w:u w:val="none"/>
                <w:lang w:val="en-US" w:eastAsia="zh-CN" w:bidi="ar"/>
              </w:rPr>
              <w:t>。</w:t>
            </w:r>
          </w:p>
        </w:tc>
      </w:tr>
      <w:tr w14:paraId="56F0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</w:p>
        </w:tc>
      </w:tr>
      <w:tr w14:paraId="098F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科室情况</w:t>
            </w: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2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临床科室：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个；医技科室：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个。</w:t>
            </w:r>
          </w:p>
        </w:tc>
      </w:tr>
      <w:tr w14:paraId="4F17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6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床位情况</w:t>
            </w: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5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核定床位：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张；实际开放床位：</w:t>
            </w:r>
            <w:r>
              <w:rPr>
                <w:rStyle w:val="13"/>
                <w:lang w:val="en-US" w:eastAsia="zh-CN" w:bidi="ar"/>
              </w:rPr>
              <w:t xml:space="preserve">    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张。</w:t>
            </w:r>
          </w:p>
        </w:tc>
      </w:tr>
      <w:tr w14:paraId="266C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9808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eastAsia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药品数量</w:t>
            </w: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C251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种 其中：《医保药品目录》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种；集采药品 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种。 </w:t>
            </w:r>
          </w:p>
          <w:p w14:paraId="7A837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</w:p>
        </w:tc>
      </w:tr>
      <w:tr w14:paraId="20D3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医用耗材</w:t>
            </w: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A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</w:p>
        </w:tc>
      </w:tr>
      <w:tr w14:paraId="5C2A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服务项目</w:t>
            </w: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</w:p>
        </w:tc>
      </w:tr>
      <w:tr w14:paraId="2AD0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eastAsia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门诊及住院就诊人次</w:t>
            </w: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1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</w:p>
        </w:tc>
      </w:tr>
    </w:tbl>
    <w:p w14:paraId="680D47BE">
      <w:pPr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  <w:sectPr>
          <w:footerReference r:id="rId6" w:type="first"/>
          <w:footerReference r:id="rId5" w:type="default"/>
          <w:footnotePr>
            <w:numFmt w:val="decimal"/>
          </w:footnotePr>
          <w:pgSz w:w="11900" w:h="16840"/>
          <w:pgMar w:top="2098" w:right="1474" w:bottom="1984" w:left="1587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360" w:charSpace="0"/>
        </w:sect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备注：以上数据统计截止到2024年）</w:t>
      </w:r>
      <w:bookmarkStart w:id="0" w:name="_GoBack"/>
      <w:bookmarkEnd w:id="0"/>
    </w:p>
    <w:p w14:paraId="7DF95897">
      <w:pPr>
        <w:bidi w:val="0"/>
        <w:jc w:val="both"/>
        <w:rPr>
          <w:rFonts w:hint="default"/>
          <w:lang w:val="en-US" w:eastAsia="zh-CN"/>
        </w:rPr>
      </w:pPr>
    </w:p>
    <w:sectPr>
      <w:pgSz w:w="11900" w:h="16838"/>
      <w:pgMar w:top="2098" w:right="1474" w:bottom="1984" w:left="1587" w:header="850" w:footer="1587" w:gutter="0"/>
      <w:pgNumType w:fmt="decimal"/>
      <w:cols w:space="0" w:num="1"/>
      <w:titlePg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4583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-20955</wp:posOffset>
              </wp:positionH>
              <wp:positionV relativeFrom="paragraph">
                <wp:posOffset>-84455</wp:posOffset>
              </wp:positionV>
              <wp:extent cx="988060" cy="4184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060" cy="418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1820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65pt;margin-top:-6.65pt;height:32.95pt;width:77.8pt;mso-position-horizontal-relative:margin;z-index:251659264;mso-width-relative:page;mso-height-relative:page;" filled="f" stroked="f" coordsize="21600,21600" o:gfxdata="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raTuq1wAAAAkBAAAPAAAAAAAAAAEAIAAAACIAAABkcnMvZG93bnJl&#10;di54bWxQSwECFAAUAAAACACHTuJAe3p4Xj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3B1820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3535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5271770</wp:posOffset>
              </wp:positionH>
              <wp:positionV relativeFrom="paragraph">
                <wp:posOffset>-21590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7F621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5.1pt;margin-top:-1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DNhP71wAAAAs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7F621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6528D"/>
    <w:rsid w:val="00991589"/>
    <w:rsid w:val="074B119C"/>
    <w:rsid w:val="0D3C3511"/>
    <w:rsid w:val="14840E83"/>
    <w:rsid w:val="15583A2C"/>
    <w:rsid w:val="1D8E1347"/>
    <w:rsid w:val="283F3BB8"/>
    <w:rsid w:val="3F3B0BC6"/>
    <w:rsid w:val="48E80AD5"/>
    <w:rsid w:val="50576240"/>
    <w:rsid w:val="5F526084"/>
    <w:rsid w:val="680813B0"/>
    <w:rsid w:val="6ACB7BB7"/>
    <w:rsid w:val="73B6528D"/>
    <w:rsid w:val="7B9F2FE3"/>
    <w:rsid w:val="7D572A32"/>
    <w:rsid w:val="D9CB23BA"/>
    <w:rsid w:val="D9EAF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line="600" w:lineRule="exact"/>
      <w:outlineLvl w:val="1"/>
    </w:pPr>
    <w:rPr>
      <w:rFonts w:ascii="Arial" w:hAnsi="Arial" w:eastAsia="仿宋_GB2312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9"/>
    <w:qFormat/>
    <w:uiPriority w:val="0"/>
    <w:rPr>
      <w:rFonts w:hint="default" w:ascii="Wingdings" w:hAnsi="Wingdings" w:cs="Wingdings"/>
      <w:color w:val="000000"/>
      <w:sz w:val="20"/>
      <w:szCs w:val="20"/>
      <w:u w:val="none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293</Characters>
  <Lines>0</Lines>
  <Paragraphs>0</Paragraphs>
  <TotalTime>13</TotalTime>
  <ScaleCrop>false</ScaleCrop>
  <LinksUpToDate>false</LinksUpToDate>
  <CharactersWithSpaces>481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2025-05-27T06:58:00Z</dcterms:created>
  <dc:creator>学着长大</dc:creator>
  <cp:lastModifiedBy>钟明</cp:lastModifiedBy>
  <cp:lastPrinted>2025-06-12T00:21:00Z</cp:lastPrinted>
  <dcterms:modified xsi:type="dcterms:W3CDTF">2025-06-16T07:44:00Z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98B1D4BDEEF64336889CF2B4E7F9D191_13</vt:lpwstr>
  </property>
  <property fmtid="{D5CDD505-2E9C-101B-9397-08002B2CF9AE}" pid="4" name="KSOTemplateDocerSaveRecord">
    <vt:lpwstr>eyJoZGlkIjoiMDE0MjI1NGM1NmRjYmQxMWJjNmQyNDUyZDFlYTE5NzgiLCJ1c2VySWQiOiIxNDQ5NTc2ODkxIn0=</vt:lpwstr>
  </property>
</Properties>
</file>