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jc w:val="both"/>
        <w:textAlignment w:val="auto"/>
        <w:outlineLvl w:val="9"/>
        <w:rPr>
          <w:rFonts w:hint="eastAsia" w:ascii="宋体" w:hAnsi="宋体"/>
          <w:b/>
          <w:bCs/>
          <w:sz w:val="36"/>
          <w:szCs w:val="36"/>
        </w:rPr>
      </w:pP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jc w:val="center"/>
        <w:textAlignment w:val="auto"/>
        <w:outlineLvl w:val="9"/>
        <w:rPr>
          <w:rFonts w:ascii="宋体" w:hAnsi="宋体"/>
          <w:b/>
          <w:bCs/>
          <w:sz w:val="44"/>
          <w:szCs w:val="44"/>
        </w:rPr>
      </w:pPr>
      <w:r>
        <w:rPr>
          <w:rFonts w:hint="eastAsia" w:ascii="宋体" w:hAnsi="宋体"/>
          <w:b/>
          <w:bCs/>
          <w:sz w:val="44"/>
          <w:szCs w:val="44"/>
        </w:rPr>
        <w:t>渝水区中小学校（</w:t>
      </w:r>
      <w:r>
        <w:rPr>
          <w:rFonts w:hint="eastAsia" w:ascii="宋体" w:hAnsi="宋体"/>
          <w:b/>
          <w:bCs/>
          <w:sz w:val="44"/>
          <w:szCs w:val="44"/>
          <w:lang w:eastAsia="zh-CN"/>
        </w:rPr>
        <w:t>公办</w:t>
      </w:r>
      <w:r>
        <w:rPr>
          <w:rFonts w:hint="eastAsia" w:ascii="宋体" w:hAnsi="宋体"/>
          <w:b/>
          <w:bCs/>
          <w:sz w:val="44"/>
          <w:szCs w:val="44"/>
        </w:rPr>
        <w:t>幼儿园）食材配送管理办法（试行）</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jc w:val="center"/>
        <w:textAlignment w:val="auto"/>
        <w:outlineLvl w:val="9"/>
        <w:rPr>
          <w:rFonts w:hint="eastAsia" w:ascii="黑体" w:hAnsi="黑体" w:eastAsia="黑体"/>
          <w:sz w:val="32"/>
          <w:szCs w:val="32"/>
        </w:rPr>
      </w:pP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第一章 总  则</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为进一步规范全区中小学校、</w:t>
      </w:r>
      <w:r>
        <w:rPr>
          <w:rFonts w:hint="eastAsia" w:ascii="仿宋_GB2312" w:hAnsi="仿宋_GB2312" w:eastAsia="仿宋_GB2312" w:cs="仿宋_GB2312"/>
          <w:sz w:val="32"/>
          <w:szCs w:val="32"/>
          <w:lang w:val="en-US" w:eastAsia="zh-CN"/>
        </w:rPr>
        <w:t>公办</w:t>
      </w:r>
      <w:r>
        <w:rPr>
          <w:rFonts w:hint="eastAsia" w:ascii="仿宋_GB2312" w:hAnsi="仿宋_GB2312" w:eastAsia="仿宋_GB2312" w:cs="仿宋_GB2312"/>
          <w:sz w:val="32"/>
          <w:szCs w:val="32"/>
        </w:rPr>
        <w:t>幼儿园（以下统称学校）食材配送管理工作，切实保障学生在校集中用餐的食品安全与营养健康，根据《中华人民共和国食品安全法》、《中华人民共和国食品安全法实施条例》、《学校食品安全与营养健康管理规定》(教育部 国家市场监管总局 国家卫生健康委员会令第45号）、《餐饮服务食品安全操作规范》（国家市场监督管理总局2018年版）、《江西省人民政府办公厅关于加强学校食堂食材供应安全工作意见》（赣府厅发〔2018〕49号）和《江西省学校食品安全与营养健康管理办法》（赣教办字〔2019〕8号）等法律法规及其他有关规定，结合实际，制定本办法。</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在全区行政区域从事中小学校（</w:t>
      </w:r>
      <w:r>
        <w:rPr>
          <w:rFonts w:hint="eastAsia" w:ascii="仿宋_GB2312" w:hAnsi="仿宋_GB2312" w:eastAsia="仿宋_GB2312" w:cs="仿宋_GB2312"/>
          <w:sz w:val="32"/>
          <w:szCs w:val="32"/>
          <w:lang w:eastAsia="zh-CN"/>
        </w:rPr>
        <w:t>公办</w:t>
      </w:r>
      <w:r>
        <w:rPr>
          <w:rFonts w:hint="eastAsia" w:ascii="仿宋_GB2312" w:hAnsi="仿宋_GB2312" w:eastAsia="仿宋_GB2312" w:cs="仿宋_GB2312"/>
          <w:sz w:val="32"/>
          <w:szCs w:val="32"/>
        </w:rPr>
        <w:t>幼儿园）食材配送服务的配送单位和需要配送服务的中小学（</w:t>
      </w:r>
      <w:r>
        <w:rPr>
          <w:rFonts w:hint="eastAsia" w:ascii="仿宋_GB2312" w:hAnsi="仿宋_GB2312" w:eastAsia="仿宋_GB2312" w:cs="仿宋_GB2312"/>
          <w:sz w:val="32"/>
          <w:szCs w:val="32"/>
          <w:lang w:val="en-US" w:eastAsia="zh-CN"/>
        </w:rPr>
        <w:t>公办</w:t>
      </w:r>
      <w:r>
        <w:rPr>
          <w:rFonts w:hint="eastAsia" w:ascii="仿宋_GB2312" w:hAnsi="仿宋_GB2312" w:eastAsia="仿宋_GB2312" w:cs="仿宋_GB2312"/>
          <w:sz w:val="32"/>
          <w:szCs w:val="32"/>
        </w:rPr>
        <w:t>幼儿园）适用本办法。</w:t>
      </w:r>
    </w:p>
    <w:p>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right="0" w:rightChars="0" w:firstLine="643"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第三条  </w:t>
      </w:r>
      <w:r>
        <w:rPr>
          <w:rFonts w:hint="eastAsia" w:ascii="仿宋_GB2312" w:hAnsi="仿宋_GB2312" w:eastAsia="仿宋_GB2312" w:cs="仿宋_GB2312"/>
          <w:kern w:val="0"/>
          <w:sz w:val="32"/>
          <w:szCs w:val="32"/>
        </w:rPr>
        <w:t>学校</w:t>
      </w:r>
      <w:r>
        <w:rPr>
          <w:rFonts w:hint="eastAsia" w:ascii="仿宋_GB2312" w:hAnsi="仿宋_GB2312" w:eastAsia="仿宋_GB2312" w:cs="仿宋_GB2312"/>
          <w:kern w:val="0"/>
          <w:sz w:val="32"/>
          <w:szCs w:val="32"/>
          <w:lang w:eastAsia="zh-CN"/>
        </w:rPr>
        <w:t>（公办幼儿园）</w:t>
      </w:r>
      <w:r>
        <w:rPr>
          <w:rFonts w:hint="eastAsia" w:ascii="仿宋_GB2312" w:hAnsi="仿宋_GB2312" w:eastAsia="仿宋_GB2312" w:cs="仿宋_GB2312"/>
          <w:kern w:val="0"/>
          <w:sz w:val="32"/>
          <w:szCs w:val="32"/>
        </w:rPr>
        <w:t>承担学校食品安全主体责任，应当按照食品安全相关法律法规和本办法，落实校园食品安全管理责任，建立健全食品安全管理制度, 开展食品安全宣传教育。</w:t>
      </w:r>
    </w:p>
    <w:p>
      <w:pPr>
        <w:keepNext w:val="0"/>
        <w:keepLines w:val="0"/>
        <w:pageBreakBefore w:val="0"/>
        <w:widowControl w:val="0"/>
        <w:shd w:val="clear" w:color="auto" w:fill="FFFFFF"/>
        <w:kinsoku/>
        <w:wordWrap/>
        <w:overflowPunct/>
        <w:topLinePunct w:val="0"/>
        <w:autoSpaceDE w:val="0"/>
        <w:autoSpaceDN/>
        <w:bidi w:val="0"/>
        <w:adjustRightInd w:val="0"/>
        <w:snapToGrid w:val="0"/>
        <w:spacing w:line="560" w:lineRule="exact"/>
        <w:ind w:right="0" w:rightChars="0" w:firstLine="643" w:firstLineChars="200"/>
        <w:textAlignment w:val="auto"/>
        <w:outlineLvl w:val="9"/>
        <w:rPr>
          <w:rFonts w:hint="eastAsia" w:ascii="仿宋" w:hAnsi="仿宋" w:eastAsia="仿宋" w:cs="宋体"/>
          <w:kern w:val="0"/>
          <w:sz w:val="32"/>
          <w:szCs w:val="32"/>
        </w:rPr>
      </w:pPr>
      <w:r>
        <w:rPr>
          <w:rFonts w:hint="eastAsia" w:ascii="仿宋_GB2312" w:hAnsi="仿宋_GB2312" w:eastAsia="仿宋_GB2312" w:cs="仿宋_GB2312"/>
          <w:b/>
          <w:kern w:val="0"/>
          <w:sz w:val="32"/>
          <w:szCs w:val="32"/>
        </w:rPr>
        <w:t xml:space="preserve">第四条  </w:t>
      </w:r>
      <w:r>
        <w:rPr>
          <w:rFonts w:hint="eastAsia" w:ascii="仿宋_GB2312" w:hAnsi="仿宋_GB2312" w:eastAsia="仿宋_GB2312" w:cs="仿宋_GB2312"/>
          <w:kern w:val="0"/>
          <w:sz w:val="32"/>
          <w:szCs w:val="32"/>
        </w:rPr>
        <w:t>配送单位应当严格遵守法律、法规和食品安全标准，确保食品安全。</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3040" w:firstLineChars="950"/>
        <w:textAlignment w:val="auto"/>
        <w:outlineLvl w:val="9"/>
        <w:rPr>
          <w:rFonts w:hint="eastAsia" w:ascii="黑体" w:hAnsi="黑体" w:eastAsia="黑体"/>
          <w:sz w:val="32"/>
          <w:szCs w:val="32"/>
        </w:rPr>
      </w:pPr>
      <w:r>
        <w:rPr>
          <w:rFonts w:hint="eastAsia" w:ascii="黑体" w:hAnsi="黑体" w:eastAsia="黑体"/>
          <w:sz w:val="32"/>
          <w:szCs w:val="32"/>
        </w:rPr>
        <w:t>第二章 组织管理</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食材配送管理实</w:t>
      </w:r>
      <w:r>
        <w:rPr>
          <w:rFonts w:hint="eastAsia" w:ascii="仿宋_GB2312" w:hAnsi="仿宋_GB2312" w:eastAsia="仿宋_GB2312" w:cs="仿宋_GB2312"/>
          <w:bCs/>
          <w:sz w:val="32"/>
          <w:szCs w:val="32"/>
        </w:rPr>
        <w:t>行预防为主、全程监控、属地管理、学校落实的原则，建立配送单位、教育行政部门、市场监督管理部门、卫生健康部门及学校分工负责的食品安全保障体系。</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2"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bCs/>
          <w:sz w:val="32"/>
          <w:szCs w:val="32"/>
        </w:rPr>
        <w:t>建</w:t>
      </w:r>
      <w:r>
        <w:rPr>
          <w:rFonts w:hint="eastAsia" w:ascii="仿宋_GB2312" w:hAnsi="仿宋_GB2312" w:eastAsia="仿宋_GB2312" w:cs="仿宋_GB2312"/>
          <w:sz w:val="32"/>
          <w:szCs w:val="32"/>
        </w:rPr>
        <w:t>立食品安全</w:t>
      </w:r>
      <w:r>
        <w:rPr>
          <w:rFonts w:hint="eastAsia" w:ascii="仿宋_GB2312" w:hAnsi="仿宋_GB2312" w:eastAsia="仿宋_GB2312" w:cs="仿宋_GB2312"/>
          <w:sz w:val="32"/>
          <w:szCs w:val="32"/>
          <w:lang w:eastAsia="zh-CN"/>
        </w:rPr>
        <w:t>“一把手”</w:t>
      </w:r>
      <w:r>
        <w:rPr>
          <w:rFonts w:hint="eastAsia" w:ascii="仿宋_GB2312" w:hAnsi="仿宋_GB2312" w:eastAsia="仿宋_GB2312" w:cs="仿宋_GB2312"/>
          <w:sz w:val="32"/>
          <w:szCs w:val="32"/>
        </w:rPr>
        <w:t>负责制。</w:t>
      </w:r>
      <w:r>
        <w:rPr>
          <w:rFonts w:hint="eastAsia" w:ascii="仿宋_GB2312" w:hAnsi="仿宋_GB2312" w:eastAsia="仿宋_GB2312" w:cs="仿宋_GB2312"/>
          <w:bCs/>
          <w:sz w:val="32"/>
          <w:szCs w:val="32"/>
        </w:rPr>
        <w:t>将食品安全工作纳入各学校工作重点，确保工作落实到位。</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2" w:firstLineChars="15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lang w:eastAsia="zh-CN"/>
        </w:rPr>
        <w:t>渝水区教育体育局</w:t>
      </w:r>
      <w:r>
        <w:rPr>
          <w:rFonts w:hint="eastAsia" w:ascii="仿宋_GB2312" w:hAnsi="仿宋_GB2312" w:eastAsia="仿宋_GB2312" w:cs="仿宋_GB2312"/>
          <w:sz w:val="32"/>
          <w:szCs w:val="32"/>
        </w:rPr>
        <w:t>是全区中</w:t>
      </w:r>
      <w:r>
        <w:rPr>
          <w:rFonts w:hint="eastAsia" w:ascii="仿宋_GB2312" w:hAnsi="仿宋_GB2312" w:eastAsia="仿宋_GB2312" w:cs="仿宋_GB2312"/>
          <w:bCs/>
          <w:sz w:val="32"/>
          <w:szCs w:val="32"/>
        </w:rPr>
        <w:t>小学</w:t>
      </w:r>
      <w:r>
        <w:rPr>
          <w:rFonts w:hint="eastAsia" w:ascii="仿宋_GB2312" w:hAnsi="仿宋_GB2312" w:eastAsia="仿宋_GB2312" w:cs="仿宋_GB2312"/>
          <w:bCs/>
          <w:sz w:val="32"/>
          <w:szCs w:val="32"/>
          <w:lang w:eastAsia="zh-CN"/>
        </w:rPr>
        <w:t>和公办幼儿园</w:t>
      </w:r>
      <w:r>
        <w:rPr>
          <w:rFonts w:hint="eastAsia" w:ascii="仿宋_GB2312" w:hAnsi="仿宋_GB2312" w:eastAsia="仿宋_GB2312" w:cs="仿宋_GB2312"/>
          <w:bCs/>
          <w:sz w:val="32"/>
          <w:szCs w:val="32"/>
        </w:rPr>
        <w:t>食材配送的主管部门，负责统筹管理本辖区中小学</w:t>
      </w:r>
      <w:r>
        <w:rPr>
          <w:rFonts w:hint="eastAsia" w:ascii="仿宋_GB2312" w:hAnsi="仿宋_GB2312" w:eastAsia="仿宋_GB2312" w:cs="仿宋_GB2312"/>
          <w:bCs/>
          <w:sz w:val="32"/>
          <w:szCs w:val="32"/>
          <w:lang w:eastAsia="zh-CN"/>
        </w:rPr>
        <w:t>和公办幼儿园</w:t>
      </w:r>
      <w:r>
        <w:rPr>
          <w:rFonts w:hint="eastAsia" w:ascii="仿宋_GB2312" w:hAnsi="仿宋_GB2312" w:eastAsia="仿宋_GB2312" w:cs="仿宋_GB2312"/>
          <w:bCs/>
          <w:sz w:val="32"/>
          <w:szCs w:val="32"/>
        </w:rPr>
        <w:t>食材配送工作；配合同级市场监督管理、卫生健康等相关部门，依法履行各自工作职责。依法统一领导、组织、协调学校食品安全监督管理工作以及食品安全突发事件应对工作，将学校食品安全纳入学校安全风险防控体系建设中。对全区中小学校（幼儿园）食材配送单位实行准入管理，制定全区中小学校（幼儿园)</w:t>
      </w:r>
      <w:r>
        <w:rPr>
          <w:rFonts w:hint="eastAsia" w:ascii="仿宋_GB2312" w:hAnsi="仿宋_GB2312" w:eastAsia="仿宋_GB2312" w:cs="仿宋_GB2312"/>
          <w:bCs/>
          <w:sz w:val="32"/>
          <w:szCs w:val="32"/>
          <w:lang w:val="en-US" w:eastAsia="zh-CN"/>
        </w:rPr>
        <w:t>食材</w:t>
      </w:r>
      <w:r>
        <w:rPr>
          <w:rFonts w:hint="eastAsia" w:ascii="仿宋_GB2312" w:hAnsi="仿宋_GB2312" w:eastAsia="仿宋_GB2312" w:cs="仿宋_GB2312"/>
          <w:bCs/>
          <w:sz w:val="32"/>
          <w:szCs w:val="32"/>
        </w:rPr>
        <w:t>配送实施办法，规范“配送餐单位定期自查、用餐学校日常监督”的工作程序；对配送单位的生产经营、食品安全等进行全方位、常态化的监督管理，建立食品安全事故应急预案，落实校园食品安全责任，确保学生用餐安全。</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各学校</w:t>
      </w:r>
      <w:r>
        <w:rPr>
          <w:rFonts w:hint="eastAsia" w:ascii="仿宋_GB2312" w:hAnsi="仿宋_GB2312" w:eastAsia="仿宋_GB2312" w:cs="仿宋_GB2312"/>
          <w:sz w:val="32"/>
          <w:szCs w:val="32"/>
          <w:lang w:eastAsia="zh-CN"/>
        </w:rPr>
        <w:t>（公办幼儿园）</w:t>
      </w:r>
      <w:r>
        <w:rPr>
          <w:rFonts w:hint="eastAsia" w:ascii="仿宋_GB2312" w:hAnsi="仿宋_GB2312" w:eastAsia="仿宋_GB2312" w:cs="仿宋_GB2312"/>
          <w:sz w:val="32"/>
          <w:szCs w:val="32"/>
        </w:rPr>
        <w:t xml:space="preserve">应当建立健全食品安全与营养健康相关管理制度，开展食品安全与营养健康的宣传教育。将学校食品安全与营养健康管理工作，作为学校落实安全风险防控职责、推进健康教育的主要内容。  </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2963" w:firstLineChars="926"/>
        <w:jc w:val="both"/>
        <w:textAlignment w:val="auto"/>
        <w:outlineLvl w:val="9"/>
        <w:rPr>
          <w:rFonts w:hint="eastAsia" w:ascii="黑体" w:hAnsi="黑体" w:eastAsia="黑体"/>
          <w:sz w:val="32"/>
          <w:szCs w:val="32"/>
        </w:rPr>
      </w:pPr>
      <w:r>
        <w:rPr>
          <w:rFonts w:hint="eastAsia" w:ascii="黑体" w:hAnsi="黑体" w:eastAsia="黑体"/>
          <w:sz w:val="32"/>
          <w:szCs w:val="32"/>
        </w:rPr>
        <w:t>第三章 学校职责</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一把手</w:t>
      </w:r>
      <w:r>
        <w:rPr>
          <w:rFonts w:hint="eastAsia" w:ascii="仿宋_GB2312" w:hAnsi="仿宋_GB2312" w:eastAsia="仿宋_GB2312" w:cs="仿宋_GB2312"/>
          <w:sz w:val="32"/>
          <w:szCs w:val="32"/>
        </w:rPr>
        <w:t>负责制。</w:t>
      </w:r>
      <w:r>
        <w:rPr>
          <w:rFonts w:hint="eastAsia" w:ascii="仿宋_GB2312" w:hAnsi="仿宋_GB2312" w:eastAsia="仿宋_GB2312" w:cs="仿宋_GB2312"/>
          <w:sz w:val="32"/>
          <w:szCs w:val="32"/>
          <w:lang w:eastAsia="zh-CN"/>
        </w:rPr>
        <w:t>一把手</w:t>
      </w:r>
      <w:r>
        <w:rPr>
          <w:rFonts w:hint="eastAsia" w:ascii="仿宋_GB2312" w:hAnsi="仿宋_GB2312" w:eastAsia="仿宋_GB2312" w:cs="仿宋_GB2312"/>
          <w:sz w:val="32"/>
          <w:szCs w:val="32"/>
        </w:rPr>
        <w:t>是第一责任人，对学校食品安全工作负总责。</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实行校长（校领导）陪餐制度及家长陪餐制度。做到“三同”：即与学生同样缴费、同时就餐、同标准就餐。每天做好陪餐记录，及时发现和解决存在的问题和困难，对陪餐家长提出的意见建议及时进行研究反馈整改。</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实行专（兼）职食品安全管理人员制度。负责对食材配送单位配送食品进行监督管理。食品安全管理人员应掌握食品安全和膳食营养的基本知识，在学生每次用餐前认真做好食品检查，每餐次的食品成品必须单独留样，每个品种留样量应能满足检验检测需要，且不少于125克，并记录留样食品名称、留样量、留样时间、留样人等，按品种分别盛放于清洗消毒后的密闭容器内，并在专用冷藏设备中冷藏存放48小时以上。</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建立食材配送餐度测评制度。由学生代表、家长代表定期对配送食材质量进行满意度测评，并将测评结果进行公开。学校每学期应至少开展2次配送满意度调查，及时与配送单位进行沟通，提高配送质量和服务管理水平。</w:t>
      </w:r>
    </w:p>
    <w:p>
      <w:pPr>
        <w:keepNext w:val="0"/>
        <w:keepLines w:val="0"/>
        <w:pageBreakBefore w:val="0"/>
        <w:widowControl w:val="0"/>
        <w:shd w:val="clear" w:color="auto" w:fill="FFFFFF"/>
        <w:kinsoku/>
        <w:wordWrap/>
        <w:overflowPunct/>
        <w:topLinePunct w:val="0"/>
        <w:autoSpaceDE w:val="0"/>
        <w:autoSpaceDN/>
        <w:bidi w:val="0"/>
        <w:spacing w:line="560" w:lineRule="exact"/>
        <w:ind w:right="0" w:rightChars="0" w:firstLine="643"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配送企业</w:t>
      </w:r>
      <w:r>
        <w:rPr>
          <w:rFonts w:hint="eastAsia" w:ascii="仿宋_GB2312" w:hAnsi="仿宋_GB2312" w:eastAsia="仿宋_GB2312" w:cs="仿宋_GB2312"/>
          <w:kern w:val="0"/>
          <w:sz w:val="32"/>
          <w:szCs w:val="32"/>
        </w:rPr>
        <w:t>负责人、食品安全管理人员应当按照有关要求每年接受食品安全方面的重点培训和考核，学习食品安全的法律、法规、规章、标准和其他相关知识。</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2240" w:firstLineChars="700"/>
        <w:jc w:val="both"/>
        <w:textAlignment w:val="auto"/>
        <w:outlineLvl w:val="9"/>
        <w:rPr>
          <w:rFonts w:hint="eastAsia" w:ascii="黑体" w:hAnsi="黑体" w:eastAsia="黑体"/>
          <w:sz w:val="32"/>
          <w:szCs w:val="32"/>
        </w:rPr>
      </w:pPr>
      <w:r>
        <w:rPr>
          <w:rFonts w:hint="eastAsia" w:ascii="黑体" w:hAnsi="黑体" w:eastAsia="黑体"/>
          <w:sz w:val="32"/>
          <w:szCs w:val="32"/>
        </w:rPr>
        <w:t>第四章 配送企业准入管理</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坚持公开招标竞争择优原则。各学校根据实际需要和采购规模大小，严格按照政府采购有关规定，进行公开招标。各学校根据上级部门的要求，结合本校的实际与配送单位签订合同,配送单位的配送资格有效期原则上为一年。各学校充分发挥学校膳食委员会或家长委员会的作用，不定期组织学校师生及家长代表，对配送企业进行抽查走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并对餐企业食品安全和服务状况进行评定，及时撤换不符合要求的配送餐企业。</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lang w:eastAsia="zh-CN"/>
        </w:rPr>
        <w:t>渝水区教育体育局</w:t>
      </w:r>
      <w:r>
        <w:rPr>
          <w:rFonts w:hint="eastAsia" w:ascii="仿宋_GB2312" w:hAnsi="仿宋_GB2312" w:eastAsia="仿宋_GB2312" w:cs="仿宋_GB2312"/>
          <w:sz w:val="32"/>
          <w:szCs w:val="32"/>
        </w:rPr>
        <w:t>负责制订全区学校食材配送服务合同</w:t>
      </w:r>
      <w:r>
        <w:rPr>
          <w:rFonts w:hint="eastAsia" w:ascii="仿宋_GB2312" w:hAnsi="仿宋_GB2312" w:eastAsia="仿宋_GB2312" w:cs="仿宋_GB2312"/>
          <w:sz w:val="32"/>
          <w:szCs w:val="32"/>
          <w:lang w:eastAsia="zh-CN"/>
        </w:rPr>
        <w:t>范本</w:t>
      </w:r>
      <w:r>
        <w:rPr>
          <w:rFonts w:hint="eastAsia" w:ascii="仿宋_GB2312" w:hAnsi="仿宋_GB2312" w:eastAsia="仿宋_GB2312" w:cs="仿宋_GB2312"/>
          <w:sz w:val="32"/>
          <w:szCs w:val="32"/>
        </w:rPr>
        <w:t>。配送服务合同应包括配送单位服务标准、收费方式、违约责任、服务期限、终止办法等内容，明确双方权益和责任、食品安全、食材质量和价格等，合同一式三份，学校与配送企业各一份，上交一份至区教体局备案。</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为中小学校提供食材配送服务的企业，须具备以下条件：</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（一）具备配送资质，有良好的从业信誉，取得国家规定的从事食品生产经营活动的相关证照，主要包括：有效期内的《企业法人营业执照》、《食品经营许可证》、组织机构代码等。</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（二）生产经营符合《食品安全法》，未发生过食品安全事故；</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（三）近3年内未因食品安全问题被处罚；</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（四）每季度提供产品检验报告、每日具有食用农产品快检数据</w:t>
      </w:r>
      <w:r>
        <w:rPr>
          <w:rFonts w:hint="eastAsia" w:ascii="仿宋_GB2312" w:hAnsi="仿宋_GB2312" w:eastAsia="仿宋_GB2312" w:cs="仿宋_GB2312"/>
          <w:sz w:val="32"/>
          <w:szCs w:val="32"/>
          <w:lang w:eastAsia="zh-CN"/>
        </w:rPr>
        <w:t>。</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严格学校食材配送单位公开招标工作程序，重点做好以下工作：</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（一）资质审查。严格审核企业的资质、配餐送能力及服务质量。近两年度因食品安全受过行政惩罚的公司不得参与食材配送。</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（二）实地考察。安排专人实地考察配送单位的生产能力、卫生状况、资质信誉、资金保障、实际经营管理水平，以及近两年度经营业绩等情况。</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（三）公开招标。秉持公平、公正、公开的原则，采取竞争性谈判的方式，择优选择配送单位。</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（四）签订合同。根据实地考察和公开招标情况，学校与配送单位签订配送服务合同（合同期不超过1年），并报区教体局备案。</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（五）签订食品安全责任书。各学校应与配送单位签订食品安全责任书，并安排专人负责食品安全工作。</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第五章 食材配送日常管理</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各学校应加强对配送单位的日常监督，确保配送单位配送的食品符合国家食品安全标准或有关规定。</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全面加强配送餐单位的监督管理。</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（一）定期考察。学校每学期至少应安排专人到配送单位实地考察一次，并做好考察记录。</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（二）建立备案制度。各学校不得随意擅自变更配送单位，确定、变更配送餐单位须报区教体局备案审查。</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（三）强化联合检查。区教体局应与县（区）市场监督、卫生健康等部门,联合采取定期与不定期检查相结合的方式，对配送单位的食材进行检测。</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第二十条  </w:t>
      </w:r>
      <w:r>
        <w:rPr>
          <w:rFonts w:hint="eastAsia" w:ascii="仿宋_GB2312" w:hAnsi="仿宋_GB2312" w:eastAsia="仿宋_GB2312" w:cs="仿宋_GB2312"/>
          <w:sz w:val="32"/>
          <w:szCs w:val="32"/>
        </w:rPr>
        <w:t>配送单位不得转让或分包中小学食材配送业务。</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第二十一条  </w:t>
      </w:r>
      <w:r>
        <w:rPr>
          <w:rFonts w:hint="eastAsia" w:ascii="仿宋_GB2312" w:hAnsi="仿宋_GB2312" w:eastAsia="仿宋_GB2312" w:cs="仿宋_GB2312"/>
          <w:sz w:val="32"/>
          <w:szCs w:val="32"/>
        </w:rPr>
        <w:t>配送单位应严格遵守食品安全等方面的法律法规，为学校提供“安全、卫生、营养、健康”的配送服务，并符合以下规范：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（一）保证送达学校的食品质量，不得配送冷荤凉菜食品，不得将回收后的食品经加工后再次销售。制售加工的食品应烧熟煮透。食品变质变味的，必须全部收回并销毁。</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（二）分装、贮存、运输食品的温度和时间应当符合食品安全要求。</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（三）预先做好食材配送突发事件方案。对因交通、卫生、天气等原因影响食材供应的紧急情况进行妥善处置，确保按时送达配餐。</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（四）建立自查制度。制定年度自查计划，定期开展自查并做好记录。自查中发现的问题应及时整改到位，如发现食品安全事故潜在风险，应及时向教育行政部门及属地市场监管部门报告。</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jc w:val="center"/>
        <w:textAlignment w:val="auto"/>
        <w:outlineLvl w:val="9"/>
        <w:rPr>
          <w:rFonts w:hint="eastAsia" w:ascii="黑体" w:hAnsi="黑体" w:eastAsia="黑体"/>
          <w:sz w:val="32"/>
          <w:szCs w:val="32"/>
        </w:rPr>
      </w:pPr>
      <w:r>
        <w:rPr>
          <w:rFonts w:hint="eastAsia" w:ascii="黑体" w:hAnsi="黑体" w:eastAsia="黑体"/>
          <w:sz w:val="32"/>
          <w:szCs w:val="32"/>
        </w:rPr>
        <w:t>第六章 配送单位退出制度</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第二十二条  </w:t>
      </w:r>
      <w:r>
        <w:rPr>
          <w:rFonts w:hint="eastAsia" w:ascii="仿宋_GB2312" w:hAnsi="仿宋_GB2312" w:eastAsia="仿宋_GB2312" w:cs="仿宋_GB2312"/>
          <w:sz w:val="32"/>
          <w:szCs w:val="32"/>
        </w:rPr>
        <w:t>配送单位出现下列情况之一，经核实后应停止其向学校供应食材并终止配送服务合同，及时向社会发布公告：</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（一）学生基本满意度达不到80%。</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（二）日常监督检查中发现存在《食品安全法》禁止生产经营的食品且拒不整改。</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（三）未按配送服务合同约定建立相关制度或执行制度不力，经营管理混乱，存在食品安全隐患，被市场监督管理部门行政处罚且未限期整改。</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（四）降低配送质量标准。</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（五）在为学校配送过程中发生转包、分包行为，或擅自更换履约人、变更配送生产地址等其他违反法律法规或配送服务合同行为。</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（六）无正当理由出现3次配送迟到半小时以上。</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left="479" w:leftChars="228"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（七）配送单位与学校间有商业贿赂等不正当经营行为。（八）采取非正当手段、非公开招标方式获得配送资格的。</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left="479" w:leftChars="228"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（九）每学期经核实属实的食品安全投诉达到3起。</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第二十三条  </w:t>
      </w:r>
      <w:r>
        <w:rPr>
          <w:rFonts w:hint="eastAsia" w:ascii="仿宋_GB2312" w:hAnsi="仿宋_GB2312" w:eastAsia="仿宋_GB2312" w:cs="仿宋_GB2312"/>
          <w:sz w:val="32"/>
          <w:szCs w:val="32"/>
        </w:rPr>
        <w:t>配送单位出现下列情况之一，经核实后应取消其配送资格，并及时向社会发布公告：</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（一）违反食品安全法律法规，被市场监督管理部门吊销《食品经营许可证》；违反相关法律法规，被登记机关吊销营业执照。</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（二）生产经营不符合食品安全标准，导致发生食品安全事故。</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（三）存在危害学生健康隐患、服务质量问题及其他原因而引起群体性事件，影响恶劣。</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（四）存在其他严重违法、违规、违约行为。</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（五）实行黑名单制度。如违反本办法相关规定，被三次投诉整改不到位的配送企业，全区通报并列入黑名单。</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第二十四条  </w:t>
      </w:r>
      <w:r>
        <w:rPr>
          <w:rFonts w:hint="eastAsia" w:ascii="仿宋_GB2312" w:hAnsi="仿宋_GB2312" w:eastAsia="仿宋_GB2312" w:cs="仿宋_GB2312"/>
          <w:sz w:val="32"/>
          <w:szCs w:val="32"/>
        </w:rPr>
        <w:t>配送单位由于自身原因，主动申请退出，须提前两个月向学校</w:t>
      </w:r>
      <w:r>
        <w:rPr>
          <w:rFonts w:hint="eastAsia" w:ascii="仿宋_GB2312" w:hAnsi="仿宋_GB2312" w:eastAsia="仿宋_GB2312" w:cs="仿宋_GB2312"/>
          <w:sz w:val="32"/>
          <w:szCs w:val="32"/>
          <w:lang w:eastAsia="zh-CN"/>
        </w:rPr>
        <w:t>和区</w:t>
      </w:r>
      <w:r>
        <w:rPr>
          <w:rFonts w:hint="eastAsia" w:ascii="仿宋_GB2312" w:hAnsi="仿宋_GB2312" w:eastAsia="仿宋_GB2312" w:cs="仿宋_GB2312"/>
          <w:sz w:val="32"/>
          <w:szCs w:val="32"/>
        </w:rPr>
        <w:t>教育行政部门报备。</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2560" w:firstLineChars="800"/>
        <w:jc w:val="both"/>
        <w:textAlignment w:val="auto"/>
        <w:outlineLvl w:val="9"/>
        <w:rPr>
          <w:rFonts w:hint="eastAsia" w:ascii="黑体" w:hAnsi="黑体" w:eastAsia="黑体"/>
          <w:sz w:val="32"/>
          <w:szCs w:val="32"/>
        </w:rPr>
      </w:pPr>
      <w:r>
        <w:rPr>
          <w:rFonts w:hint="eastAsia" w:ascii="黑体" w:hAnsi="黑体" w:eastAsia="黑体"/>
          <w:sz w:val="32"/>
          <w:szCs w:val="32"/>
        </w:rPr>
        <w:t>第八章 责任追究</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第二十五条  </w:t>
      </w:r>
      <w:r>
        <w:rPr>
          <w:rFonts w:hint="eastAsia" w:ascii="仿宋_GB2312" w:hAnsi="仿宋_GB2312" w:eastAsia="仿宋_GB2312" w:cs="仿宋_GB2312"/>
          <w:sz w:val="32"/>
          <w:szCs w:val="32"/>
        </w:rPr>
        <w:t>各学校有下列情形之一，由区教体局责令改正，并给予通报批评：</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（一）委托不具有配送资格的配送单位提供配送服务。</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（二）确定配送企业不公开透明，搞暗箱操作的</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（三）不与配送单位签订配送餐服务合同。</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（四）未建立</w:t>
      </w:r>
      <w:r>
        <w:rPr>
          <w:rFonts w:hint="eastAsia" w:ascii="仿宋_GB2312" w:hAnsi="仿宋_GB2312" w:eastAsia="仿宋_GB2312" w:cs="仿宋_GB2312"/>
          <w:sz w:val="32"/>
          <w:szCs w:val="32"/>
          <w:lang w:eastAsia="zh-CN"/>
        </w:rPr>
        <w:t>一把手</w:t>
      </w:r>
      <w:r>
        <w:rPr>
          <w:rFonts w:hint="eastAsia" w:ascii="仿宋_GB2312" w:hAnsi="仿宋_GB2312" w:eastAsia="仿宋_GB2312" w:cs="仿宋_GB2312"/>
          <w:sz w:val="32"/>
          <w:szCs w:val="32"/>
        </w:rPr>
        <w:t>负责制、校长（校领导）陪餐制度和配送餐食品安全管理制度。</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（五）未安排专（兼）职食品安全管理人员。</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4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（六）违反本办法第三章的规定，造成不良后果。</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第二十六条  </w:t>
      </w:r>
      <w:r>
        <w:rPr>
          <w:rFonts w:hint="eastAsia" w:ascii="仿宋_GB2312" w:hAnsi="仿宋_GB2312" w:eastAsia="仿宋_GB2312" w:cs="仿宋_GB2312"/>
          <w:sz w:val="32"/>
          <w:szCs w:val="32"/>
        </w:rPr>
        <w:t>配送单位不履行或不正确履行食品安全职责，由市场监督管理部门责令改正并追究相应责任。</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sz w:val="32"/>
          <w:szCs w:val="32"/>
        </w:rPr>
        <w:t>配送单位违反本办法第四、五章的规定，造成不良后果的，由教育行政、市场监督管理、卫生健康等部门按照各自职责责令改正并追究相应责任。</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第二十八条  </w:t>
      </w:r>
      <w:r>
        <w:rPr>
          <w:rFonts w:hint="eastAsia" w:ascii="仿宋_GB2312" w:hAnsi="仿宋_GB2312" w:eastAsia="仿宋_GB2312" w:cs="仿宋_GB2312"/>
          <w:sz w:val="32"/>
          <w:szCs w:val="32"/>
        </w:rPr>
        <w:t>配送单位造成食品安全事故的，由市场监督管理部门依法对直接负责的主管人员和其他直接责任人员追究相应责任；涉嫌犯罪的，依法移送公安机关。</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第二十九  </w:t>
      </w:r>
      <w:r>
        <w:rPr>
          <w:rFonts w:hint="eastAsia" w:ascii="仿宋_GB2312" w:hAnsi="仿宋_GB2312" w:eastAsia="仿宋_GB2312" w:cs="仿宋_GB2312"/>
          <w:sz w:val="32"/>
          <w:szCs w:val="32"/>
        </w:rPr>
        <w:t>区教体局和学校相关人员在学校食材配送工作中玩忽职守、疏于管理，在选择和确定食材配送过程中搞暗箱操作和人情操作，由有关部门依法依纪给予查处；涉嫌犯罪依法移送公安机关。</w:t>
      </w:r>
    </w:p>
    <w:p>
      <w:pPr>
        <w:keepNext w:val="0"/>
        <w:keepLines w:val="0"/>
        <w:pageBreakBefore w:val="0"/>
        <w:widowControl w:val="0"/>
        <w:shd w:val="clear" w:color="auto" w:fill="FFFFFF"/>
        <w:kinsoku/>
        <w:wordWrap/>
        <w:overflowPunct/>
        <w:topLinePunct w:val="0"/>
        <w:autoSpaceDE w:val="0"/>
        <w:autoSpaceDN/>
        <w:bidi w:val="0"/>
        <w:spacing w:line="560" w:lineRule="exact"/>
        <w:ind w:right="0" w:rightChars="0" w:firstLine="643" w:firstLineChars="200"/>
        <w:textAlignment w:val="auto"/>
        <w:outlineLvl w:val="9"/>
      </w:pPr>
      <w:r>
        <w:rPr>
          <w:rFonts w:hint="eastAsia" w:ascii="仿宋_GB2312" w:hAnsi="仿宋_GB2312" w:eastAsia="仿宋_GB2312" w:cs="仿宋_GB2312"/>
          <w:b/>
          <w:bCs/>
          <w:sz w:val="32"/>
          <w:szCs w:val="32"/>
        </w:rPr>
        <w:t xml:space="preserve">第三十条 </w:t>
      </w:r>
      <w:r>
        <w:rPr>
          <w:rFonts w:hint="eastAsia" w:ascii="仿宋_GB2312" w:hAnsi="仿宋_GB2312" w:eastAsia="仿宋_GB2312" w:cs="仿宋_GB2312"/>
          <w:sz w:val="32"/>
          <w:szCs w:val="32"/>
        </w:rPr>
        <w:t xml:space="preserve"> 本管理办法从公布之</w:t>
      </w:r>
      <w:bookmarkStart w:id="0" w:name="_GoBack"/>
      <w:bookmarkEnd w:id="0"/>
      <w:r>
        <w:rPr>
          <w:rFonts w:hint="eastAsia" w:ascii="仿宋_GB2312" w:hAnsi="仿宋_GB2312" w:eastAsia="仿宋_GB2312" w:cs="仿宋_GB2312"/>
          <w:sz w:val="32"/>
          <w:szCs w:val="32"/>
        </w:rPr>
        <w:t>日起开始实施。</w:t>
      </w:r>
    </w:p>
    <w:sectPr>
      <w:footerReference r:id="rId3" w:type="default"/>
      <w:pgSz w:w="11906" w:h="16838"/>
      <w:pgMar w:top="2098" w:right="1531" w:bottom="1984" w:left="1531"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M2FiM2NlYTgwMDY3ZDk0NzRkYTY1YjA1Mzk1NjgifQ=="/>
  </w:docVars>
  <w:rsids>
    <w:rsidRoot w:val="00000000"/>
    <w:rsid w:val="09AC4ECD"/>
    <w:rsid w:val="127311B8"/>
    <w:rsid w:val="17E504C6"/>
    <w:rsid w:val="39A75332"/>
    <w:rsid w:val="4C983DF6"/>
    <w:rsid w:val="64443AE0"/>
    <w:rsid w:val="71375903"/>
    <w:rsid w:val="79290C76"/>
    <w:rsid w:val="7EC778A3"/>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qFormat/>
    <w:uiPriority w:val="1"/>
  </w:style>
  <w:style w:type="table" w:default="1" w:styleId="8">
    <w:name w:val="Normal Table"/>
    <w:qFormat/>
    <w:uiPriority w:val="99"/>
    <w:tblPr>
      <w:tblLayout w:type="fixed"/>
      <w:tblCellMar>
        <w:top w:w="0" w:type="dxa"/>
        <w:left w:w="108" w:type="dxa"/>
        <w:bottom w:w="0" w:type="dxa"/>
        <w:right w:w="108" w:type="dxa"/>
      </w:tblCellMar>
    </w:tblPr>
  </w:style>
  <w:style w:type="paragraph" w:styleId="2">
    <w:name w:val="Body Text First Indent"/>
    <w:basedOn w:val="3"/>
    <w:link w:val="10"/>
    <w:qFormat/>
    <w:uiPriority w:val="99"/>
    <w:pPr>
      <w:ind w:firstLine="420" w:firstLineChars="100"/>
    </w:pPr>
  </w:style>
  <w:style w:type="paragraph" w:styleId="3">
    <w:name w:val="Body Text"/>
    <w:basedOn w:val="1"/>
    <w:link w:val="9"/>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line="270" w:lineRule="atLeast"/>
      <w:jc w:val="left"/>
    </w:pPr>
    <w:rPr>
      <w:kern w:val="0"/>
      <w:sz w:val="24"/>
      <w:szCs w:val="24"/>
    </w:rPr>
  </w:style>
  <w:style w:type="character" w:customStyle="1" w:styleId="9">
    <w:name w:val="正文文本 Char"/>
    <w:basedOn w:val="7"/>
    <w:link w:val="3"/>
    <w:qFormat/>
    <w:uiPriority w:val="99"/>
    <w:rPr>
      <w:rFonts w:ascii="Calibri" w:hAnsi="Calibri" w:eastAsia="宋体" w:cs="Times New Roman"/>
      <w:szCs w:val="21"/>
    </w:rPr>
  </w:style>
  <w:style w:type="character" w:customStyle="1" w:styleId="10">
    <w:name w:val="正文首行缩进 Char"/>
    <w:basedOn w:val="9"/>
    <w:link w:val="2"/>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4216</Words>
  <Characters>4247</Characters>
  <Paragraphs>78</Paragraphs>
  <TotalTime>5</TotalTime>
  <ScaleCrop>false</ScaleCrop>
  <LinksUpToDate>false</LinksUpToDate>
  <CharactersWithSpaces>4420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2022-10-13T06:20:00Z</dcterms:created>
  <dc:creator>y</dc:creator>
  <cp:lastModifiedBy>Administrator</cp:lastModifiedBy>
  <cp:lastPrinted>2023-04-04T01:09:00Z</cp:lastPrinted>
  <dcterms:modified xsi:type="dcterms:W3CDTF">2023-10-26T09:17:32Z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F3B5604D1273453DA69B54237C0012C8</vt:lpwstr>
  </property>
</Properties>
</file>