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4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2"/>
        <w:gridCol w:w="1800"/>
        <w:gridCol w:w="1383"/>
        <w:gridCol w:w="1667"/>
        <w:gridCol w:w="5769"/>
        <w:gridCol w:w="700"/>
        <w:gridCol w:w="2342"/>
      </w:tblGrid>
      <w:tr w14:paraId="27C2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14473" w:type="dxa"/>
            <w:gridSpan w:val="7"/>
            <w:tcBorders>
              <w:top w:val="nil"/>
              <w:left w:val="nil"/>
              <w:bottom w:val="nil"/>
              <w:right w:val="nil"/>
            </w:tcBorders>
            <w:shd w:val="clear" w:color="auto" w:fill="auto"/>
            <w:noWrap/>
            <w:vAlign w:val="center"/>
          </w:tcPr>
          <w:p w14:paraId="34456CD5">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bookmarkStart w:id="0" w:name="_GoBack"/>
            <w:r>
              <w:rPr>
                <w:rFonts w:hint="eastAsia" w:ascii="宋体" w:hAnsi="宋体" w:eastAsia="宋体" w:cs="宋体"/>
                <w:i w:val="0"/>
                <w:iCs w:val="0"/>
                <w:color w:val="000000"/>
                <w:sz w:val="40"/>
                <w:szCs w:val="40"/>
                <w:u w:val="none"/>
                <w:lang w:val="en-US" w:eastAsia="zh-CN"/>
              </w:rPr>
              <w:t>渝水区相对集中行政许可权改革新增划转事项清单（征求意见稿）</w:t>
            </w:r>
            <w:bookmarkEnd w:id="0"/>
          </w:p>
        </w:tc>
      </w:tr>
      <w:tr w14:paraId="6F25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716D">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EDD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事项名称</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2A7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事项类型</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A08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主管部门</w:t>
            </w:r>
          </w:p>
        </w:tc>
        <w:tc>
          <w:tcPr>
            <w:tcW w:w="5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381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设立依据</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15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是否收费</w:t>
            </w:r>
          </w:p>
        </w:tc>
        <w:tc>
          <w:tcPr>
            <w:tcW w:w="2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704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收费依据</w:t>
            </w:r>
          </w:p>
        </w:tc>
      </w:tr>
      <w:tr w14:paraId="7CFF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DD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88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城镇污水排入排水管网许可</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98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行政许可</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68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渝水区城管局</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BE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城镇污水排入排水管网许可管理办法》（建设部令第21号）（建设部令第21号）第四条：排水户向城镇排水设施排放污水，应当按照本办法的规定，申请领取排水许可证。《城镇排水与污水处理条例》（2013年10月2日国务院令第641号）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7D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否</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380D">
            <w:pPr>
              <w:jc w:val="center"/>
              <w:rPr>
                <w:rFonts w:hint="eastAsia" w:ascii="方正仿宋_GBK" w:hAnsi="方正仿宋_GBK" w:eastAsia="方正仿宋_GBK" w:cs="方正仿宋_GBK"/>
                <w:i w:val="0"/>
                <w:iCs w:val="0"/>
                <w:color w:val="000000"/>
                <w:sz w:val="22"/>
                <w:szCs w:val="22"/>
                <w:u w:val="none"/>
              </w:rPr>
            </w:pPr>
          </w:p>
        </w:tc>
      </w:tr>
      <w:tr w14:paraId="32D0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D2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9B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工程建设涉及城市绿地、树木审批（包括砍伐移植城市树木、临时占用城市绿化用地等子项）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4A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行政许可</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0E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渝水区城管局</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21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江西省城市绿化管理办法》（江西省人民政府令第79号公布，第242号修正）第二十条　严格控制砍伐或者移植城市树木。城市内任何树木不论其所有权归属，确需砍伐、移植的，必须按下列规定报经批准后，方可砍伐： 　　（一）一次一处砍伐或者移植乔木10株、灌木10丛或者绿篱10米以下的，由城市人民政府绿化行政主管部门审批； 　　（二）超过（一）项规定限度，一次一处砍伐或者移植乔木100株、灌木100丛或者绿篱100米以下的，由城市人民政府绿化行政主管部门审查同意，报城市人民政府批准； 　　（三）超过（二）项规定的，须报经省建设行政主管部门批准。 　　经批准砍伐树木的建设单位应当对树木所有者进行补偿，并按“伐一栽三”的比例就地补植树木。不能就地补植的，由城市人民政府绿化行政主管部门易地补植，其费用由建设单位承担。《城市绿化条例》（国务院令第100号公布，第676号修正）第二十条 任何单位和个人都不得损坏城市树木花草和绿化设施。砍伐城市树木，必须经城市人民政府城市绿化行政主管部门批准，并按照国家有关规定补植树木或者采取其他补救措施。第二十三条为保证管线的安全使用需要修剪树木时，必须经城市人民政府城市绿化行政主管部门批准，按照兼顾管线安全使用和树木正常生长的原则进行修剪。承担修剪费用的办法，由城市人民政府规定……</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56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否</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BA38">
            <w:pPr>
              <w:jc w:val="center"/>
              <w:rPr>
                <w:rFonts w:hint="eastAsia" w:ascii="方正仿宋_GBK" w:hAnsi="方正仿宋_GBK" w:eastAsia="方正仿宋_GBK" w:cs="方正仿宋_GBK"/>
                <w:i w:val="0"/>
                <w:iCs w:val="0"/>
                <w:color w:val="000000"/>
                <w:sz w:val="22"/>
                <w:szCs w:val="22"/>
                <w:u w:val="none"/>
              </w:rPr>
            </w:pPr>
          </w:p>
        </w:tc>
      </w:tr>
      <w:tr w14:paraId="75DA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F0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3D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市政设施建设类审批（包括临时占道、开挖、在城市道路和桥梁上架设各种管线等）</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8F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行政许可 </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50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渝水区城管局</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DE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城市道路管理条例》（国务院令第198号公布，第710号修正）第二十九条：依附于城市道路建设各种管线、杆线等设施的，应当经市政工程行政主管部门批准，方可建设。第三十条：未经市政工程行政主管部门和公安交通管理部门批准，任何单位或者个人不得占用或者挖掘城市道路。第三十一条：因特殊情况需要临时占用城市道路的，须经市政工程行政主管部门和公安交通管理部门批准，方可按照规定占用……第三十三条：因工程建设需要挖掘城市道路的，应当持城市规划部门批准签发的文件和有关设计文件，到市政工程行政主管部门和公安交通管理部门办理审批手续，方可按照规定挖掘。新建、扩建、改建的城市道路交付使用后5年内、大修的城市道路竣工后3年内不得挖掘；因特殊情况需要挖掘的，须经县级以上城市人民政府批准。第三十六条：经批准占用或者挖掘城市道路的，应当按照批准的位置、面积、期限占用或者挖掘。需要移动位置、扩大面积、延长时间的，应当提前办理变更审批手续。</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CE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26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1、临时占用城市道路收费标准 依据省建设厅、省物价局、省财政厅赣城城字[1994]4号，赣价费字[1994]10号文件。 2、挖掘、修复城市道路收费标准 依据省建设厅赣建城〔2001〕28号，省发展计划委、财政厅赣计收费字〔2003〕818号文件，赣建城[2006]41号文件。</w:t>
            </w:r>
          </w:p>
        </w:tc>
      </w:tr>
      <w:tr w14:paraId="325E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CE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A6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改变绿化规划、绿化用地的使用性质审批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FD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行政许可 </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76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渝水区城管局</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64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务院对确需保留的行政审批项目设定行政许可的决定》（国务院令第412号）第107项：改变绿化规划、绿化用地的使用性质审批实施机关为城市人民政府绿化行政主管部门。《城市绿化条例》（国务院令第100号）第二十条：因建设或者其他特殊需要临时占用城市绿化用地，须经城市人民政府城市绿化行政主管部门同意，并按照有关规定办理临时用地手续。</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83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否</w:t>
            </w:r>
          </w:p>
        </w:tc>
        <w:tc>
          <w:tcPr>
            <w:tcW w:w="2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EC62">
            <w:pPr>
              <w:rPr>
                <w:rFonts w:hint="eastAsia" w:ascii="宋体" w:hAnsi="宋体" w:eastAsia="宋体" w:cs="宋体"/>
                <w:i w:val="0"/>
                <w:iCs w:val="0"/>
                <w:color w:val="000000"/>
                <w:sz w:val="22"/>
                <w:szCs w:val="22"/>
                <w:u w:val="none"/>
              </w:rPr>
            </w:pPr>
          </w:p>
        </w:tc>
      </w:tr>
    </w:tbl>
    <w:p w14:paraId="532FB12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备注：实施范围限主城区车行道宽7米以下的城市道路及附属设施、经开区以及仙来片区等。</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92FE6"/>
    <w:rsid w:val="2CCF79A7"/>
    <w:rsid w:val="305E0C74"/>
    <w:rsid w:val="46D75D09"/>
    <w:rsid w:val="59C7015B"/>
    <w:rsid w:val="5C7B3E6E"/>
    <w:rsid w:val="64C6E595"/>
    <w:rsid w:val="6C9BB23A"/>
    <w:rsid w:val="6D1358C5"/>
    <w:rsid w:val="ABCD779E"/>
    <w:rsid w:val="DF7D1966"/>
    <w:rsid w:val="F77C8012"/>
    <w:rsid w:val="F9365A98"/>
    <w:rsid w:val="FBB5509C"/>
    <w:rsid w:val="FDE478B6"/>
    <w:rsid w:val="FEFF11EB"/>
    <w:rsid w:val="FFFFB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535</Words>
  <Characters>562</Characters>
  <Lines>0</Lines>
  <Paragraphs>0</Paragraphs>
  <TotalTime>12</TotalTime>
  <ScaleCrop>false</ScaleCrop>
  <LinksUpToDate>false</LinksUpToDate>
  <CharactersWithSpaces>562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2024-12-19T07:13:00Z</dcterms:created>
  <dc:creator>lenovo11</dc:creator>
  <cp:lastModifiedBy>user</cp:lastModifiedBy>
  <cp:lastPrinted>2025-12-02T03:35:00Z</cp:lastPrinted>
  <dcterms:modified xsi:type="dcterms:W3CDTF">2025-12-08T10:37:06Z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9F618F304A8D4B88960AD4627DCCCB40_12</vt:lpwstr>
  </property>
</Properties>
</file>