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十九、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2021年渝水区政府性基金预算支出决算的</w:t>
      </w:r>
      <w:bookmarkStart w:id="2" w:name="_GoBack"/>
      <w:bookmarkEnd w:id="2"/>
      <w:r>
        <w:rPr>
          <w:rFonts w:hint="eastAsia"/>
          <w:b/>
          <w:bCs/>
          <w:sz w:val="36"/>
          <w:szCs w:val="36"/>
          <w:lang w:val="en-US" w:eastAsia="zh-CN"/>
        </w:rPr>
        <w:t>说明</w:t>
      </w:r>
    </w:p>
    <w:p>
      <w:pPr>
        <w:spacing w:line="600" w:lineRule="exact"/>
        <w:ind w:firstLine="640" w:firstLineChars="200"/>
        <w:rPr>
          <w:rFonts w:hint="eastAsia" w:ascii="FangSong_GB2312" w:eastAsia="FangSong_GB2312"/>
          <w:b w:val="0"/>
          <w:bCs/>
          <w:sz w:val="32"/>
        </w:rPr>
      </w:pPr>
    </w:p>
    <w:p>
      <w:pPr>
        <w:spacing w:line="600" w:lineRule="exact"/>
        <w:ind w:firstLine="640" w:firstLineChars="200"/>
        <w:rPr>
          <w:rFonts w:hint="eastAsia" w:ascii="FangSong_GB2312" w:eastAsia="FangSong_GB2312"/>
          <w:b w:val="0"/>
          <w:bCs/>
          <w:sz w:val="30"/>
          <w:szCs w:val="30"/>
        </w:rPr>
      </w:pPr>
      <w:r>
        <w:rPr>
          <w:rFonts w:hint="eastAsia" w:ascii="FangSong_GB2312" w:eastAsia="FangSong_GB2312"/>
          <w:b w:val="0"/>
          <w:bCs/>
          <w:sz w:val="30"/>
          <w:szCs w:val="30"/>
        </w:rPr>
        <w:t>2021年，全区政府性基金支出108746万元，比上年减支8036万元。其中：文化旅游体育与传媒支出6万元，</w:t>
      </w:r>
      <w:r>
        <w:rPr>
          <w:rFonts w:hint="eastAsia" w:ascii="FangSong_GB2312" w:eastAsia="FangSong_GB2312"/>
          <w:b w:val="0"/>
          <w:bCs/>
          <w:sz w:val="30"/>
          <w:szCs w:val="30"/>
          <w:lang w:eastAsia="zh-CN"/>
        </w:rPr>
        <w:t>下降</w:t>
      </w:r>
      <w:r>
        <w:rPr>
          <w:rFonts w:hint="eastAsia" w:ascii="FangSong_GB2312" w:eastAsia="FangSong_GB2312"/>
          <w:b w:val="0"/>
          <w:bCs/>
          <w:sz w:val="30"/>
          <w:szCs w:val="30"/>
          <w:lang w:val="en-US" w:eastAsia="zh-CN"/>
        </w:rPr>
        <w:t>71.43%；</w:t>
      </w:r>
      <w:r>
        <w:rPr>
          <w:rFonts w:hint="eastAsia" w:ascii="FangSong_GB2312" w:eastAsia="FangSong_GB2312"/>
          <w:b w:val="0"/>
          <w:bCs/>
          <w:sz w:val="30"/>
          <w:szCs w:val="30"/>
        </w:rPr>
        <w:t>社会保障和就业支出1298万元，</w:t>
      </w:r>
      <w:r>
        <w:rPr>
          <w:rFonts w:hint="eastAsia" w:ascii="FangSong_GB2312" w:eastAsia="FangSong_GB2312"/>
          <w:b w:val="0"/>
          <w:bCs w:val="0"/>
          <w:sz w:val="30"/>
          <w:szCs w:val="30"/>
          <w:lang w:val="en-US" w:eastAsia="zh-CN"/>
        </w:rPr>
        <w:t>增长23.15%；</w:t>
      </w:r>
      <w:r>
        <w:rPr>
          <w:rFonts w:hint="eastAsia" w:ascii="FangSong_GB2312" w:eastAsia="FangSong_GB2312"/>
          <w:b w:val="0"/>
          <w:bCs/>
          <w:sz w:val="30"/>
          <w:szCs w:val="30"/>
        </w:rPr>
        <w:t>城乡社区支出58567万元，</w:t>
      </w:r>
      <w:bookmarkStart w:id="0" w:name="OLE_LINK6"/>
      <w:bookmarkStart w:id="1" w:name="OLE_LINK7"/>
      <w:r>
        <w:rPr>
          <w:rFonts w:hint="eastAsia" w:ascii="FangSong_GB2312" w:eastAsia="FangSong_GB2312"/>
          <w:b w:val="0"/>
          <w:bCs/>
          <w:sz w:val="30"/>
          <w:szCs w:val="30"/>
          <w:lang w:eastAsia="zh-CN"/>
        </w:rPr>
        <w:t>下降</w:t>
      </w:r>
      <w:r>
        <w:rPr>
          <w:rFonts w:hint="eastAsia" w:ascii="FangSong_GB2312" w:eastAsia="FangSong_GB2312"/>
          <w:b w:val="0"/>
          <w:bCs/>
          <w:sz w:val="30"/>
          <w:szCs w:val="30"/>
          <w:lang w:val="en-US" w:eastAsia="zh-CN"/>
        </w:rPr>
        <w:t>27.72%；</w:t>
      </w:r>
      <w:r>
        <w:rPr>
          <w:rFonts w:hint="eastAsia" w:ascii="FangSong_GB2312" w:eastAsia="FangSong_GB2312"/>
          <w:b w:val="0"/>
          <w:bCs/>
          <w:sz w:val="30"/>
          <w:szCs w:val="30"/>
        </w:rPr>
        <w:t>其他支出41522万元</w:t>
      </w:r>
      <w:bookmarkEnd w:id="0"/>
      <w:bookmarkEnd w:id="1"/>
      <w:r>
        <w:rPr>
          <w:rFonts w:hint="eastAsia" w:ascii="FangSong_GB2312" w:eastAsia="FangSong_GB2312"/>
          <w:b w:val="0"/>
          <w:bCs/>
          <w:sz w:val="30"/>
          <w:szCs w:val="30"/>
        </w:rPr>
        <w:t>，</w:t>
      </w:r>
      <w:r>
        <w:rPr>
          <w:rFonts w:hint="eastAsia" w:ascii="FangSong_GB2312" w:eastAsia="FangSong_GB2312"/>
          <w:b w:val="0"/>
          <w:bCs w:val="0"/>
          <w:sz w:val="30"/>
          <w:szCs w:val="30"/>
          <w:lang w:val="en-US" w:eastAsia="zh-CN"/>
        </w:rPr>
        <w:t>增长214.61%；</w:t>
      </w:r>
      <w:r>
        <w:rPr>
          <w:rFonts w:hint="eastAsia" w:ascii="FangSong_GB2312" w:eastAsia="FangSong_GB2312"/>
          <w:b w:val="0"/>
          <w:bCs/>
          <w:sz w:val="30"/>
          <w:szCs w:val="30"/>
        </w:rPr>
        <w:t>债务付息支出</w:t>
      </w:r>
      <w:r>
        <w:rPr>
          <w:rFonts w:hint="eastAsia" w:ascii="FangSong_GB2312" w:eastAsia="FangSong_GB2312"/>
          <w:b w:val="0"/>
          <w:bCs/>
          <w:sz w:val="30"/>
          <w:szCs w:val="30"/>
          <w:lang w:val="en-US" w:eastAsia="zh-CN"/>
        </w:rPr>
        <w:t>7199万元，</w:t>
      </w:r>
      <w:r>
        <w:rPr>
          <w:rFonts w:hint="eastAsia" w:ascii="FangSong_GB2312" w:eastAsia="FangSong_GB2312"/>
          <w:b w:val="0"/>
          <w:bCs w:val="0"/>
          <w:sz w:val="30"/>
          <w:szCs w:val="30"/>
          <w:lang w:val="en-US" w:eastAsia="zh-CN"/>
        </w:rPr>
        <w:t>增长38.1%；</w:t>
      </w:r>
      <w:r>
        <w:rPr>
          <w:rFonts w:hint="eastAsia" w:ascii="FangSong_GB2312" w:eastAsia="FangSong_GB2312"/>
          <w:b w:val="0"/>
          <w:bCs/>
          <w:sz w:val="30"/>
          <w:szCs w:val="30"/>
        </w:rPr>
        <w:t>债务发行费</w:t>
      </w:r>
      <w:r>
        <w:rPr>
          <w:rFonts w:hint="eastAsia" w:ascii="FangSong_GB2312" w:eastAsia="FangSong_GB2312"/>
          <w:b w:val="0"/>
          <w:bCs/>
          <w:sz w:val="30"/>
          <w:szCs w:val="30"/>
          <w:lang w:eastAsia="zh-CN"/>
        </w:rPr>
        <w:t>支出</w:t>
      </w:r>
      <w:r>
        <w:rPr>
          <w:rFonts w:hint="eastAsia" w:ascii="FangSong_GB2312" w:eastAsia="FangSong_GB2312"/>
          <w:b w:val="0"/>
          <w:bCs/>
          <w:sz w:val="30"/>
          <w:szCs w:val="30"/>
          <w:lang w:val="en-US" w:eastAsia="zh-CN"/>
        </w:rPr>
        <w:t>154</w:t>
      </w:r>
      <w:r>
        <w:rPr>
          <w:rFonts w:hint="eastAsia" w:ascii="FangSong_GB2312" w:eastAsia="FangSong_GB2312"/>
          <w:b w:val="0"/>
          <w:bCs/>
          <w:sz w:val="30"/>
          <w:szCs w:val="30"/>
        </w:rPr>
        <w:t>万元。上解支出</w:t>
      </w:r>
      <w:r>
        <w:rPr>
          <w:rFonts w:hint="eastAsia" w:ascii="FangSong_GB2312" w:eastAsia="FangSong_GB2312"/>
          <w:b w:val="0"/>
          <w:bCs/>
          <w:sz w:val="30"/>
          <w:szCs w:val="30"/>
          <w:lang w:val="en-US" w:eastAsia="zh-CN"/>
        </w:rPr>
        <w:t>502</w:t>
      </w:r>
      <w:r>
        <w:rPr>
          <w:rFonts w:hint="eastAsia" w:ascii="FangSong_GB2312" w:eastAsia="FangSong_GB2312"/>
          <w:b w:val="0"/>
          <w:bCs/>
          <w:sz w:val="30"/>
          <w:szCs w:val="30"/>
        </w:rPr>
        <w:t>万元</w:t>
      </w:r>
      <w:r>
        <w:rPr>
          <w:rFonts w:hint="eastAsia" w:ascii="FangSong_GB2312" w:eastAsia="FangSong_GB2312"/>
          <w:b w:val="0"/>
          <w:bCs/>
          <w:sz w:val="30"/>
          <w:szCs w:val="30"/>
          <w:lang w:eastAsia="zh-CN"/>
        </w:rPr>
        <w:t>，</w:t>
      </w:r>
      <w:r>
        <w:rPr>
          <w:rFonts w:hint="eastAsia" w:ascii="FangSong_GB2312" w:eastAsia="FangSong_GB2312"/>
          <w:b w:val="0"/>
          <w:bCs/>
          <w:sz w:val="30"/>
          <w:szCs w:val="30"/>
        </w:rPr>
        <w:t>专项债务还本支出117210万元，支出合计</w:t>
      </w:r>
      <w:r>
        <w:rPr>
          <w:rFonts w:hint="eastAsia" w:ascii="FangSong_GB2312" w:eastAsia="FangSong_GB2312"/>
          <w:b w:val="0"/>
          <w:bCs/>
          <w:sz w:val="30"/>
          <w:szCs w:val="30"/>
          <w:lang w:val="en-US" w:eastAsia="zh-CN"/>
        </w:rPr>
        <w:t>226458</w:t>
      </w:r>
      <w:r>
        <w:rPr>
          <w:rFonts w:hint="eastAsia" w:ascii="FangSong_GB2312" w:eastAsia="FangSong_GB2312"/>
          <w:b w:val="0"/>
          <w:bCs/>
          <w:sz w:val="30"/>
          <w:szCs w:val="30"/>
        </w:rPr>
        <w:t>万元，年终结余</w:t>
      </w:r>
      <w:r>
        <w:rPr>
          <w:rFonts w:hint="eastAsia" w:ascii="FangSong_GB2312" w:eastAsia="FangSong_GB2312"/>
          <w:b w:val="0"/>
          <w:bCs/>
          <w:sz w:val="30"/>
          <w:szCs w:val="30"/>
          <w:lang w:val="en-US" w:eastAsia="zh-CN"/>
        </w:rPr>
        <w:t>10499</w:t>
      </w:r>
      <w:r>
        <w:rPr>
          <w:rFonts w:hint="eastAsia" w:ascii="FangSong_GB2312" w:eastAsia="FangSong_GB2312"/>
          <w:b w:val="0"/>
          <w:bCs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A197D"/>
    <w:rsid w:val="2DA24756"/>
    <w:rsid w:val="406A0B20"/>
    <w:rsid w:val="7A7A19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2022-09-20T09:15:00Z</dcterms:created>
  <dc:creator>Administrator</dc:creator>
  <cp:lastModifiedBy>Administrator</cp:lastModifiedBy>
  <dcterms:modified xsi:type="dcterms:W3CDTF">2022-09-26T01:36:59Z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