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三十三、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2021</w:t>
      </w:r>
      <w:r>
        <w:rPr>
          <w:rFonts w:hint="eastAsia"/>
          <w:b/>
          <w:bCs/>
          <w:sz w:val="36"/>
          <w:szCs w:val="36"/>
        </w:rPr>
        <w:t>年渝水区社会保险基金</w:t>
      </w:r>
      <w:r>
        <w:rPr>
          <w:rFonts w:hint="eastAsia"/>
          <w:b/>
          <w:bCs/>
          <w:sz w:val="36"/>
          <w:szCs w:val="36"/>
          <w:lang w:eastAsia="zh-CN"/>
        </w:rPr>
        <w:t>预算</w:t>
      </w:r>
      <w:r>
        <w:rPr>
          <w:rFonts w:hint="eastAsia"/>
          <w:b/>
          <w:bCs/>
          <w:sz w:val="36"/>
          <w:szCs w:val="36"/>
        </w:rPr>
        <w:t>支出决算</w:t>
      </w:r>
      <w:r>
        <w:rPr>
          <w:rFonts w:hint="eastAsia"/>
          <w:b/>
          <w:bCs/>
          <w:sz w:val="36"/>
          <w:szCs w:val="36"/>
          <w:lang w:eastAsia="zh-CN"/>
        </w:rPr>
        <w:t>的说明</w:t>
      </w:r>
    </w:p>
    <w:p>
      <w:pPr>
        <w:ind w:firstLine="31680" w:firstLineChars="200"/>
        <w:rPr>
          <w:rFonts w:hint="eastAsia" w:ascii="宋体" w:hAnsi="宋体" w:cs="宋体"/>
          <w:sz w:val="24"/>
          <w:szCs w:val="24"/>
        </w:rPr>
      </w:pPr>
    </w:p>
    <w:p>
      <w:pPr>
        <w:ind w:firstLine="31680" w:firstLineChars="200"/>
        <w:rPr>
          <w:rFonts w:ascii="宋体" w:hAnsi="宋体" w:cs="宋体"/>
          <w:sz w:val="24"/>
          <w:szCs w:val="24"/>
        </w:rPr>
      </w:pPr>
    </w:p>
    <w:p>
      <w:pPr>
        <w:ind w:firstLine="3168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1.</w:t>
      </w:r>
      <w:r>
        <w:rPr>
          <w:rFonts w:hint="eastAsia" w:ascii="宋体" w:hAnsi="宋体" w:cs="宋体"/>
          <w:sz w:val="30"/>
          <w:szCs w:val="30"/>
        </w:rPr>
        <w:t>城乡居民基本养老保险基金支出较上年增长</w:t>
      </w:r>
      <w:r>
        <w:rPr>
          <w:rFonts w:ascii="宋体" w:hAnsi="宋体" w:cs="宋体"/>
          <w:sz w:val="30"/>
          <w:szCs w:val="30"/>
        </w:rPr>
        <w:t>15.25%</w:t>
      </w:r>
      <w:r>
        <w:rPr>
          <w:rFonts w:hint="eastAsia" w:ascii="宋体" w:hAnsi="宋体" w:cs="宋体"/>
          <w:sz w:val="30"/>
          <w:szCs w:val="30"/>
        </w:rPr>
        <w:t>，其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中：社会保险待遇支出增长</w:t>
      </w:r>
      <w:r>
        <w:rPr>
          <w:rFonts w:ascii="宋体" w:hAnsi="宋体" w:cs="宋体"/>
          <w:sz w:val="30"/>
          <w:szCs w:val="30"/>
        </w:rPr>
        <w:t>15.28%</w:t>
      </w:r>
      <w:r>
        <w:rPr>
          <w:rFonts w:hint="eastAsia" w:ascii="宋体" w:hAnsi="宋体" w:cs="宋体"/>
          <w:sz w:val="30"/>
          <w:szCs w:val="30"/>
        </w:rPr>
        <w:t>，主要是因为当年待遇提标的正常增加；转移支出下降</w:t>
      </w:r>
      <w:r>
        <w:rPr>
          <w:rFonts w:ascii="宋体" w:hAnsi="宋体" w:cs="宋体"/>
          <w:sz w:val="30"/>
          <w:szCs w:val="30"/>
        </w:rPr>
        <w:t>42.86%</w:t>
      </w:r>
      <w:r>
        <w:rPr>
          <w:rFonts w:hint="eastAsia" w:ascii="宋体" w:hAnsi="宋体" w:cs="宋体"/>
          <w:sz w:val="30"/>
          <w:szCs w:val="30"/>
        </w:rPr>
        <w:t>，主要是</w:t>
      </w:r>
      <w:r>
        <w:rPr>
          <w:rFonts w:ascii="宋体" w:hAnsi="宋体" w:cs="宋体"/>
          <w:sz w:val="30"/>
          <w:szCs w:val="30"/>
        </w:rPr>
        <w:t>2021</w:t>
      </w:r>
      <w:r>
        <w:rPr>
          <w:rFonts w:hint="eastAsia" w:ascii="宋体" w:hAnsi="宋体" w:cs="宋体"/>
          <w:sz w:val="30"/>
          <w:szCs w:val="30"/>
        </w:rPr>
        <w:t>年转移人数比</w:t>
      </w:r>
      <w:r>
        <w:rPr>
          <w:rFonts w:ascii="宋体" w:hAnsi="宋体" w:cs="宋体"/>
          <w:sz w:val="30"/>
          <w:szCs w:val="30"/>
        </w:rPr>
        <w:t>2020</w:t>
      </w:r>
      <w:r>
        <w:rPr>
          <w:rFonts w:hint="eastAsia" w:ascii="宋体" w:hAnsi="宋体" w:cs="宋体"/>
          <w:sz w:val="30"/>
          <w:szCs w:val="30"/>
        </w:rPr>
        <w:t>年减少。</w:t>
      </w:r>
      <w:r>
        <w:rPr>
          <w:rFonts w:ascii="宋体" w:hAnsi="宋体" w:cs="宋体"/>
          <w:sz w:val="30"/>
          <w:szCs w:val="30"/>
        </w:rPr>
        <w:t xml:space="preserve"> </w:t>
      </w:r>
    </w:p>
    <w:p>
      <w:pPr>
        <w:ind w:firstLine="31680" w:firstLineChars="200"/>
        <w:rPr>
          <w:rFonts w:ascii="宋体" w:cs="Times New Roman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2.</w:t>
      </w:r>
      <w:r>
        <w:rPr>
          <w:rFonts w:hint="eastAsia" w:ascii="宋体" w:hAnsi="宋体" w:cs="宋体"/>
          <w:sz w:val="30"/>
          <w:szCs w:val="30"/>
        </w:rPr>
        <w:t>机关事业单位基本养老保险基金支出较上年增长</w:t>
      </w:r>
      <w:r>
        <w:rPr>
          <w:rFonts w:ascii="宋体" w:hAnsi="宋体" w:cs="宋体"/>
          <w:sz w:val="30"/>
          <w:szCs w:val="30"/>
        </w:rPr>
        <w:t>5.51%</w:t>
      </w:r>
      <w:r>
        <w:rPr>
          <w:rFonts w:hint="eastAsia" w:ascii="宋体" w:hAnsi="宋体" w:cs="宋体"/>
          <w:sz w:val="30"/>
          <w:szCs w:val="30"/>
        </w:rPr>
        <w:t>，其中：社保保险待遇支出增长</w:t>
      </w:r>
      <w:r>
        <w:rPr>
          <w:rFonts w:ascii="宋体" w:hAnsi="宋体" w:cs="宋体"/>
          <w:sz w:val="30"/>
          <w:szCs w:val="30"/>
        </w:rPr>
        <w:t>5.42%</w:t>
      </w:r>
      <w:r>
        <w:rPr>
          <w:rFonts w:hint="eastAsia" w:ascii="宋体" w:hAnsi="宋体" w:cs="宋体"/>
          <w:sz w:val="30"/>
          <w:szCs w:val="30"/>
        </w:rPr>
        <w:t>，主要是待遇的正常提标和退休人数的增加。</w:t>
      </w:r>
    </w:p>
    <w:p>
      <w:pPr>
        <w:rPr>
          <w:rFonts w:ascii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D1932"/>
    <w:rsid w:val="13CD1932"/>
    <w:rsid w:val="27490DE8"/>
    <w:rsid w:val="28A059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2022-09-21T07:09:00Z</dcterms:created>
  <dc:creator>Administrator</dc:creator>
  <cp:lastModifiedBy>Administrator</cp:lastModifiedBy>
  <dcterms:modified xsi:type="dcterms:W3CDTF">2022-09-26T01:43:55Z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