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cs="Times New Roman"/>
          <w:b/>
          <w:bCs/>
          <w:sz w:val="36"/>
          <w:szCs w:val="36"/>
        </w:rPr>
      </w:pPr>
      <w:r>
        <w:rPr>
          <w:rFonts w:hint="eastAsia" w:cs="宋体"/>
          <w:sz w:val="30"/>
          <w:szCs w:val="30"/>
        </w:rPr>
        <w:t>三十一、</w:t>
      </w:r>
    </w:p>
    <w:p>
      <w:pPr>
        <w:spacing w:line="520" w:lineRule="exact"/>
        <w:jc w:val="center"/>
        <w:rPr>
          <w:rFonts w:cs="Times New Roman"/>
          <w:b/>
          <w:bCs/>
          <w:sz w:val="36"/>
          <w:szCs w:val="36"/>
        </w:rPr>
      </w:pPr>
      <w:r>
        <w:rPr>
          <w:b/>
          <w:bCs/>
          <w:sz w:val="36"/>
          <w:szCs w:val="36"/>
        </w:rPr>
        <w:t>2021</w:t>
      </w:r>
      <w:r>
        <w:rPr>
          <w:rFonts w:hint="eastAsia" w:cs="宋体"/>
          <w:b/>
          <w:bCs/>
          <w:sz w:val="36"/>
          <w:szCs w:val="36"/>
        </w:rPr>
        <w:t>年渝水区社会保险基金预算收入决算的说明</w:t>
      </w:r>
    </w:p>
    <w:p>
      <w:pPr>
        <w:ind w:firstLine="31680" w:firstLineChars="200"/>
        <w:rPr>
          <w:rFonts w:ascii="宋体" w:hAnsi="宋体" w:cs="宋体"/>
          <w:sz w:val="24"/>
          <w:szCs w:val="24"/>
        </w:rPr>
      </w:pPr>
    </w:p>
    <w:p>
      <w:pPr>
        <w:numPr>
          <w:ilvl w:val="0"/>
          <w:numId w:val="1"/>
        </w:numPr>
        <w:ind w:firstLine="31680" w:firstLineChars="200"/>
        <w:rPr>
          <w:rFonts w:hint="eastAsia" w:ascii="宋体" w:hAnsi="宋体" w:cs="宋体"/>
          <w:sz w:val="30"/>
          <w:szCs w:val="30"/>
        </w:rPr>
      </w:pPr>
      <w:r>
        <w:rPr>
          <w:rFonts w:hint="eastAsia" w:ascii="宋体" w:hAnsi="宋体" w:cs="宋体"/>
          <w:sz w:val="30"/>
          <w:szCs w:val="30"/>
        </w:rPr>
        <w:t>区级只开展了城乡居民基本养老保险、机关事业单位基本养老保险，其余各项保险基金都由上级部门统筹管理。</w:t>
      </w:r>
    </w:p>
    <w:p>
      <w:pPr>
        <w:numPr>
          <w:numId w:val="0"/>
        </w:numPr>
        <w:rPr>
          <w:rFonts w:ascii="宋体" w:hAnsi="宋体" w:cs="宋体"/>
          <w:sz w:val="30"/>
          <w:szCs w:val="30"/>
        </w:rPr>
      </w:pPr>
      <w:r>
        <w:rPr>
          <w:rFonts w:hint="eastAsia" w:ascii="宋体" w:hAnsi="宋体" w:cs="宋体"/>
          <w:sz w:val="30"/>
          <w:szCs w:val="30"/>
          <w:lang w:val="en-US" w:eastAsia="zh-CN"/>
        </w:rPr>
        <w:t xml:space="preserve">    </w:t>
      </w:r>
      <w:r>
        <w:rPr>
          <w:rFonts w:ascii="宋体" w:hAnsi="宋体" w:cs="宋体"/>
          <w:sz w:val="30"/>
          <w:szCs w:val="30"/>
        </w:rPr>
        <w:t>2.</w:t>
      </w:r>
      <w:r>
        <w:rPr>
          <w:rFonts w:hint="eastAsia" w:ascii="宋体" w:hAnsi="宋体" w:cs="宋体"/>
          <w:sz w:val="30"/>
          <w:szCs w:val="30"/>
        </w:rPr>
        <w:t>城乡居民基本养老保险基金收入较上年</w:t>
      </w:r>
      <w:bookmarkStart w:id="0" w:name="_GoBack"/>
      <w:bookmarkEnd w:id="0"/>
      <w:r>
        <w:rPr>
          <w:rFonts w:hint="eastAsia" w:ascii="宋体" w:hAnsi="宋体" w:cs="宋体"/>
          <w:sz w:val="30"/>
          <w:szCs w:val="30"/>
        </w:rPr>
        <w:t>增长</w:t>
      </w:r>
      <w:r>
        <w:rPr>
          <w:rFonts w:ascii="宋体" w:hAnsi="宋体" w:cs="宋体"/>
          <w:sz w:val="30"/>
          <w:szCs w:val="30"/>
        </w:rPr>
        <w:t xml:space="preserve"> 6.23%</w:t>
      </w:r>
      <w:r>
        <w:rPr>
          <w:rFonts w:hint="eastAsia" w:ascii="宋体" w:hAnsi="宋体" w:cs="宋体"/>
          <w:sz w:val="30"/>
          <w:szCs w:val="30"/>
        </w:rPr>
        <w:t>，</w:t>
      </w:r>
      <w:r>
        <w:rPr>
          <w:rFonts w:ascii="宋体" w:hAnsi="宋体" w:cs="宋体"/>
          <w:sz w:val="30"/>
          <w:szCs w:val="30"/>
        </w:rPr>
        <w:t xml:space="preserve"> </w:t>
      </w:r>
      <w:r>
        <w:rPr>
          <w:rFonts w:hint="eastAsia" w:ascii="宋体" w:hAnsi="宋体" w:cs="宋体"/>
          <w:sz w:val="30"/>
          <w:szCs w:val="30"/>
        </w:rPr>
        <w:t>其中：保费收入下降</w:t>
      </w:r>
      <w:r>
        <w:rPr>
          <w:rFonts w:ascii="宋体" w:hAnsi="宋体" w:cs="宋体"/>
          <w:sz w:val="30"/>
          <w:szCs w:val="30"/>
        </w:rPr>
        <w:t>1.38%</w:t>
      </w:r>
      <w:r>
        <w:rPr>
          <w:rFonts w:hint="eastAsia" w:ascii="宋体" w:hAnsi="宋体" w:cs="宋体"/>
          <w:sz w:val="30"/>
          <w:szCs w:val="30"/>
        </w:rPr>
        <w:t>，主要是</w:t>
      </w:r>
      <w:r>
        <w:rPr>
          <w:rFonts w:ascii="宋体" w:hAnsi="宋体" w:cs="宋体"/>
          <w:sz w:val="30"/>
          <w:szCs w:val="30"/>
        </w:rPr>
        <w:t xml:space="preserve"> 2021</w:t>
      </w:r>
      <w:r>
        <w:rPr>
          <w:rFonts w:hint="eastAsia" w:ascii="宋体" w:hAnsi="宋体" w:cs="宋体"/>
          <w:sz w:val="30"/>
          <w:szCs w:val="30"/>
        </w:rPr>
        <w:t>年有部分人员选择了企业职工基本养老保险，缴费人数下降；利息收入增长</w:t>
      </w:r>
      <w:r>
        <w:rPr>
          <w:rFonts w:ascii="宋体" w:hAnsi="宋体" w:cs="宋体"/>
          <w:sz w:val="30"/>
          <w:szCs w:val="30"/>
        </w:rPr>
        <w:t xml:space="preserve"> 117.34%</w:t>
      </w:r>
      <w:r>
        <w:rPr>
          <w:rFonts w:hint="eastAsia" w:ascii="宋体" w:hAnsi="宋体" w:cs="宋体"/>
          <w:sz w:val="30"/>
          <w:szCs w:val="30"/>
        </w:rPr>
        <w:t>，主要是</w:t>
      </w:r>
      <w:r>
        <w:rPr>
          <w:rFonts w:ascii="宋体" w:hAnsi="宋体" w:cs="宋体"/>
          <w:sz w:val="30"/>
          <w:szCs w:val="30"/>
        </w:rPr>
        <w:t xml:space="preserve"> 2021</w:t>
      </w:r>
      <w:r>
        <w:rPr>
          <w:rFonts w:hint="eastAsia" w:ascii="宋体" w:hAnsi="宋体" w:cs="宋体"/>
          <w:sz w:val="30"/>
          <w:szCs w:val="30"/>
        </w:rPr>
        <w:t>年大额定期存单到期结息，利息收入较多；财政补贴收入下降</w:t>
      </w:r>
      <w:r>
        <w:rPr>
          <w:rFonts w:ascii="宋体" w:hAnsi="宋体" w:cs="宋体"/>
          <w:sz w:val="30"/>
          <w:szCs w:val="30"/>
        </w:rPr>
        <w:t>3.59%</w:t>
      </w:r>
      <w:r>
        <w:rPr>
          <w:rFonts w:hint="eastAsia" w:ascii="宋体" w:hAnsi="宋体" w:cs="宋体"/>
          <w:sz w:val="30"/>
          <w:szCs w:val="30"/>
        </w:rPr>
        <w:t>，主要是</w:t>
      </w:r>
      <w:r>
        <w:rPr>
          <w:rFonts w:ascii="宋体" w:hAnsi="宋体" w:cs="宋体"/>
          <w:sz w:val="30"/>
          <w:szCs w:val="30"/>
        </w:rPr>
        <w:t>2020</w:t>
      </w:r>
      <w:r>
        <w:rPr>
          <w:rFonts w:hint="eastAsia" w:ascii="宋体" w:hAnsi="宋体" w:cs="宋体"/>
          <w:sz w:val="30"/>
          <w:szCs w:val="30"/>
        </w:rPr>
        <w:t>年收到了之前年度的财政补贴，</w:t>
      </w:r>
      <w:r>
        <w:rPr>
          <w:rFonts w:ascii="宋体" w:hAnsi="宋体" w:cs="宋体"/>
          <w:sz w:val="30"/>
          <w:szCs w:val="30"/>
        </w:rPr>
        <w:t>2021</w:t>
      </w:r>
      <w:r>
        <w:rPr>
          <w:rFonts w:hint="eastAsia" w:ascii="宋体" w:hAnsi="宋体" w:cs="宋体"/>
          <w:sz w:val="30"/>
          <w:szCs w:val="30"/>
        </w:rPr>
        <w:t>年的财政补贴就是本年的，因此减少了；委托投资收益增长</w:t>
      </w:r>
      <w:r>
        <w:rPr>
          <w:rFonts w:ascii="宋体" w:hAnsi="宋体" w:cs="宋体"/>
          <w:sz w:val="30"/>
          <w:szCs w:val="30"/>
        </w:rPr>
        <w:t>17550%</w:t>
      </w:r>
      <w:r>
        <w:rPr>
          <w:rFonts w:hint="eastAsia" w:ascii="宋体" w:hAnsi="宋体" w:cs="宋体"/>
          <w:sz w:val="30"/>
          <w:szCs w:val="30"/>
        </w:rPr>
        <w:t>，主要是</w:t>
      </w:r>
      <w:r>
        <w:rPr>
          <w:rFonts w:ascii="宋体" w:hAnsi="宋体" w:cs="宋体"/>
          <w:sz w:val="30"/>
          <w:szCs w:val="30"/>
        </w:rPr>
        <w:t>2021</w:t>
      </w:r>
      <w:r>
        <w:rPr>
          <w:rFonts w:hint="eastAsia" w:ascii="宋体" w:hAnsi="宋体" w:cs="宋体"/>
          <w:sz w:val="30"/>
          <w:szCs w:val="30"/>
        </w:rPr>
        <w:t>年开始有委托社保基金理事会投资，之前没有；</w:t>
      </w:r>
      <w:r>
        <w:rPr>
          <w:rFonts w:ascii="宋体" w:hAnsi="宋体" w:cs="宋体"/>
          <w:sz w:val="30"/>
          <w:szCs w:val="30"/>
        </w:rPr>
        <w:t xml:space="preserve"> </w:t>
      </w:r>
    </w:p>
    <w:p>
      <w:pPr>
        <w:numPr>
          <w:numId w:val="0"/>
        </w:numPr>
        <w:rPr>
          <w:rFonts w:ascii="宋体" w:hAnsi="宋体" w:cs="宋体"/>
          <w:sz w:val="30"/>
          <w:szCs w:val="30"/>
        </w:rPr>
      </w:pPr>
      <w:r>
        <w:rPr>
          <w:rFonts w:hint="eastAsia" w:ascii="宋体" w:hAnsi="宋体" w:cs="宋体"/>
          <w:sz w:val="30"/>
          <w:szCs w:val="30"/>
          <w:lang w:val="en-US" w:eastAsia="zh-CN"/>
        </w:rPr>
        <w:t xml:space="preserve">    </w:t>
      </w:r>
      <w:r>
        <w:rPr>
          <w:rFonts w:ascii="宋体" w:hAnsi="宋体" w:cs="宋体"/>
          <w:sz w:val="30"/>
          <w:szCs w:val="30"/>
        </w:rPr>
        <w:t>3.</w:t>
      </w:r>
      <w:r>
        <w:rPr>
          <w:rFonts w:hint="eastAsia" w:ascii="宋体" w:hAnsi="宋体" w:cs="宋体"/>
          <w:sz w:val="30"/>
          <w:szCs w:val="30"/>
        </w:rPr>
        <w:t>机关事业单位基本养老保险基金收入较上年增长</w:t>
      </w:r>
      <w:r>
        <w:rPr>
          <w:rFonts w:ascii="宋体" w:hAnsi="宋体" w:cs="宋体"/>
          <w:sz w:val="30"/>
          <w:szCs w:val="30"/>
        </w:rPr>
        <w:t>19.4%</w:t>
      </w:r>
      <w:r>
        <w:rPr>
          <w:rFonts w:hint="eastAsia" w:ascii="宋体" w:hAnsi="宋体" w:cs="宋体"/>
          <w:sz w:val="30"/>
          <w:szCs w:val="30"/>
        </w:rPr>
        <w:t>，其中：财政补贴收入增长</w:t>
      </w:r>
      <w:r>
        <w:rPr>
          <w:rFonts w:ascii="宋体" w:hAnsi="宋体" w:cs="宋体"/>
          <w:sz w:val="30"/>
          <w:szCs w:val="30"/>
        </w:rPr>
        <w:t xml:space="preserve"> 42.68%</w:t>
      </w:r>
      <w:r>
        <w:rPr>
          <w:rFonts w:hint="eastAsia" w:ascii="宋体" w:hAnsi="宋体" w:cs="宋体"/>
          <w:sz w:val="30"/>
          <w:szCs w:val="30"/>
        </w:rPr>
        <w:t>，主要是区财政根据当年基金结余情况安排补助，结余减少后财政相应增加了补助力度；转移收入增长</w:t>
      </w:r>
      <w:r>
        <w:rPr>
          <w:rFonts w:ascii="宋体" w:hAnsi="宋体" w:cs="宋体"/>
          <w:sz w:val="30"/>
          <w:szCs w:val="30"/>
        </w:rPr>
        <w:t xml:space="preserve"> 40.49%</w:t>
      </w:r>
      <w:r>
        <w:rPr>
          <w:rFonts w:hint="eastAsia" w:ascii="宋体" w:hAnsi="宋体" w:cs="宋体"/>
          <w:sz w:val="30"/>
          <w:szCs w:val="30"/>
        </w:rPr>
        <w:t>，主要是事业单位改革后，许多原参加企业职工养老保险的自收自支单位转为公益类单位后参加机关事业单位养老保险，跨制度转移较多。</w:t>
      </w:r>
      <w:r>
        <w:rPr>
          <w:rFonts w:ascii="宋体" w:hAnsi="宋体" w:cs="宋体"/>
          <w:sz w:val="30"/>
          <w:szCs w:val="30"/>
        </w:rPr>
        <w:t xml:space="preserve"> </w:t>
      </w:r>
    </w:p>
    <w:p>
      <w:pPr>
        <w:rPr>
          <w:rFonts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0FB71"/>
    <w:multiLevelType w:val="singleLevel"/>
    <w:tmpl w:val="6330FB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562C4"/>
    <w:rsid w:val="00083C34"/>
    <w:rsid w:val="00097083"/>
    <w:rsid w:val="00265A68"/>
    <w:rsid w:val="00374689"/>
    <w:rsid w:val="003807E7"/>
    <w:rsid w:val="004021B7"/>
    <w:rsid w:val="00596335"/>
    <w:rsid w:val="00611E06"/>
    <w:rsid w:val="009450E3"/>
    <w:rsid w:val="00B57F40"/>
    <w:rsid w:val="00DF52E2"/>
    <w:rsid w:val="00F7577D"/>
    <w:rsid w:val="1AF34F2B"/>
    <w:rsid w:val="31E62970"/>
    <w:rsid w:val="344562C4"/>
    <w:rsid w:val="4EC9761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73</Words>
  <Characters>419</Characters>
  <Lines>0</Lines>
  <Paragraphs>0</Paragraphs>
  <TotalTime>0</TotalTime>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2022-09-21T07:02:00Z</dcterms:created>
  <dc:creator>Administrator</dc:creator>
  <cp:lastModifiedBy>Administrator</cp:lastModifiedBy>
  <dcterms:modified xsi:type="dcterms:W3CDTF">2022-09-26T01:07:26Z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