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十三、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2021</w:t>
      </w:r>
      <w:r>
        <w:rPr>
          <w:rFonts w:hint="eastAsia"/>
          <w:sz w:val="30"/>
          <w:szCs w:val="30"/>
        </w:rPr>
        <w:t>年渝水区一般公共预算税收返还及转移支付决算</w:t>
      </w:r>
      <w:r>
        <w:rPr>
          <w:rFonts w:hint="eastAsia"/>
          <w:sz w:val="30"/>
          <w:szCs w:val="30"/>
          <w:lang w:eastAsia="zh-CN"/>
        </w:rPr>
        <w:t>情况说明</w:t>
      </w:r>
    </w:p>
    <w:p>
      <w:pPr/>
    </w:p>
    <w:p>
      <w:pPr>
        <w:rPr>
          <w:rFonts w:hint="eastAsia"/>
          <w:lang w:val="en-US" w:eastAsia="zh-CN"/>
        </w:rPr>
      </w:pPr>
    </w:p>
    <w:p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公开无数据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此说明空白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043F0"/>
    <w:rsid w:val="290043F0"/>
    <w:rsid w:val="52764242"/>
    <w:rsid w:val="60510278"/>
    <w:rsid w:val="66D779BA"/>
    <w:rsid w:val="6D791F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2022-09-20T07:46:00Z</dcterms:created>
  <dc:creator>Administrator</dc:creator>
  <cp:lastModifiedBy>Administrator</cp:lastModifiedBy>
  <dcterms:modified xsi:type="dcterms:W3CDTF">2022-09-26T01:32:53Z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